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722463">
      <w:pPr>
        <w:keepNext/>
        <w:keepLines w:val="0"/>
        <w:pageBreakBefore w:val="0"/>
        <w:numPr>
          <w:ilvl w:val="1"/>
          <w:numId w:val="1"/>
        </w:numPr>
        <w:kinsoku/>
        <w:wordWrap/>
        <w:overflowPunct/>
        <w:topLinePunct w:val="0"/>
        <w:bidi w:val="0"/>
        <w:snapToGrid/>
        <w:spacing w:before="120" w:after="60" w:line="420" w:lineRule="exact"/>
        <w:ind w:left="0" w:firstLine="0"/>
        <w:jc w:val="center"/>
        <w:textAlignment w:val="auto"/>
        <w:outlineLvl w:val="1"/>
        <w:rPr>
          <w:rFonts w:hint="eastAsia" w:ascii="仿宋" w:hAnsi="仿宋" w:eastAsia="仿宋" w:cs="仿宋"/>
          <w:b/>
          <w:bCs w:val="0"/>
          <w:iCs/>
          <w:kern w:val="3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iCs/>
          <w:kern w:val="32"/>
          <w:sz w:val="24"/>
          <w:szCs w:val="24"/>
          <w:lang w:val="en-US" w:eastAsia="zh-CN" w:bidi="ar-SA"/>
        </w:rPr>
        <w:t>政务大厅政务服务外包项目</w:t>
      </w:r>
    </w:p>
    <w:p w14:paraId="2C84AB87">
      <w:pPr>
        <w:keepNext/>
        <w:keepLines w:val="0"/>
        <w:pageBreakBefore w:val="0"/>
        <w:numPr>
          <w:ilvl w:val="1"/>
          <w:numId w:val="1"/>
        </w:numPr>
        <w:kinsoku/>
        <w:wordWrap/>
        <w:overflowPunct/>
        <w:topLinePunct w:val="0"/>
        <w:bidi w:val="0"/>
        <w:snapToGrid/>
        <w:spacing w:before="120" w:after="60" w:line="420" w:lineRule="exact"/>
        <w:ind w:left="0" w:firstLine="0"/>
        <w:jc w:val="center"/>
        <w:textAlignment w:val="auto"/>
        <w:outlineLvl w:val="1"/>
        <w:rPr>
          <w:rFonts w:hint="eastAsia" w:ascii="仿宋" w:hAnsi="仿宋" w:eastAsia="仿宋" w:cs="仿宋"/>
          <w:b/>
          <w:bCs w:val="0"/>
          <w:iCs/>
          <w:kern w:val="3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iCs/>
          <w:kern w:val="32"/>
          <w:sz w:val="24"/>
          <w:szCs w:val="24"/>
          <w:lang w:val="en-US" w:eastAsia="zh-CN" w:bidi="ar-SA"/>
        </w:rPr>
        <w:t>采购需求</w:t>
      </w:r>
    </w:p>
    <w:p w14:paraId="25E85F13">
      <w:pPr>
        <w:keepNext/>
        <w:keepLines w:val="0"/>
        <w:pageBreakBefore w:val="0"/>
        <w:numPr>
          <w:ilvl w:val="1"/>
          <w:numId w:val="1"/>
        </w:numPr>
        <w:kinsoku/>
        <w:wordWrap/>
        <w:overflowPunct/>
        <w:topLinePunct w:val="0"/>
        <w:bidi w:val="0"/>
        <w:snapToGrid/>
        <w:spacing w:before="120" w:after="60" w:line="420" w:lineRule="exact"/>
        <w:ind w:left="0" w:firstLine="0"/>
        <w:textAlignment w:val="auto"/>
        <w:outlineLvl w:val="1"/>
        <w:rPr>
          <w:rFonts w:hint="eastAsia" w:ascii="仿宋" w:hAnsi="仿宋" w:eastAsia="仿宋" w:cs="仿宋"/>
          <w:b w:val="0"/>
          <w:bCs/>
          <w:iCs/>
          <w:kern w:val="32"/>
          <w:sz w:val="20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iCs/>
          <w:kern w:val="32"/>
          <w:sz w:val="20"/>
          <w:szCs w:val="20"/>
          <w:lang w:val="en-US" w:eastAsia="zh-CN" w:bidi="ar-SA"/>
        </w:rPr>
        <w:t>一、服务内容</w:t>
      </w:r>
    </w:p>
    <w:p w14:paraId="700BAABC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eastAsia="zh-CN"/>
        </w:rPr>
      </w:pPr>
      <w:r>
        <w:rPr>
          <w:rFonts w:hint="default" w:eastAsia="仿宋_GB2312"/>
          <w:lang w:val="en-US" w:eastAsia="zh-CN"/>
        </w:rPr>
        <w:t>政务大厅政务服务外包项目，主要负责政务服务中心咨询导办、帮办代办、综合窗口受理、</w:t>
      </w:r>
      <w:r>
        <w:rPr>
          <w:rFonts w:hint="default" w:eastAsia="仿宋_GB2312"/>
          <w:highlight w:val="none"/>
          <w:lang w:val="en-US" w:eastAsia="zh-CN"/>
        </w:rPr>
        <w:t>政务服务驿站</w:t>
      </w:r>
      <w:r>
        <w:rPr>
          <w:rFonts w:hint="default" w:eastAsia="仿宋_GB2312"/>
          <w:lang w:val="en-US" w:eastAsia="zh-CN"/>
        </w:rPr>
        <w:t>等政务外包服务</w:t>
      </w:r>
      <w:r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en-US" w:eastAsia="zh-CN"/>
        </w:rPr>
        <w:t>具体内容如下：</w:t>
      </w:r>
    </w:p>
    <w:p w14:paraId="456C1C34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zh-CN"/>
        </w:rPr>
        <w:t>1、负责政策法规、办事程序和其他相关事项的咨询相关工作；</w:t>
      </w:r>
    </w:p>
    <w:p w14:paraId="4113998F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zh-CN"/>
        </w:rPr>
        <w:t>2、负责协助办事群众相关表格的填写相关工作；</w:t>
      </w:r>
    </w:p>
    <w:p w14:paraId="171A04E5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zh-CN"/>
        </w:rPr>
        <w:t>3、负责各类自助服务设备的维护相关工作；</w:t>
      </w:r>
    </w:p>
    <w:p w14:paraId="1F16C7D1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zh-CN"/>
        </w:rPr>
        <w:t>4、负责办事企业和群众对各部分、窗口工作的意见和建议的搜集及上报、办事群众满意度调查电话的回访相关工作；</w:t>
      </w:r>
    </w:p>
    <w:p w14:paraId="5D1152FD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5、负责大厅内突发事件的处理及上报相关工作；</w:t>
      </w:r>
    </w:p>
    <w:p w14:paraId="3255DF7B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6、负责抽号引导、人员分流、失物招领、大厅的秩序维护、接听群众来电、业务预约相关工作；</w:t>
      </w:r>
    </w:p>
    <w:p w14:paraId="61E53A9D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7、负责政务大厅环境卫生的巡查及上报相关工作；</w:t>
      </w:r>
    </w:p>
    <w:p w14:paraId="10644C1A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8、负责现场、电话、微信、网络等各种渠道的投诉的搜集、整理、上报相关工作；</w:t>
      </w:r>
    </w:p>
    <w:p w14:paraId="5097B14C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9、负责政务大厅报刊书籍整理和上架相关工作；</w:t>
      </w:r>
    </w:p>
    <w:p w14:paraId="7F9B1C94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10、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 w:eastAsia="zh-CN"/>
        </w:rPr>
        <w:t>负责发改、商务、住房、文化、土地、规划、建设、市政、交通、绿化、城管、养老、卫生、环保、应急、市场监管、税务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等方面的业务受理等相关工作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；</w:t>
      </w:r>
    </w:p>
    <w:p w14:paraId="62E01908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11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、负责政务流程的梳理及优化，实现审批资源整合、流程优化和提速增效等相关工作；</w:t>
      </w:r>
    </w:p>
    <w:p w14:paraId="416349BD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12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、负责政务服务事项办理指南梳理、编制、动态管理等相关工作；</w:t>
      </w:r>
    </w:p>
    <w:p w14:paraId="375FDB43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13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、负责政务服务事项的接件、受理、办件、催办等相关工作；</w:t>
      </w:r>
    </w:p>
    <w:p w14:paraId="75654762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14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、负责政务服务事项日常数据统计等相关工作；</w:t>
      </w:r>
    </w:p>
    <w:p w14:paraId="2DF89087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15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、负责综合受理窗口设置、流程优化等相关工作；</w:t>
      </w:r>
    </w:p>
    <w:p w14:paraId="7C02ABFD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16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、负责15分钟政务服务圈建设、业务下沉、服务升级等相关工作；</w:t>
      </w:r>
    </w:p>
    <w:p w14:paraId="6E9464DF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17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、负责互联网+政务服务等相关工作；</w:t>
      </w:r>
    </w:p>
    <w:p w14:paraId="73AF3372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、负责“一网、一门、一次”建设、优化等相关工作；</w:t>
      </w:r>
    </w:p>
    <w:p w14:paraId="5A07F5B3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firstLine="40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</w:pPr>
      <w:r>
        <w:rPr>
          <w:rFonts w:hint="eastAsia" w:ascii="仿宋" w:hAnsi="仿宋" w:eastAsia="仿宋" w:cs="仿宋"/>
          <w:b w:val="0"/>
          <w:bCs/>
          <w:sz w:val="20"/>
          <w:szCs w:val="20"/>
          <w:lang w:val="en-US" w:eastAsia="zh-CN"/>
        </w:rPr>
        <w:t>19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、负</w:t>
      </w:r>
      <w:r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zh-CN"/>
        </w:rPr>
        <w:t>责西安国家民用航天产业基地政务服务中心交办</w:t>
      </w:r>
      <w:r>
        <w:rPr>
          <w:rFonts w:hint="eastAsia" w:ascii="仿宋" w:hAnsi="仿宋" w:eastAsia="仿宋" w:cs="仿宋"/>
          <w:b w:val="0"/>
          <w:bCs/>
          <w:sz w:val="20"/>
          <w:szCs w:val="20"/>
          <w:lang w:val="zh-CN"/>
        </w:rPr>
        <w:t>的其他事项。</w:t>
      </w:r>
    </w:p>
    <w:p w14:paraId="550F4ED7">
      <w:pPr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20" w:lineRule="exact"/>
        <w:ind w:left="480" w:leftChars="200" w:firstLine="0" w:firstLineChars="0"/>
        <w:jc w:val="both"/>
        <w:textAlignment w:val="auto"/>
        <w:rPr>
          <w:rFonts w:hint="default" w:ascii="仿宋" w:hAnsi="仿宋" w:eastAsia="仿宋" w:cs="仿宋"/>
          <w:b w:val="0"/>
          <w:bCs/>
          <w:sz w:val="20"/>
          <w:szCs w:val="20"/>
          <w:highlight w:val="none"/>
          <w:lang w:val="en-US" w:eastAsia="zh-CN"/>
        </w:rPr>
      </w:pPr>
      <w:r>
        <w:br w:type="textWrapping"/>
      </w:r>
      <w:r>
        <w:rPr>
          <w:rFonts w:hint="eastAsia" w:ascii="仿宋" w:hAnsi="仿宋" w:eastAsia="仿宋" w:cs="仿宋"/>
          <w:b w:val="0"/>
          <w:bCs/>
          <w:sz w:val="20"/>
          <w:szCs w:val="20"/>
          <w:highlight w:val="none"/>
          <w:lang w:val="en-US" w:eastAsia="zh-CN"/>
        </w:rPr>
        <w:t>具体要求详见磋商文件。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4132C2"/>
    <w:multiLevelType w:val="multilevel"/>
    <w:tmpl w:val="6D4132C2"/>
    <w:lvl w:ilvl="0" w:tentative="0">
      <w:start w:val="1"/>
      <w:numFmt w:val="none"/>
      <w:suff w:val="nothing"/>
      <w:lvlText w:val=""/>
      <w:lvlJc w:val="center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44"/>
        <w:position w:val="0"/>
        <w:sz w:val="32"/>
        <w:vertAlign w:val="baseline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  <w:lvl w:ilvl="2" w:tentative="0">
      <w:start w:val="1"/>
      <w:numFmt w:val="none"/>
      <w:suff w:val="nothing"/>
      <w:lvlText w:val=""/>
      <w:lvlJc w:val="left"/>
      <w:pPr>
        <w:ind w:left="0" w:firstLine="289"/>
      </w:pPr>
      <w:rPr>
        <w:rFonts w:hint="default" w:ascii="Calibri Light" w:hAnsi="Calibri Light" w:eastAsia="宋体"/>
        <w:b/>
        <w:i w:val="0"/>
        <w:caps w:val="0"/>
        <w:strike w:val="0"/>
        <w:dstrike w:val="0"/>
        <w:snapToGrid/>
        <w:vanish w:val="0"/>
        <w:spacing w:val="0"/>
        <w:w w:val="100"/>
        <w:kern w:val="30"/>
        <w:position w:val="0"/>
        <w:sz w:val="30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571DC8"/>
    <w:rsid w:val="18A60DE5"/>
    <w:rsid w:val="18FE29CF"/>
    <w:rsid w:val="1B882A24"/>
    <w:rsid w:val="1FEB2183"/>
    <w:rsid w:val="24492289"/>
    <w:rsid w:val="38AF73EA"/>
    <w:rsid w:val="43EE526A"/>
    <w:rsid w:val="470B6133"/>
    <w:rsid w:val="4BF278C2"/>
    <w:rsid w:val="4D52686A"/>
    <w:rsid w:val="544D7D8B"/>
    <w:rsid w:val="561C3945"/>
    <w:rsid w:val="60AE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1241</Words>
  <Characters>1253</Characters>
  <Lines>0</Lines>
  <Paragraphs>0</Paragraphs>
  <TotalTime>2</TotalTime>
  <ScaleCrop>false</ScaleCrop>
  <LinksUpToDate>false</LinksUpToDate>
  <CharactersWithSpaces>1253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2026-06-08T07:31:00Z</dcterms:created>
  <dc:creator>Administrator</dc:creator>
  <cp:lastModifiedBy>四方衡裕</cp:lastModifiedBy>
  <dcterms:modified xsi:type="dcterms:W3CDTF">2026-06-10T08:19:55Z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eyJoZGlkIjoiNTMyMWNmNGQ5OTE0ODVkNGIzZmI3N2UxNzkwMWFhNTEiLCJ1c2VySWQiOiIxNjgwMDIxMjIyIn0=</vt:lpwstr>
  </property>
  <property fmtid="{D5CDD505-2E9C-101B-9397-08002B2CF9AE}" pid="4" name="ICV">
    <vt:lpwstr>F1B303F5507E468086EDB1556A1A0CEB_12</vt:lpwstr>
  </property>
</Properties>
</file>