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A8CCDAF">
      <w:pPr>
        <w:snapToGrid w:val="0"/>
        <w:spacing w:line="500" w:lineRule="exact"/>
        <w:ind w:firstLine="300" w:firstLineChars="100"/>
        <w:rPr>
          <w:rFonts w:hint="default" w:ascii="仿宋" w:hAnsi="仿宋" w:eastAsia="仿宋" w:cs="仿宋"/>
          <w:kern w:val="0"/>
          <w:sz w:val="30"/>
          <w:szCs w:val="30"/>
          <w:lang w:val="en-US" w:eastAsia="zh-CN"/>
        </w:rPr>
      </w:pPr>
      <w:r>
        <w:rPr>
          <w:rFonts w:hint="eastAsia" w:ascii="仿宋" w:hAnsi="仿宋" w:eastAsia="仿宋" w:cs="仿宋"/>
          <w:kern w:val="0"/>
          <w:sz w:val="30"/>
          <w:szCs w:val="30"/>
        </w:rPr>
        <w:t>项目编号：</w:t>
      </w:r>
      <w:r>
        <w:rPr>
          <w:rFonts w:hint="eastAsia" w:ascii="仿宋" w:hAnsi="仿宋" w:eastAsia="仿宋" w:cs="仿宋"/>
          <w:kern w:val="0"/>
          <w:sz w:val="30"/>
          <w:szCs w:val="30"/>
          <w:lang w:eastAsia="zh-CN"/>
        </w:rPr>
        <w:t>GZC2026-CS-037</w:t>
      </w:r>
      <w:r>
        <w:rPr>
          <w:rFonts w:hint="eastAsia" w:ascii="仿宋" w:hAnsi="仿宋" w:eastAsia="仿宋" w:cs="仿宋"/>
          <w:kern w:val="0"/>
          <w:sz w:val="30"/>
          <w:szCs w:val="30"/>
          <w:lang w:val="en-US" w:eastAsia="zh-CN"/>
        </w:rPr>
        <w:t xml:space="preserve">                     （服务类）</w:t>
      </w:r>
    </w:p>
    <w:p w14:paraId="36BB98DA">
      <w:pPr>
        <w:snapToGrid w:val="0"/>
        <w:spacing w:line="500" w:lineRule="exact"/>
        <w:rPr>
          <w:rFonts w:ascii="仿宋" w:hAnsi="仿宋" w:eastAsia="仿宋" w:cs="仿宋"/>
          <w:sz w:val="48"/>
          <w14:shadow w14:blurRad="50800" w14:dist="38100" w14:dir="2700000" w14:sx="100000" w14:sy="100000" w14:kx="0" w14:ky="0" w14:algn="tl">
            <w14:srgbClr w14:val="000000">
              <w14:alpha w14:val="60000"/>
            </w14:srgbClr>
          </w14:shadow>
        </w:rPr>
      </w:pPr>
      <w:r>
        <w:rPr>
          <w:rFonts w:hint="eastAsia" w:ascii="仿宋" w:hAnsi="仿宋" w:eastAsia="仿宋" w:cs="仿宋"/>
          <w:kern w:val="0"/>
          <w:sz w:val="30"/>
          <w:szCs w:val="30"/>
        </w:rPr>
        <w:t xml:space="preserve"> </w:t>
      </w:r>
    </w:p>
    <w:p w14:paraId="55E3BAB6">
      <w:pPr>
        <w:snapToGrid w:val="0"/>
        <w:spacing w:line="500" w:lineRule="exact"/>
        <w:rPr>
          <w:rFonts w:ascii="仿宋" w:hAnsi="仿宋" w:eastAsia="仿宋" w:cs="仿宋"/>
        </w:rPr>
      </w:pPr>
    </w:p>
    <w:p w14:paraId="1C7EB7F4">
      <w:pPr>
        <w:snapToGrid w:val="0"/>
        <w:spacing w:line="500" w:lineRule="exact"/>
        <w:rPr>
          <w:rFonts w:ascii="仿宋" w:hAnsi="仿宋" w:eastAsia="仿宋" w:cs="仿宋"/>
          <w:sz w:val="52"/>
          <w:szCs w:val="52"/>
          <w14:shadow w14:blurRad="50800" w14:dist="38100" w14:dir="2700000" w14:sx="100000" w14:sy="100000" w14:kx="0" w14:ky="0" w14:algn="tl">
            <w14:srgbClr w14:val="000000">
              <w14:alpha w14:val="60000"/>
            </w14:srgbClr>
          </w14:shadow>
        </w:rPr>
      </w:pPr>
    </w:p>
    <w:p w14:paraId="4463CB54">
      <w:pPr>
        <w:snapToGrid w:val="0"/>
        <w:spacing w:line="500" w:lineRule="exact"/>
        <w:rPr>
          <w:rFonts w:ascii="仿宋" w:hAnsi="仿宋" w:eastAsia="仿宋" w:cs="仿宋"/>
          <w:sz w:val="36"/>
          <w:szCs w:val="36"/>
          <w14:shadow w14:blurRad="50800" w14:dist="38100" w14:dir="2700000" w14:sx="100000" w14:sy="100000" w14:kx="0" w14:ky="0" w14:algn="tl">
            <w14:srgbClr w14:val="000000">
              <w14:alpha w14:val="60000"/>
            </w14:srgbClr>
          </w14:shadow>
        </w:rPr>
      </w:pPr>
    </w:p>
    <w:p w14:paraId="31E2A999">
      <w:pPr>
        <w:snapToGrid w:val="0"/>
        <w:spacing w:line="240" w:lineRule="auto"/>
        <w:jc w:val="center"/>
        <w:rPr>
          <w:rFonts w:hint="eastAsia" w:ascii="宋体" w:hAnsi="宋体" w:cs="宋体"/>
          <w:sz w:val="72"/>
          <w:szCs w:val="72"/>
          <w:lang w:eastAsia="zh-CN"/>
        </w:rPr>
      </w:pPr>
      <w:r>
        <w:rPr>
          <w:rFonts w:hint="eastAsia" w:ascii="宋体" w:hAnsi="宋体" w:cs="宋体"/>
          <w:sz w:val="72"/>
          <w:szCs w:val="72"/>
          <w:lang w:eastAsia="zh-CN"/>
        </w:rPr>
        <w:t>2026年残疾人</w:t>
      </w:r>
    </w:p>
    <w:p w14:paraId="437C3E7E">
      <w:pPr>
        <w:snapToGrid w:val="0"/>
        <w:spacing w:line="240" w:lineRule="auto"/>
        <w:jc w:val="center"/>
        <w:rPr>
          <w:rFonts w:hint="eastAsia" w:ascii="宋体" w:hAnsi="宋体" w:eastAsia="宋体" w:cs="宋体"/>
          <w:sz w:val="44"/>
          <w:szCs w:val="44"/>
          <w:lang w:val="en-US" w:eastAsia="zh-CN"/>
        </w:rPr>
      </w:pPr>
      <w:r>
        <w:rPr>
          <w:rFonts w:hint="eastAsia" w:ascii="宋体" w:hAnsi="宋体" w:cs="宋体"/>
          <w:sz w:val="72"/>
          <w:szCs w:val="72"/>
          <w:lang w:eastAsia="zh-CN"/>
        </w:rPr>
        <w:t>托养和照护服务</w:t>
      </w:r>
      <w:r>
        <w:rPr>
          <w:rFonts w:hint="eastAsia" w:ascii="宋体" w:hAnsi="宋体" w:eastAsia="宋体" w:cs="宋体"/>
          <w:sz w:val="72"/>
          <w:szCs w:val="72"/>
          <w:lang w:val="en-US" w:eastAsia="zh-CN"/>
        </w:rPr>
        <w:t xml:space="preserve"> </w:t>
      </w:r>
    </w:p>
    <w:p w14:paraId="5441AA43">
      <w:pPr>
        <w:snapToGrid w:val="0"/>
        <w:spacing w:line="480" w:lineRule="auto"/>
        <w:jc w:val="center"/>
        <w:rPr>
          <w:rFonts w:hint="default" w:ascii="仿宋" w:hAnsi="仿宋" w:eastAsia="仿宋" w:cs="仿宋"/>
          <w:sz w:val="44"/>
          <w:szCs w:val="44"/>
          <w:lang w:val="en-US" w:eastAsia="zh-CN"/>
        </w:rPr>
      </w:pPr>
    </w:p>
    <w:p w14:paraId="10762D9C">
      <w:pPr>
        <w:snapToGrid w:val="0"/>
        <w:spacing w:line="480" w:lineRule="auto"/>
        <w:jc w:val="center"/>
        <w:rPr>
          <w:rFonts w:hint="eastAsia" w:ascii="宋体" w:hAnsi="宋体" w:eastAsia="宋体" w:cs="宋体"/>
          <w:sz w:val="72"/>
          <w:szCs w:val="72"/>
        </w:rPr>
      </w:pPr>
      <w:r>
        <w:rPr>
          <w:rFonts w:hint="eastAsia" w:ascii="宋体" w:hAnsi="宋体" w:eastAsia="宋体" w:cs="宋体"/>
          <w:sz w:val="72"/>
          <w:szCs w:val="72"/>
        </w:rPr>
        <w:t>竞争性磋商文件</w:t>
      </w:r>
    </w:p>
    <w:p w14:paraId="20C0783D">
      <w:pPr>
        <w:snapToGrid w:val="0"/>
        <w:spacing w:line="500" w:lineRule="exact"/>
        <w:ind w:firstLine="420"/>
        <w:jc w:val="center"/>
        <w:rPr>
          <w:rFonts w:ascii="仿宋" w:hAnsi="仿宋" w:eastAsia="仿宋" w:cs="仿宋"/>
        </w:rPr>
      </w:pPr>
    </w:p>
    <w:p w14:paraId="12D18957">
      <w:pPr>
        <w:snapToGrid w:val="0"/>
        <w:spacing w:line="500" w:lineRule="exact"/>
        <w:ind w:firstLine="420"/>
        <w:jc w:val="center"/>
        <w:rPr>
          <w:rFonts w:ascii="仿宋" w:hAnsi="仿宋" w:eastAsia="仿宋" w:cs="仿宋"/>
        </w:rPr>
      </w:pPr>
    </w:p>
    <w:p w14:paraId="0B8E8588">
      <w:pPr>
        <w:snapToGrid w:val="0"/>
        <w:spacing w:line="500" w:lineRule="exact"/>
        <w:jc w:val="center"/>
        <w:rPr>
          <w:rFonts w:ascii="仿宋" w:hAnsi="仿宋" w:eastAsia="仿宋" w:cs="仿宋"/>
          <w:b/>
          <w:sz w:val="30"/>
        </w:rPr>
      </w:pPr>
    </w:p>
    <w:p w14:paraId="079DF143">
      <w:pPr>
        <w:snapToGrid w:val="0"/>
        <w:spacing w:line="500" w:lineRule="exact"/>
        <w:jc w:val="center"/>
        <w:rPr>
          <w:rFonts w:ascii="仿宋" w:hAnsi="仿宋" w:eastAsia="仿宋" w:cs="仿宋"/>
          <w:b/>
          <w:sz w:val="30"/>
        </w:rPr>
      </w:pPr>
    </w:p>
    <w:p w14:paraId="7AD18459">
      <w:pPr>
        <w:snapToGrid w:val="0"/>
        <w:spacing w:line="500" w:lineRule="exact"/>
        <w:jc w:val="center"/>
        <w:rPr>
          <w:rFonts w:ascii="仿宋" w:hAnsi="仿宋" w:eastAsia="仿宋" w:cs="仿宋"/>
          <w:b/>
          <w:sz w:val="30"/>
        </w:rPr>
      </w:pPr>
    </w:p>
    <w:p w14:paraId="75A56B59">
      <w:pPr>
        <w:snapToGrid w:val="0"/>
        <w:spacing w:line="500" w:lineRule="exact"/>
        <w:jc w:val="center"/>
        <w:rPr>
          <w:rFonts w:ascii="仿宋" w:hAnsi="仿宋" w:eastAsia="仿宋" w:cs="仿宋"/>
          <w:b/>
          <w:sz w:val="30"/>
        </w:rPr>
      </w:pPr>
    </w:p>
    <w:p w14:paraId="08318D6C">
      <w:pPr>
        <w:snapToGrid w:val="0"/>
        <w:spacing w:line="360" w:lineRule="auto"/>
        <w:jc w:val="left"/>
        <w:rPr>
          <w:rFonts w:hint="eastAsia" w:ascii="宋体" w:hAnsi="宋体" w:cs="宋体"/>
          <w:b/>
          <w:sz w:val="32"/>
          <w:szCs w:val="32"/>
          <w:lang w:val="en-US" w:eastAsia="zh-CN"/>
        </w:rPr>
      </w:pPr>
      <w:r>
        <w:rPr>
          <w:rFonts w:hint="eastAsia" w:ascii="宋体" w:hAnsi="宋体" w:cs="宋体"/>
          <w:b/>
          <w:sz w:val="32"/>
          <w:szCs w:val="32"/>
          <w:lang w:eastAsia="zh-CN"/>
        </w:rPr>
        <w:t>项</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目</w:t>
      </w:r>
      <w:r>
        <w:rPr>
          <w:rFonts w:hint="eastAsia" w:ascii="宋体" w:hAnsi="宋体" w:cs="宋体"/>
          <w:b/>
          <w:sz w:val="32"/>
          <w:szCs w:val="32"/>
          <w:lang w:val="en-US" w:eastAsia="zh-CN"/>
        </w:rPr>
        <w:t xml:space="preserve"> </w:t>
      </w:r>
      <w:r>
        <w:rPr>
          <w:rFonts w:hint="eastAsia" w:ascii="宋体" w:hAnsi="宋体" w:cs="宋体"/>
          <w:b/>
          <w:sz w:val="32"/>
          <w:szCs w:val="32"/>
          <w:lang w:eastAsia="zh-CN"/>
        </w:rPr>
        <w:t>名</w:t>
      </w:r>
      <w:r>
        <w:rPr>
          <w:rFonts w:hint="eastAsia" w:ascii="宋体" w:hAnsi="宋体" w:cs="宋体"/>
          <w:b/>
          <w:sz w:val="32"/>
          <w:szCs w:val="32"/>
          <w:lang w:val="en-US" w:eastAsia="zh-CN"/>
        </w:rPr>
        <w:t xml:space="preserve">  </w:t>
      </w:r>
      <w:r>
        <w:rPr>
          <w:rFonts w:hint="eastAsia" w:ascii="宋体" w:hAnsi="宋体" w:cs="宋体"/>
          <w:b/>
          <w:sz w:val="32"/>
          <w:szCs w:val="32"/>
          <w:lang w:eastAsia="zh-CN"/>
        </w:rPr>
        <w:t>称：</w:t>
      </w:r>
      <w:r>
        <w:rPr>
          <w:rFonts w:hint="eastAsia" w:ascii="宋体" w:hAnsi="宋体" w:cs="宋体"/>
          <w:b/>
          <w:sz w:val="32"/>
          <w:szCs w:val="32"/>
          <w:lang w:val="en-US" w:eastAsia="zh-CN"/>
        </w:rPr>
        <w:t>2026年残疾人托养和照护服务</w:t>
      </w:r>
    </w:p>
    <w:p w14:paraId="53FC3A66">
      <w:pPr>
        <w:snapToGrid w:val="0"/>
        <w:spacing w:line="360" w:lineRule="auto"/>
        <w:jc w:val="left"/>
        <w:rPr>
          <w:rFonts w:hint="eastAsia" w:ascii="宋体" w:hAnsi="宋体" w:cs="宋体"/>
          <w:b/>
          <w:sz w:val="32"/>
          <w:szCs w:val="32"/>
          <w:lang w:eastAsia="zh-CN"/>
        </w:rPr>
      </w:pPr>
      <w:r>
        <w:rPr>
          <w:rFonts w:hint="eastAsia" w:ascii="宋体" w:hAnsi="宋体" w:cs="宋体"/>
          <w:b/>
          <w:sz w:val="32"/>
          <w:szCs w:val="32"/>
          <w:lang w:eastAsia="zh-CN"/>
        </w:rPr>
        <w:t xml:space="preserve">采 </w:t>
      </w:r>
      <w:r>
        <w:rPr>
          <w:rFonts w:hint="eastAsia" w:ascii="宋体" w:hAnsi="宋体" w:cs="宋体"/>
          <w:b/>
          <w:sz w:val="32"/>
          <w:szCs w:val="32"/>
          <w:lang w:val="en-US" w:eastAsia="zh-CN"/>
        </w:rPr>
        <w:t xml:space="preserve">  </w:t>
      </w:r>
      <w:r>
        <w:rPr>
          <w:rFonts w:hint="eastAsia" w:ascii="宋体" w:hAnsi="宋体" w:cs="宋体"/>
          <w:b/>
          <w:sz w:val="32"/>
          <w:szCs w:val="32"/>
          <w:lang w:eastAsia="zh-CN"/>
        </w:rPr>
        <w:t>购</w:t>
      </w:r>
      <w:r>
        <w:rPr>
          <w:rFonts w:hint="eastAsia" w:ascii="宋体" w:hAnsi="宋体" w:cs="宋体"/>
          <w:b/>
          <w:sz w:val="32"/>
          <w:szCs w:val="32"/>
          <w:lang w:val="en-US" w:eastAsia="zh-CN"/>
        </w:rPr>
        <w:t xml:space="preserve">   </w:t>
      </w:r>
      <w:r>
        <w:rPr>
          <w:rFonts w:hint="eastAsia" w:ascii="宋体" w:hAnsi="宋体" w:cs="宋体"/>
          <w:b/>
          <w:sz w:val="32"/>
          <w:szCs w:val="32"/>
          <w:lang w:eastAsia="zh-CN"/>
        </w:rPr>
        <w:t>人：</w:t>
      </w:r>
      <w:r>
        <w:rPr>
          <w:rFonts w:hint="eastAsia" w:ascii="宋体" w:hAnsi="宋体" w:cs="宋体"/>
          <w:b/>
          <w:sz w:val="32"/>
          <w:szCs w:val="32"/>
          <w:lang w:val="en-US" w:eastAsia="zh-CN"/>
        </w:rPr>
        <w:t>甘泉县残疾人联合会</w:t>
      </w:r>
    </w:p>
    <w:p w14:paraId="626D8FB1">
      <w:pPr>
        <w:snapToGrid w:val="0"/>
        <w:spacing w:line="500" w:lineRule="exact"/>
        <w:jc w:val="both"/>
        <w:rPr>
          <w:rFonts w:ascii="仿宋" w:hAnsi="仿宋" w:eastAsia="仿宋" w:cs="仿宋"/>
          <w:b/>
          <w:sz w:val="30"/>
        </w:rPr>
      </w:pPr>
      <w:r>
        <w:rPr>
          <w:rFonts w:hint="eastAsia" w:ascii="宋体" w:hAnsi="宋体" w:cs="宋体"/>
          <w:b/>
          <w:sz w:val="32"/>
          <w:szCs w:val="32"/>
          <w:lang w:val="en-US" w:eastAsia="zh-CN"/>
        </w:rPr>
        <w:t>集中</w:t>
      </w:r>
      <w:r>
        <w:rPr>
          <w:rFonts w:hint="eastAsia" w:ascii="宋体" w:hAnsi="宋体" w:cs="宋体"/>
          <w:b/>
          <w:sz w:val="32"/>
          <w:szCs w:val="32"/>
          <w:lang w:eastAsia="zh-CN"/>
        </w:rPr>
        <w:t>代理机构：</w:t>
      </w:r>
      <w:r>
        <w:rPr>
          <w:rFonts w:hint="eastAsia" w:ascii="宋体" w:hAnsi="宋体" w:cs="宋体"/>
          <w:b/>
          <w:sz w:val="32"/>
          <w:szCs w:val="32"/>
          <w:lang w:val="en-US" w:eastAsia="zh-CN"/>
        </w:rPr>
        <w:t>甘泉县政府采购中心</w:t>
      </w:r>
    </w:p>
    <w:p w14:paraId="5C0C87AF">
      <w:pPr>
        <w:snapToGrid w:val="0"/>
        <w:spacing w:line="500" w:lineRule="exact"/>
        <w:jc w:val="both"/>
        <w:rPr>
          <w:rFonts w:ascii="仿宋" w:hAnsi="仿宋" w:eastAsia="仿宋" w:cs="仿宋"/>
          <w:b/>
          <w:sz w:val="30"/>
        </w:rPr>
      </w:pPr>
    </w:p>
    <w:p w14:paraId="5DD0D93D">
      <w:pPr>
        <w:snapToGrid w:val="0"/>
        <w:spacing w:line="500" w:lineRule="exact"/>
        <w:jc w:val="center"/>
        <w:rPr>
          <w:rFonts w:ascii="仿宋" w:hAnsi="仿宋" w:eastAsia="仿宋" w:cs="仿宋"/>
          <w:b/>
          <w:sz w:val="32"/>
          <w:szCs w:val="32"/>
        </w:rPr>
      </w:pPr>
      <w:r>
        <w:rPr>
          <w:rFonts w:hint="eastAsia" w:ascii="仿宋" w:hAnsi="仿宋" w:eastAsia="仿宋" w:cs="仿宋"/>
          <w:b/>
          <w:sz w:val="32"/>
          <w:szCs w:val="32"/>
        </w:rPr>
        <w:t>20</w:t>
      </w:r>
      <w:r>
        <w:rPr>
          <w:rFonts w:hint="eastAsia" w:ascii="仿宋" w:hAnsi="仿宋" w:eastAsia="仿宋" w:cs="仿宋"/>
          <w:b/>
          <w:sz w:val="32"/>
          <w:szCs w:val="32"/>
          <w:lang w:val="en-US" w:eastAsia="zh-CN"/>
        </w:rPr>
        <w:t>26</w:t>
      </w:r>
      <w:r>
        <w:rPr>
          <w:rFonts w:hint="eastAsia" w:ascii="仿宋" w:hAnsi="仿宋" w:eastAsia="仿宋" w:cs="仿宋"/>
          <w:b/>
          <w:sz w:val="32"/>
          <w:szCs w:val="32"/>
        </w:rPr>
        <w:t>年</w:t>
      </w:r>
      <w:r>
        <w:rPr>
          <w:rFonts w:hint="eastAsia" w:ascii="仿宋" w:hAnsi="仿宋" w:eastAsia="仿宋" w:cs="仿宋"/>
          <w:b/>
          <w:sz w:val="32"/>
          <w:szCs w:val="32"/>
          <w:lang w:val="en-US" w:eastAsia="zh-CN"/>
        </w:rPr>
        <w:t>6</w:t>
      </w:r>
      <w:r>
        <w:rPr>
          <w:rFonts w:hint="eastAsia" w:ascii="仿宋" w:hAnsi="仿宋" w:eastAsia="仿宋" w:cs="仿宋"/>
          <w:b/>
          <w:sz w:val="32"/>
          <w:szCs w:val="32"/>
        </w:rPr>
        <w:t>月</w:t>
      </w:r>
    </w:p>
    <w:p w14:paraId="20E75254">
      <w:pPr>
        <w:snapToGrid w:val="0"/>
        <w:spacing w:line="500" w:lineRule="exact"/>
        <w:jc w:val="center"/>
        <w:rPr>
          <w:rFonts w:ascii="仿宋" w:hAnsi="仿宋" w:eastAsia="仿宋" w:cs="仿宋"/>
          <w:b/>
          <w:color w:val="FF0000"/>
          <w:sz w:val="30"/>
        </w:rPr>
        <w:sectPr>
          <w:headerReference r:id="rId7" w:type="first"/>
          <w:footerReference r:id="rId10" w:type="first"/>
          <w:headerReference r:id="rId5" w:type="default"/>
          <w:footerReference r:id="rId8" w:type="default"/>
          <w:headerReference r:id="rId6" w:type="even"/>
          <w:footerReference r:id="rId9" w:type="even"/>
          <w:pgSz w:w="11906" w:h="16838"/>
          <w:pgMar w:top="-1712" w:right="1417" w:bottom="1712" w:left="1587" w:header="992" w:footer="1077" w:gutter="0"/>
          <w:pgNumType w:fmt="decimal" w:start="1"/>
          <w:cols w:space="720" w:num="1"/>
          <w:docGrid w:linePitch="326" w:charSpace="0"/>
        </w:sectPr>
      </w:pPr>
    </w:p>
    <w:p w14:paraId="75523FA7">
      <w:pPr>
        <w:snapToGrid w:val="0"/>
        <w:spacing w:line="500" w:lineRule="exact"/>
        <w:jc w:val="center"/>
        <w:rPr>
          <w:rFonts w:ascii="仿宋" w:hAnsi="仿宋" w:eastAsia="仿宋" w:cs="仿宋"/>
          <w:b/>
          <w:color w:val="FF0000"/>
          <w:sz w:val="30"/>
        </w:rPr>
      </w:pPr>
    </w:p>
    <w:p w14:paraId="6F60E1C7">
      <w:pPr>
        <w:pStyle w:val="2"/>
        <w:tabs>
          <w:tab w:val="center" w:pos="4451"/>
          <w:tab w:val="left" w:pos="5985"/>
        </w:tabs>
        <w:snapToGrid w:val="0"/>
        <w:spacing w:line="500" w:lineRule="exact"/>
        <w:jc w:val="left"/>
        <w:rPr>
          <w:rFonts w:ascii="仿宋" w:hAnsi="仿宋" w:eastAsia="仿宋" w:cs="仿宋"/>
          <w:sz w:val="32"/>
          <w:szCs w:val="32"/>
        </w:rPr>
      </w:pPr>
      <w:r>
        <w:rPr>
          <w:rFonts w:hint="eastAsia" w:ascii="仿宋" w:hAnsi="仿宋" w:eastAsia="仿宋" w:cs="仿宋"/>
          <w:sz w:val="32"/>
          <w:szCs w:val="32"/>
        </w:rPr>
        <w:tab/>
      </w:r>
      <w:r>
        <w:rPr>
          <w:rFonts w:hint="eastAsia" w:ascii="仿宋" w:hAnsi="仿宋" w:eastAsia="仿宋" w:cs="仿宋"/>
          <w:sz w:val="52"/>
          <w:szCs w:val="52"/>
        </w:rPr>
        <w:t>目  录</w:t>
      </w:r>
      <w:r>
        <w:rPr>
          <w:rFonts w:hint="eastAsia" w:ascii="仿宋" w:hAnsi="仿宋" w:eastAsia="仿宋" w:cs="仿宋"/>
          <w:sz w:val="32"/>
          <w:szCs w:val="32"/>
        </w:rPr>
        <w:tab/>
      </w:r>
    </w:p>
    <w:p w14:paraId="72C26FB9">
      <w:pPr>
        <w:snapToGrid w:val="0"/>
        <w:spacing w:line="500" w:lineRule="exact"/>
        <w:ind w:firstLine="420"/>
        <w:rPr>
          <w:rFonts w:ascii="仿宋" w:hAnsi="仿宋" w:eastAsia="仿宋" w:cs="仿宋"/>
        </w:rPr>
      </w:pPr>
    </w:p>
    <w:p w14:paraId="284503B8">
      <w:pPr>
        <w:snapToGrid w:val="0"/>
        <w:spacing w:line="500" w:lineRule="exact"/>
        <w:ind w:firstLine="420"/>
        <w:rPr>
          <w:rFonts w:ascii="仿宋" w:hAnsi="仿宋" w:eastAsia="仿宋" w:cs="仿宋"/>
        </w:rPr>
      </w:pPr>
    </w:p>
    <w:p w14:paraId="7AAC78E4">
      <w:pPr>
        <w:snapToGrid w:val="0"/>
        <w:spacing w:line="500" w:lineRule="exact"/>
        <w:ind w:firstLine="420"/>
        <w:rPr>
          <w:rFonts w:ascii="仿宋" w:hAnsi="仿宋" w:eastAsia="仿宋" w:cs="仿宋"/>
        </w:rPr>
      </w:pPr>
    </w:p>
    <w:p w14:paraId="45A6B4DE">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rPr>
      </w:pPr>
      <w:r>
        <w:rPr>
          <w:rFonts w:hint="eastAsia" w:ascii="宋体" w:hAnsi="宋体" w:eastAsia="宋体" w:cs="宋体"/>
          <w:b/>
          <w:bCs/>
          <w:sz w:val="36"/>
          <w:highlight w:val="none"/>
        </w:rPr>
        <w:fldChar w:fldCharType="begin"/>
      </w:r>
      <w:r>
        <w:rPr>
          <w:rFonts w:hint="eastAsia" w:ascii="宋体" w:hAnsi="宋体" w:eastAsia="宋体" w:cs="宋体"/>
          <w:b/>
          <w:bCs/>
          <w:sz w:val="36"/>
          <w:highlight w:val="none"/>
        </w:rPr>
        <w:instrText xml:space="preserve"> TOC \o "1-1" \f - \t "-1" </w:instrText>
      </w:r>
      <w:r>
        <w:rPr>
          <w:rFonts w:hint="eastAsia" w:ascii="宋体" w:hAnsi="宋体" w:eastAsia="宋体" w:cs="宋体"/>
          <w:b/>
          <w:bCs/>
          <w:sz w:val="36"/>
          <w:highlight w:val="none"/>
        </w:rPr>
        <w:fldChar w:fldCharType="separate"/>
      </w:r>
      <w:r>
        <w:rPr>
          <w:rFonts w:hint="eastAsia" w:ascii="宋体" w:hAnsi="宋体" w:eastAsia="宋体" w:cs="宋体"/>
          <w:b/>
          <w:bCs/>
          <w:sz w:val="36"/>
          <w:highlight w:val="none"/>
        </w:rPr>
        <w:t>第一章  磋商邀请函</w:t>
      </w:r>
      <w:r>
        <w:rPr>
          <w:rFonts w:hint="eastAsia" w:ascii="宋体" w:hAnsi="宋体" w:eastAsia="宋体" w:cs="宋体"/>
          <w:b/>
          <w:bCs/>
          <w:sz w:val="36"/>
          <w:highlight w:val="none"/>
        </w:rPr>
        <w:tab/>
      </w:r>
      <w:r>
        <w:rPr>
          <w:rFonts w:hint="eastAsia" w:ascii="宋体" w:hAnsi="宋体" w:eastAsia="宋体" w:cs="宋体"/>
          <w:b/>
          <w:bCs/>
          <w:sz w:val="36"/>
          <w:highlight w:val="none"/>
        </w:rPr>
        <w:t>03</w:t>
      </w:r>
    </w:p>
    <w:p w14:paraId="2775942C">
      <w:pPr>
        <w:pStyle w:val="14"/>
        <w:tabs>
          <w:tab w:val="right" w:leader="hyphen" w:pos="8504"/>
        </w:tabs>
        <w:spacing w:after="240" w:afterLines="100" w:line="360" w:lineRule="auto"/>
        <w:ind w:left="1866" w:leftChars="200" w:right="420" w:rightChars="200" w:hanging="1446" w:hangingChars="400"/>
        <w:rPr>
          <w:rFonts w:hint="eastAsia" w:ascii="宋体" w:hAnsi="宋体" w:eastAsia="宋体" w:cs="宋体"/>
          <w:b/>
          <w:bCs/>
          <w:sz w:val="36"/>
          <w:szCs w:val="22"/>
          <w:highlight w:val="none"/>
          <w:lang w:val="en-US" w:eastAsia="zh-CN"/>
        </w:rPr>
      </w:pPr>
      <w:r>
        <w:rPr>
          <w:rFonts w:hint="eastAsia" w:ascii="宋体" w:hAnsi="宋体" w:eastAsia="宋体" w:cs="宋体"/>
          <w:b/>
          <w:bCs/>
          <w:sz w:val="36"/>
          <w:highlight w:val="none"/>
        </w:rPr>
        <w:t xml:space="preserve">第二章  </w:t>
      </w:r>
      <w:r>
        <w:rPr>
          <w:rFonts w:hint="eastAsia" w:ascii="宋体" w:hAnsi="宋体" w:eastAsia="宋体" w:cs="宋体"/>
          <w:b/>
          <w:bCs/>
          <w:sz w:val="36"/>
          <w:highlight w:val="none"/>
          <w:lang w:eastAsia="zh-CN"/>
        </w:rPr>
        <w:t>潜在供应商</w:t>
      </w:r>
      <w:r>
        <w:rPr>
          <w:rFonts w:hint="eastAsia" w:ascii="宋体" w:hAnsi="宋体" w:eastAsia="宋体" w:cs="宋体"/>
          <w:b/>
          <w:bCs/>
          <w:sz w:val="36"/>
          <w:highlight w:val="none"/>
        </w:rPr>
        <w:t>须知</w:t>
      </w:r>
      <w:r>
        <w:rPr>
          <w:rFonts w:hint="eastAsia" w:ascii="宋体" w:hAnsi="宋体" w:eastAsia="宋体" w:cs="宋体"/>
          <w:b/>
          <w:bCs/>
          <w:sz w:val="36"/>
          <w:highlight w:val="none"/>
        </w:rPr>
        <w:tab/>
      </w:r>
      <w:r>
        <w:rPr>
          <w:rFonts w:hint="eastAsia" w:ascii="宋体" w:hAnsi="宋体" w:eastAsia="宋体" w:cs="宋体"/>
          <w:b/>
          <w:bCs/>
          <w:sz w:val="36"/>
          <w:highlight w:val="none"/>
        </w:rPr>
        <w:t>0</w:t>
      </w:r>
      <w:r>
        <w:rPr>
          <w:rFonts w:hint="eastAsia" w:ascii="宋体" w:hAnsi="宋体" w:eastAsia="宋体" w:cs="宋体"/>
          <w:b/>
          <w:bCs/>
          <w:sz w:val="36"/>
          <w:highlight w:val="none"/>
          <w:lang w:val="en-US" w:eastAsia="zh-CN"/>
        </w:rPr>
        <w:t>7</w:t>
      </w:r>
    </w:p>
    <w:p w14:paraId="64C2288F">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第三章  磋商内容及技术要求</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32</w:t>
      </w:r>
    </w:p>
    <w:p w14:paraId="079AE838">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第四章  合同草案条款</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36</w:t>
      </w:r>
    </w:p>
    <w:p w14:paraId="5CCB5FE5">
      <w:pPr>
        <w:pStyle w:val="14"/>
        <w:tabs>
          <w:tab w:val="right" w:leader="hyphen" w:pos="8504"/>
        </w:tabs>
        <w:spacing w:after="240" w:afterLines="100" w:line="360" w:lineRule="auto"/>
        <w:ind w:left="1866" w:leftChars="200" w:right="420" w:rightChars="200" w:hanging="1446" w:hangingChars="400"/>
        <w:rPr>
          <w:rFonts w:hint="default" w:ascii="宋体" w:hAnsi="宋体" w:eastAsia="宋体" w:cs="宋体"/>
          <w:b/>
          <w:bCs/>
          <w:sz w:val="36"/>
          <w:szCs w:val="22"/>
          <w:highlight w:val="none"/>
          <w:lang w:val="en-US" w:eastAsia="zh-CN"/>
        </w:rPr>
      </w:pPr>
      <w:r>
        <w:rPr>
          <w:rFonts w:hint="eastAsia" w:ascii="宋体" w:hAnsi="宋体" w:eastAsia="宋体" w:cs="宋体"/>
          <w:b/>
          <w:bCs/>
          <w:sz w:val="36"/>
          <w:highlight w:val="none"/>
        </w:rPr>
        <w:t>第五章  响应文件构成及格式</w:t>
      </w:r>
      <w:r>
        <w:rPr>
          <w:rFonts w:hint="eastAsia" w:ascii="宋体" w:hAnsi="宋体" w:eastAsia="宋体" w:cs="宋体"/>
          <w:b/>
          <w:bCs/>
          <w:sz w:val="36"/>
          <w:highlight w:val="none"/>
        </w:rPr>
        <w:tab/>
      </w:r>
      <w:r>
        <w:rPr>
          <w:rFonts w:hint="eastAsia" w:ascii="宋体" w:hAnsi="宋体" w:cs="宋体"/>
          <w:b/>
          <w:bCs/>
          <w:sz w:val="36"/>
          <w:highlight w:val="none"/>
          <w:lang w:val="en-US" w:eastAsia="zh-CN"/>
        </w:rPr>
        <w:t>40</w:t>
      </w:r>
    </w:p>
    <w:p w14:paraId="012AACD6">
      <w:pPr>
        <w:tabs>
          <w:tab w:val="right" w:leader="hyphen" w:pos="8504"/>
        </w:tabs>
        <w:spacing w:after="240" w:afterLines="100" w:line="360" w:lineRule="auto"/>
        <w:ind w:left="1866" w:leftChars="200" w:right="420" w:rightChars="200" w:hanging="1446" w:hangingChars="400"/>
        <w:rPr>
          <w:rFonts w:ascii="仿宋" w:hAnsi="仿宋" w:eastAsia="仿宋" w:cs="仿宋"/>
          <w:sz w:val="36"/>
          <w:szCs w:val="36"/>
        </w:rPr>
      </w:pPr>
      <w:r>
        <w:rPr>
          <w:rFonts w:hint="eastAsia" w:ascii="宋体" w:hAnsi="宋体" w:eastAsia="宋体" w:cs="宋体"/>
          <w:b/>
          <w:bCs/>
          <w:sz w:val="36"/>
          <w:highlight w:val="none"/>
        </w:rPr>
        <w:fldChar w:fldCharType="end"/>
      </w:r>
    </w:p>
    <w:p w14:paraId="5D353CA5">
      <w:pPr>
        <w:snapToGrid w:val="0"/>
        <w:spacing w:line="400" w:lineRule="atLeast"/>
        <w:jc w:val="center"/>
        <w:rPr>
          <w:rFonts w:ascii="仿宋" w:hAnsi="仿宋" w:eastAsia="仿宋" w:cs="仿宋"/>
          <w:sz w:val="32"/>
          <w:szCs w:val="32"/>
        </w:rPr>
      </w:pPr>
    </w:p>
    <w:p w14:paraId="5E647AE7">
      <w:pPr>
        <w:tabs>
          <w:tab w:val="left" w:pos="3060"/>
          <w:tab w:val="left" w:pos="7546"/>
        </w:tabs>
        <w:snapToGrid w:val="0"/>
        <w:spacing w:line="720" w:lineRule="auto"/>
        <w:ind w:firstLine="602" w:firstLineChars="200"/>
        <w:rPr>
          <w:rFonts w:ascii="仿宋" w:hAnsi="仿宋" w:eastAsia="仿宋" w:cs="仿宋"/>
          <w:b/>
          <w:sz w:val="30"/>
          <w:szCs w:val="30"/>
        </w:rPr>
      </w:pPr>
      <w:r>
        <w:rPr>
          <w:rFonts w:hint="eastAsia" w:ascii="仿宋" w:hAnsi="仿宋" w:eastAsia="仿宋" w:cs="仿宋"/>
          <w:b/>
          <w:sz w:val="30"/>
          <w:szCs w:val="30"/>
        </w:rPr>
        <w:tab/>
      </w:r>
      <w:r>
        <w:rPr>
          <w:rFonts w:hint="eastAsia" w:ascii="仿宋" w:hAnsi="仿宋" w:eastAsia="仿宋" w:cs="仿宋"/>
          <w:b/>
          <w:sz w:val="30"/>
          <w:szCs w:val="30"/>
        </w:rPr>
        <w:tab/>
      </w:r>
    </w:p>
    <w:p w14:paraId="75A860A3">
      <w:pPr>
        <w:tabs>
          <w:tab w:val="left" w:pos="3060"/>
        </w:tabs>
        <w:snapToGrid w:val="0"/>
        <w:spacing w:line="500" w:lineRule="exact"/>
        <w:ind w:firstLine="562" w:firstLineChars="200"/>
        <w:rPr>
          <w:rFonts w:ascii="仿宋" w:hAnsi="仿宋" w:eastAsia="仿宋" w:cs="仿宋"/>
          <w:b/>
          <w:sz w:val="28"/>
          <w:szCs w:val="28"/>
        </w:rPr>
        <w:sectPr>
          <w:footerReference r:id="rId11" w:type="default"/>
          <w:pgSz w:w="11906" w:h="16838"/>
          <w:pgMar w:top="-1712" w:right="1417" w:bottom="1712" w:left="1587" w:header="992" w:footer="430" w:gutter="0"/>
          <w:pgNumType w:fmt="decimal"/>
          <w:cols w:space="720" w:num="1"/>
          <w:docGrid w:linePitch="326" w:charSpace="0"/>
        </w:sectPr>
      </w:pPr>
      <w:r>
        <w:rPr>
          <w:rFonts w:hint="eastAsia" w:ascii="仿宋" w:hAnsi="仿宋" w:eastAsia="仿宋" w:cs="仿宋"/>
          <w:b/>
          <w:sz w:val="28"/>
          <w:szCs w:val="28"/>
        </w:rPr>
        <w:tab/>
      </w:r>
    </w:p>
    <w:p w14:paraId="1687B558">
      <w:pPr>
        <w:pStyle w:val="2"/>
        <w:numPr>
          <w:ilvl w:val="0"/>
          <w:numId w:val="1"/>
        </w:numPr>
        <w:snapToGrid w:val="0"/>
        <w:spacing w:line="500" w:lineRule="exact"/>
        <w:rPr>
          <w:rFonts w:ascii="宋体" w:hAnsi="宋体" w:cs="宋体"/>
          <w:szCs w:val="30"/>
        </w:rPr>
      </w:pPr>
      <w:r>
        <w:rPr>
          <w:rFonts w:hint="eastAsia" w:ascii="宋体" w:hAnsi="宋体" w:cs="宋体"/>
          <w:szCs w:val="30"/>
        </w:rPr>
        <w:t xml:space="preserve"> 磋商邀请函</w:t>
      </w:r>
    </w:p>
    <w:p w14:paraId="6443020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FCA68B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项目概况</w:t>
      </w:r>
    </w:p>
    <w:p w14:paraId="634D1A0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rFonts w:ascii="Calibri" w:hAnsi="Calibri" w:eastAsia="宋体" w:cs="Times New Roman"/>
          <w:kern w:val="0"/>
          <w:sz w:val="21"/>
          <w:szCs w:val="21"/>
          <w:lang w:val="en-US" w:eastAsia="zh-CN" w:bidi="ar"/>
        </w:rPr>
      </w:pPr>
      <w:r>
        <w:rPr>
          <w:rFonts w:ascii="微软雅黑" w:hAnsi="微软雅黑" w:eastAsia="微软雅黑" w:cs="微软雅黑"/>
          <w:i w:val="0"/>
          <w:iCs w:val="0"/>
          <w:caps w:val="0"/>
          <w:color w:val="333333"/>
          <w:spacing w:val="0"/>
          <w:kern w:val="0"/>
          <w:sz w:val="21"/>
          <w:szCs w:val="21"/>
          <w:shd w:val="clear" w:fill="FFFFFF"/>
          <w:lang w:val="en-US" w:eastAsia="zh-CN" w:bidi="ar"/>
        </w:rPr>
        <w:t>2026年残疾人托养和照护服务</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采购项目的潜在供应商应在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获取采购文件，并于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2026年06月16日 09时30分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（北京时间）前提交响应文件。</w:t>
      </w:r>
    </w:p>
    <w:p w14:paraId="105A152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一、项目基本情况</w:t>
      </w:r>
    </w:p>
    <w:p w14:paraId="0E2206D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项目编号：GZC2026-CS-037</w:t>
      </w:r>
    </w:p>
    <w:p w14:paraId="715F032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项目名称：2026年残疾人托养和照护服务</w:t>
      </w:r>
    </w:p>
    <w:p w14:paraId="6D3D12B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采购方式：竞争性磋商</w:t>
      </w:r>
    </w:p>
    <w:p w14:paraId="403F383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预算金额：350,000.00元</w:t>
      </w:r>
    </w:p>
    <w:p w14:paraId="636AF2A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采购需求：</w:t>
      </w:r>
    </w:p>
    <w:p w14:paraId="2F151B6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合同包1(2026年残疾人托养和照护服务):</w:t>
      </w:r>
    </w:p>
    <w:p w14:paraId="0BC2FED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合同包预算金额：350,000.00元</w:t>
      </w:r>
    </w:p>
    <w:p w14:paraId="29E60A3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合同包最高限价：350,000.00元</w:t>
      </w:r>
    </w:p>
    <w:tbl>
      <w:tblPr>
        <w:tblStyle w:val="20"/>
        <w:tblW w:w="84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676"/>
        <w:gridCol w:w="1975"/>
        <w:gridCol w:w="1586"/>
        <w:gridCol w:w="1381"/>
        <w:gridCol w:w="1512"/>
        <w:gridCol w:w="1308"/>
      </w:tblGrid>
      <w:tr w14:paraId="701E40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67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CE50B9C">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品目号</w:t>
            </w:r>
          </w:p>
        </w:tc>
        <w:tc>
          <w:tcPr>
            <w:tcW w:w="19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8D08FD">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品目名称</w:t>
            </w:r>
          </w:p>
        </w:tc>
        <w:tc>
          <w:tcPr>
            <w:tcW w:w="15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E0E4E2F">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采购标的</w:t>
            </w:r>
          </w:p>
        </w:tc>
        <w:tc>
          <w:tcPr>
            <w:tcW w:w="13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B7037F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数量（单位）</w:t>
            </w:r>
          </w:p>
        </w:tc>
        <w:tc>
          <w:tcPr>
            <w:tcW w:w="148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452FFE">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技术规格、参数及要求</w:t>
            </w:r>
          </w:p>
        </w:tc>
        <w:tc>
          <w:tcPr>
            <w:tcW w:w="129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0ACB5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b/>
                <w:bCs/>
                <w:sz w:val="21"/>
                <w:szCs w:val="21"/>
              </w:rPr>
            </w:pPr>
            <w:r>
              <w:rPr>
                <w:rFonts w:ascii="宋体" w:hAnsi="宋体" w:eastAsia="宋体" w:cs="宋体"/>
                <w:b/>
                <w:bCs/>
                <w:kern w:val="0"/>
                <w:sz w:val="21"/>
                <w:szCs w:val="21"/>
                <w:lang w:val="en-US" w:eastAsia="zh-CN" w:bidi="ar"/>
              </w:rPr>
              <w:t>品目预算(元)</w:t>
            </w:r>
          </w:p>
        </w:tc>
      </w:tr>
      <w:tr w14:paraId="08842DF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48F535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AFEE8F">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残疾人服务</w:t>
            </w:r>
          </w:p>
        </w:tc>
        <w:tc>
          <w:tcPr>
            <w:tcW w:w="159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BA2988">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残疾人托养照护服务</w:t>
            </w:r>
          </w:p>
        </w:tc>
        <w:tc>
          <w:tcPr>
            <w:tcW w:w="13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C55873">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9B6BD8A">
            <w:pPr>
              <w:keepNext w:val="0"/>
              <w:keepLines w:val="0"/>
              <w:widowControl/>
              <w:suppressLineNumbers w:val="0"/>
              <w:wordWrap w:val="0"/>
              <w:spacing w:before="0" w:beforeAutospacing="0" w:after="0" w:afterAutospacing="0" w:line="360" w:lineRule="atLeast"/>
              <w:ind w:left="0" w:right="0"/>
              <w:jc w:val="center"/>
              <w:rPr>
                <w:rFonts w:ascii="Calibri" w:hAnsi="Calibri" w:eastAsia="宋体" w:cs="Times New Roman"/>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3AEC0B">
            <w:pPr>
              <w:keepNext w:val="0"/>
              <w:keepLines w:val="0"/>
              <w:widowControl/>
              <w:suppressLineNumbers w:val="0"/>
              <w:wordWrap/>
              <w:spacing w:before="0" w:beforeAutospacing="0" w:after="0" w:afterAutospacing="0" w:line="360" w:lineRule="atLeast"/>
              <w:ind w:left="0" w:right="0"/>
              <w:jc w:val="right"/>
              <w:rPr>
                <w:rFonts w:ascii="Calibri" w:hAnsi="Calibri" w:eastAsia="宋体" w:cs="Times New Roman"/>
                <w:sz w:val="21"/>
                <w:szCs w:val="21"/>
              </w:rPr>
            </w:pPr>
            <w:r>
              <w:rPr>
                <w:rFonts w:ascii="宋体" w:hAnsi="宋体" w:eastAsia="宋体" w:cs="宋体"/>
                <w:kern w:val="0"/>
                <w:sz w:val="21"/>
                <w:szCs w:val="21"/>
                <w:lang w:val="en-US" w:eastAsia="zh-CN" w:bidi="ar"/>
              </w:rPr>
              <w:t>350,000.00</w:t>
            </w:r>
          </w:p>
        </w:tc>
      </w:tr>
    </w:tbl>
    <w:p w14:paraId="12CB8F1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本合同包不接受联合体投标</w:t>
      </w:r>
    </w:p>
    <w:p w14:paraId="364AA39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63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合同履行期限：详见磋商文件要求</w:t>
      </w:r>
    </w:p>
    <w:p w14:paraId="2168922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二、申请人的资格要求：</w:t>
      </w:r>
    </w:p>
    <w:p w14:paraId="025E8D7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1.满足《中华人民共和国政府采购法》第二十二条规定;</w:t>
      </w:r>
    </w:p>
    <w:p w14:paraId="427E7D9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2.落实政府采购政策需满足的资格要求：</w:t>
      </w:r>
    </w:p>
    <w:p w14:paraId="37ED5A6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合同包1(2026年残疾人托养和照护服务)落实政府采购政策需满足的资格要求如下:</w:t>
      </w:r>
    </w:p>
    <w:p w14:paraId="2F22A7A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1.《政府采购促进中小企业发展管理办法》的通知--财库[2020]46号、财政部关于进一步加大政府采购支持中小企业力度的通知（财库﹝2022﹞19号）、陕西省财政厅关于进一步加大政府采购支持中小企业力度的通知（陕财办采〔2022〕5号）；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2.《财政部司法部关于政府采购支持监狱企业发展有关问题的通知》--财库〔2014〕68号；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3.《财政部民政部中国残疾人联合会关于促进残疾人就业政府采购政策的通知》--（财库〔2017〕141号）；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4.《关于运用政府采购政策支持乡村产业振兴的通知》（财库〔2021〕19号）；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5.陕西省财政厅关于印发《陕西省中小企业政府采购信用融资办法》（陕财办采〔2018〕23号）；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6.《陕西省财政厅关于加快推进我省中小企业政府采购信用融资工作的通知》（陕财办采〔2020〕15号）；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7.《财政部关于在政府采购活动中落实平等对待内外资企业有关政策的通知》（财库〔2021〕35号）；</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 8.其他需执行的政府采购政策。</w:t>
      </w:r>
    </w:p>
    <w:p w14:paraId="05BE260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3.本项目的特定资格要求：</w:t>
      </w:r>
    </w:p>
    <w:p w14:paraId="13C7B09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合同包1(2026年残疾人托养和照护服务)特定资格要求如下:</w:t>
      </w:r>
    </w:p>
    <w:p w14:paraId="61899CA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无</w:t>
      </w:r>
    </w:p>
    <w:p w14:paraId="684E8C7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三、获取采购文件</w:t>
      </w:r>
    </w:p>
    <w:p w14:paraId="1478E797">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2026年06月03日 至 2026年06月09日 ，每天上午 08:00:00 至 12:00:00 ，下午 14:30:00 至 18:00:00 （北京时间）</w:t>
      </w:r>
    </w:p>
    <w:p w14:paraId="047C69E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途径：</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甘泉县财政局大楼801室</w:t>
      </w:r>
    </w:p>
    <w:p w14:paraId="711043D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现场获取</w:t>
      </w:r>
    </w:p>
    <w:p w14:paraId="36751772">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售价：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0元</w:t>
      </w:r>
    </w:p>
    <w:p w14:paraId="14453C0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四、响应文件提交</w:t>
      </w:r>
    </w:p>
    <w:p w14:paraId="0869D7FC">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截止时间：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2026年06月16日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76DD960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甘泉县财政局大楼808评标室</w:t>
      </w:r>
    </w:p>
    <w:p w14:paraId="5EFE20E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五、开启</w:t>
      </w:r>
    </w:p>
    <w:p w14:paraId="2817E6C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时间：</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 2026年06月16日 09时30分00秒 </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（北京时间）</w:t>
      </w:r>
    </w:p>
    <w:p w14:paraId="54B103A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地点：</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808评标室</w:t>
      </w:r>
    </w:p>
    <w:p w14:paraId="20CBBAA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六、公告期限</w:t>
      </w:r>
    </w:p>
    <w:p w14:paraId="3E626BA6">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自本公告发布之日起</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w:t>
      </w: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个工作日。</w:t>
      </w:r>
    </w:p>
    <w:p w14:paraId="04701BAE">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七、其他补充事宜</w:t>
      </w:r>
    </w:p>
    <w:p w14:paraId="294C529B">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1、具有独立承担民事责任的能力：</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企业法人委托其他人报名的，需提供营业执照复印件，单位介绍信原件，法人委托书原件、被委托人身份证原件及复印件；若法人报名的，需提供携带身份证原件及复印件，营业执照复印件，单位介绍信原件,以上均加盖防伪公章（鲜章）的报名资料一套（不接受扫描件）；</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2、财务状况报告：提供2024年度或2025年度的财务审计报告（成立时间至提交响应文件截止时间不足一年的可提供成立后任意时段的资产负债表）或其基本存款账户开户银行出具的资信证明；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3、税收缴纳证明：提供2026年1月1日至今的任意一个月的缴税凭证；依法免税的供应商应提供相关文件证明；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4、投标人参加本项目提供具有履行本合同所必需的材料和专业技术能力的说明及承诺；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5、社会保障资金缴纳证明：提供2026年1月1日至今的任意一个月的社会保障资金缴存证明或社保机构开具的社会保险参保缴费情况证明；依法不需要缴纳社会保障资金的应提供相关文件证明；</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6、单位负责人为同一人或者存在直接控股、管理关系的不同供应商，不得参加同一合同项下的政府采购活动。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除单一来源采购项目外，为采购项目提供整体设计、规范编制或者项目管理、监理、检测等服务的供应商，不得再参加该采购项目的其他采购活动。</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7、对列入失信被执行人、重大税收违法案件当事人名单、政府采购严重违法失信行为记录名单及其他不符合《中华人民共和国政府采购法》第二十二条规定条件的供应商，拒绝其参加本项目投标。</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8、请供应商按照陕西省财政厅关于政府采购供应商注册登记有关事项的通知中的要求，通过陕西省政府采购网（http://www.ccgp-shananxi.gov.cn/）注册登记加入陕西省政府采购供应商库；</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br w:type="textWrapping"/>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9、本项目专门面向中小企业项目，供应商应为中型企业、小型企业、微型企业或监狱企业或残疾人福利性单位。供应商为中小企业的，提供《中小企业声明函》；供应商为监狱企业的，应提供监狱企业的证明文件；供应商为残疾人福利性单位的，应提供《残疾人福利性单位声明函》。</w:t>
      </w:r>
    </w:p>
    <w:p w14:paraId="717EEDB8">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rFonts w:hint="eastAsia" w:ascii="宋体" w:hAnsi="宋体" w:eastAsia="宋体" w:cs="宋体"/>
          <w:b w:val="0"/>
          <w:bCs w:val="0"/>
          <w:kern w:val="0"/>
          <w:sz w:val="21"/>
          <w:szCs w:val="21"/>
          <w:lang w:val="en-US" w:eastAsia="zh-CN" w:bidi="ar"/>
        </w:rPr>
      </w:pPr>
      <w:r>
        <w:rPr>
          <w:rFonts w:hint="eastAsia" w:ascii="Calibri" w:hAnsi="Calibri" w:eastAsia="宋体" w:cs="Times New Roman"/>
          <w:b/>
          <w:bCs/>
          <w:i w:val="0"/>
          <w:iCs w:val="0"/>
          <w:caps w:val="0"/>
          <w:color w:val="333333"/>
          <w:spacing w:val="0"/>
          <w:kern w:val="2"/>
          <w:sz w:val="21"/>
          <w:szCs w:val="21"/>
          <w:shd w:val="clear" w:fill="FFFFFF"/>
          <w:lang w:val="en-US" w:eastAsia="zh-CN" w:bidi="ar-SA"/>
        </w:rPr>
        <w:t>八、对本次招标提出询问，请按以下方式联系。</w:t>
      </w:r>
    </w:p>
    <w:p w14:paraId="3532845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1.采购人信息</w:t>
      </w:r>
    </w:p>
    <w:p w14:paraId="7BA365B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甘泉县残疾人联合会</w:t>
      </w:r>
    </w:p>
    <w:p w14:paraId="57EFB20A">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甘泉县迎宾路027号</w:t>
      </w:r>
    </w:p>
    <w:p w14:paraId="78077CB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15760983816</w:t>
      </w:r>
    </w:p>
    <w:p w14:paraId="2EC625EF">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2.采购代理机构信息</w:t>
      </w:r>
    </w:p>
    <w:p w14:paraId="2590FD2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名称：</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延安市甘泉县政府采购中心</w:t>
      </w:r>
    </w:p>
    <w:p w14:paraId="13C24AB4">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地址：</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甘泉县财政局大楼八楼</w:t>
      </w:r>
    </w:p>
    <w:p w14:paraId="13220A5D">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联系方式：</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346AE745">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rFonts w:hint="eastAsia" w:ascii="宋体" w:hAnsi="宋体" w:eastAsia="宋体" w:cs="宋体"/>
          <w:b w:val="0"/>
          <w:bCs w:val="0"/>
          <w:kern w:val="0"/>
          <w:sz w:val="21"/>
          <w:szCs w:val="21"/>
          <w:lang w:val="en-US" w:eastAsia="zh-CN" w:bidi="ar"/>
        </w:rPr>
      </w:pPr>
      <w:r>
        <w:rPr>
          <w:rFonts w:hint="eastAsia" w:ascii="宋体" w:hAnsi="宋体" w:eastAsia="宋体" w:cs="宋体"/>
          <w:b w:val="0"/>
          <w:bCs w:val="0"/>
          <w:i w:val="0"/>
          <w:iCs w:val="0"/>
          <w:caps w:val="0"/>
          <w:color w:val="333333"/>
          <w:spacing w:val="0"/>
          <w:kern w:val="0"/>
          <w:sz w:val="21"/>
          <w:szCs w:val="21"/>
          <w:shd w:val="clear" w:fill="FFFFFF"/>
          <w:lang w:val="en-US" w:eastAsia="zh-CN" w:bidi="ar"/>
        </w:rPr>
        <w:t>3.项目联系方式</w:t>
      </w:r>
    </w:p>
    <w:p w14:paraId="273E7E73">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项目联系人：</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刘飞</w:t>
      </w:r>
    </w:p>
    <w:p w14:paraId="45DAFCB0">
      <w:pPr>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rFonts w:ascii="Calibri" w:hAnsi="Calibri" w:eastAsia="宋体" w:cs="Times New Roman"/>
          <w:kern w:val="0"/>
          <w:sz w:val="21"/>
          <w:szCs w:val="21"/>
          <w:lang w:val="en-US" w:eastAsia="zh-CN" w:bidi="ar"/>
        </w:rPr>
      </w:pPr>
      <w:r>
        <w:rPr>
          <w:rFonts w:hint="eastAsia" w:ascii="微软雅黑" w:hAnsi="微软雅黑" w:eastAsia="微软雅黑" w:cs="微软雅黑"/>
          <w:i w:val="0"/>
          <w:iCs w:val="0"/>
          <w:caps w:val="0"/>
          <w:color w:val="333333"/>
          <w:spacing w:val="0"/>
          <w:kern w:val="0"/>
          <w:sz w:val="21"/>
          <w:szCs w:val="21"/>
          <w:shd w:val="clear" w:fill="FFFFFF"/>
          <w:lang w:val="en-US" w:eastAsia="zh-CN" w:bidi="ar"/>
        </w:rPr>
        <w:t>电话：</w:t>
      </w:r>
      <w:r>
        <w:rPr>
          <w:rFonts w:hint="eastAsia" w:ascii="微软雅黑" w:hAnsi="微软雅黑" w:eastAsia="微软雅黑" w:cs="微软雅黑"/>
          <w:i w:val="0"/>
          <w:iCs w:val="0"/>
          <w:caps w:val="0"/>
          <w:color w:val="0A82E5"/>
          <w:spacing w:val="0"/>
          <w:kern w:val="0"/>
          <w:sz w:val="21"/>
          <w:szCs w:val="21"/>
          <w:shd w:val="clear" w:fill="FFFFFF"/>
          <w:lang w:val="en-US" w:eastAsia="zh-CN" w:bidi="ar"/>
        </w:rPr>
        <w:t>0911-4220057</w:t>
      </w:r>
    </w:p>
    <w:p w14:paraId="6DF470D2">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4D07DCD">
      <w:pPr>
        <w:pStyle w:val="16"/>
        <w:spacing w:before="0" w:beforeAutospacing="0" w:after="0" w:afterAutospacing="0" w:line="400" w:lineRule="exact"/>
        <w:ind w:firstLine="486" w:firstLineChars="200"/>
        <w:jc w:val="both"/>
        <w:textAlignment w:val="baseline"/>
        <w:rPr>
          <w:rFonts w:ascii="仿宋" w:hAnsi="仿宋" w:eastAsia="仿宋" w:cs="仿宋"/>
        </w:rPr>
      </w:pPr>
    </w:p>
    <w:p w14:paraId="64B44A5A">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EEE8E3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3A41338">
      <w:pPr>
        <w:pStyle w:val="16"/>
        <w:spacing w:before="0" w:beforeAutospacing="0" w:after="0" w:afterAutospacing="0" w:line="400" w:lineRule="exact"/>
        <w:ind w:firstLine="486" w:firstLineChars="200"/>
        <w:jc w:val="both"/>
        <w:textAlignment w:val="baseline"/>
        <w:rPr>
          <w:rFonts w:ascii="仿宋" w:hAnsi="仿宋" w:eastAsia="仿宋" w:cs="仿宋"/>
        </w:rPr>
      </w:pPr>
    </w:p>
    <w:p w14:paraId="0D6BBBE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2D921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2C0A48DC">
      <w:pPr>
        <w:pStyle w:val="16"/>
        <w:spacing w:before="0" w:beforeAutospacing="0" w:after="0" w:afterAutospacing="0" w:line="400" w:lineRule="exact"/>
        <w:ind w:firstLine="486" w:firstLineChars="200"/>
        <w:jc w:val="both"/>
        <w:textAlignment w:val="baseline"/>
        <w:rPr>
          <w:rFonts w:ascii="仿宋" w:hAnsi="仿宋" w:eastAsia="仿宋" w:cs="仿宋"/>
        </w:rPr>
      </w:pPr>
    </w:p>
    <w:p w14:paraId="521A623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484D701">
      <w:pPr>
        <w:pStyle w:val="16"/>
        <w:spacing w:before="0" w:beforeAutospacing="0" w:after="0" w:afterAutospacing="0" w:line="400" w:lineRule="exact"/>
        <w:ind w:firstLine="486" w:firstLineChars="200"/>
        <w:jc w:val="both"/>
        <w:textAlignment w:val="baseline"/>
        <w:rPr>
          <w:rFonts w:ascii="仿宋" w:hAnsi="仿宋" w:eastAsia="仿宋" w:cs="仿宋"/>
        </w:rPr>
      </w:pPr>
    </w:p>
    <w:p w14:paraId="1CF7CF50">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16C8F19">
      <w:pPr>
        <w:pStyle w:val="16"/>
        <w:spacing w:before="0" w:beforeAutospacing="0" w:after="0" w:afterAutospacing="0" w:line="400" w:lineRule="exact"/>
        <w:ind w:firstLine="486" w:firstLineChars="200"/>
        <w:jc w:val="both"/>
        <w:textAlignment w:val="baseline"/>
        <w:rPr>
          <w:rFonts w:ascii="仿宋" w:hAnsi="仿宋" w:eastAsia="仿宋" w:cs="仿宋"/>
        </w:rPr>
      </w:pPr>
    </w:p>
    <w:p w14:paraId="7A59A0C5">
      <w:pPr>
        <w:pStyle w:val="16"/>
        <w:spacing w:before="0" w:beforeAutospacing="0" w:after="0" w:afterAutospacing="0" w:line="400" w:lineRule="exact"/>
        <w:ind w:firstLine="486" w:firstLineChars="200"/>
        <w:jc w:val="both"/>
        <w:textAlignment w:val="baseline"/>
        <w:rPr>
          <w:rFonts w:ascii="仿宋" w:hAnsi="仿宋" w:eastAsia="仿宋" w:cs="仿宋"/>
        </w:rPr>
      </w:pPr>
    </w:p>
    <w:p w14:paraId="3D3D6655">
      <w:pPr>
        <w:pStyle w:val="16"/>
        <w:spacing w:before="0" w:beforeAutospacing="0" w:after="0" w:afterAutospacing="0" w:line="400" w:lineRule="exact"/>
        <w:jc w:val="both"/>
        <w:textAlignment w:val="baseline"/>
        <w:rPr>
          <w:rFonts w:ascii="仿宋" w:hAnsi="仿宋" w:eastAsia="仿宋" w:cs="仿宋"/>
          <w:b/>
          <w:bCs/>
          <w:kern w:val="44"/>
          <w:sz w:val="30"/>
          <w:szCs w:val="30"/>
        </w:rPr>
      </w:pPr>
    </w:p>
    <w:p w14:paraId="4ACCA51F">
      <w:pPr>
        <w:pStyle w:val="16"/>
        <w:spacing w:before="0" w:beforeAutospacing="0" w:after="0" w:afterAutospacing="0" w:line="400" w:lineRule="exact"/>
        <w:ind w:firstLine="480"/>
        <w:jc w:val="center"/>
        <w:textAlignment w:val="baseline"/>
        <w:rPr>
          <w:rFonts w:hint="eastAsia" w:ascii="仿宋" w:hAnsi="仿宋" w:eastAsia="仿宋" w:cs="仿宋"/>
          <w:b/>
          <w:bCs/>
          <w:kern w:val="44"/>
          <w:sz w:val="30"/>
          <w:szCs w:val="30"/>
        </w:rPr>
      </w:pPr>
    </w:p>
    <w:p w14:paraId="778B9D99">
      <w:pPr>
        <w:pStyle w:val="16"/>
        <w:spacing w:before="0" w:beforeAutospacing="0" w:after="0" w:afterAutospacing="0" w:line="400" w:lineRule="exact"/>
        <w:ind w:firstLine="480"/>
        <w:jc w:val="center"/>
        <w:textAlignment w:val="baseline"/>
        <w:rPr>
          <w:rFonts w:hint="eastAsia" w:ascii="宋体" w:hAnsi="宋体" w:eastAsia="宋体" w:cs="宋体"/>
          <w:b/>
          <w:bCs/>
          <w:kern w:val="44"/>
          <w:sz w:val="36"/>
          <w:szCs w:val="36"/>
        </w:rPr>
      </w:pPr>
      <w:r>
        <w:rPr>
          <w:rFonts w:hint="eastAsia" w:ascii="宋体" w:hAnsi="宋体" w:eastAsia="宋体" w:cs="宋体"/>
          <w:b/>
          <w:bCs/>
          <w:kern w:val="44"/>
          <w:sz w:val="36"/>
          <w:szCs w:val="36"/>
        </w:rPr>
        <w:t>第二章　</w:t>
      </w:r>
      <w:r>
        <w:rPr>
          <w:rFonts w:hint="eastAsia" w:ascii="宋体" w:hAnsi="宋体" w:eastAsia="宋体" w:cs="宋体"/>
          <w:b/>
          <w:bCs/>
          <w:kern w:val="44"/>
          <w:sz w:val="36"/>
          <w:szCs w:val="36"/>
          <w:lang w:eastAsia="zh-CN"/>
        </w:rPr>
        <w:t>潜在供应商</w:t>
      </w:r>
      <w:r>
        <w:rPr>
          <w:rFonts w:hint="eastAsia" w:ascii="宋体" w:hAnsi="宋体" w:eastAsia="宋体" w:cs="宋体"/>
          <w:b/>
          <w:bCs/>
          <w:kern w:val="44"/>
          <w:sz w:val="36"/>
          <w:szCs w:val="36"/>
        </w:rPr>
        <w:t>须知</w:t>
      </w:r>
    </w:p>
    <w:p w14:paraId="4229E4CD">
      <w:pPr>
        <w:spacing w:line="360" w:lineRule="auto"/>
        <w:outlineLvl w:val="1"/>
        <w:rPr>
          <w:rFonts w:hint="eastAsia" w:ascii="宋体" w:hAnsi="宋体" w:eastAsia="宋体" w:cs="宋体"/>
          <w:b/>
          <w:color w:val="auto"/>
          <w:sz w:val="24"/>
        </w:rPr>
      </w:pPr>
      <w:bookmarkStart w:id="0" w:name="_Toc421778364"/>
      <w:bookmarkEnd w:id="0"/>
      <w:bookmarkStart w:id="1" w:name="_Toc420591642"/>
      <w:bookmarkEnd w:id="1"/>
      <w:bookmarkStart w:id="2" w:name="_Toc526842682"/>
      <w:bookmarkEnd w:id="2"/>
      <w:bookmarkStart w:id="3" w:name="_Toc15103"/>
      <w:bookmarkEnd w:id="3"/>
      <w:bookmarkStart w:id="4" w:name="_Toc500323094"/>
      <w:bookmarkEnd w:id="4"/>
      <w:r>
        <w:rPr>
          <w:rFonts w:hint="eastAsia" w:ascii="宋体" w:hAnsi="宋体" w:eastAsia="宋体" w:cs="宋体"/>
          <w:b/>
          <w:color w:val="auto"/>
          <w:sz w:val="24"/>
        </w:rPr>
        <w:t>一、</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须知前附表</w:t>
      </w:r>
    </w:p>
    <w:tbl>
      <w:tblPr>
        <w:tblStyle w:val="20"/>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2572"/>
        <w:gridCol w:w="6820"/>
      </w:tblGrid>
      <w:tr w14:paraId="69040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C3B6DCE">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条款号</w:t>
            </w:r>
          </w:p>
        </w:tc>
        <w:tc>
          <w:tcPr>
            <w:tcW w:w="2572" w:type="dxa"/>
            <w:tcBorders>
              <w:top w:val="single" w:color="auto" w:sz="4" w:space="0"/>
              <w:left w:val="single" w:color="auto" w:sz="4" w:space="0"/>
              <w:bottom w:val="single" w:color="auto" w:sz="4" w:space="0"/>
              <w:right w:val="single" w:color="auto" w:sz="4" w:space="0"/>
            </w:tcBorders>
            <w:vAlign w:val="center"/>
          </w:tcPr>
          <w:p w14:paraId="6EF04FCD">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条款名称</w:t>
            </w:r>
          </w:p>
        </w:tc>
        <w:tc>
          <w:tcPr>
            <w:tcW w:w="6820" w:type="dxa"/>
            <w:tcBorders>
              <w:top w:val="single" w:color="auto" w:sz="4" w:space="0"/>
              <w:left w:val="single" w:color="auto" w:sz="4" w:space="0"/>
              <w:bottom w:val="single" w:color="auto" w:sz="4" w:space="0"/>
              <w:right w:val="single" w:color="auto" w:sz="4" w:space="0"/>
            </w:tcBorders>
            <w:vAlign w:val="center"/>
          </w:tcPr>
          <w:p w14:paraId="14324EC1">
            <w:pPr>
              <w:spacing w:line="240" w:lineRule="auto"/>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编列内容</w:t>
            </w:r>
          </w:p>
        </w:tc>
      </w:tr>
      <w:tr w14:paraId="129BA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BD406C7">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1.1</w:t>
            </w:r>
          </w:p>
        </w:tc>
        <w:tc>
          <w:tcPr>
            <w:tcW w:w="2572" w:type="dxa"/>
            <w:tcBorders>
              <w:top w:val="single" w:color="auto" w:sz="4" w:space="0"/>
              <w:left w:val="single" w:color="auto" w:sz="4" w:space="0"/>
              <w:bottom w:val="single" w:color="auto" w:sz="4" w:space="0"/>
              <w:right w:val="single" w:color="auto" w:sz="4" w:space="0"/>
            </w:tcBorders>
            <w:vAlign w:val="center"/>
          </w:tcPr>
          <w:p w14:paraId="7014F999">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采购人</w:t>
            </w:r>
          </w:p>
        </w:tc>
        <w:tc>
          <w:tcPr>
            <w:tcW w:w="6820" w:type="dxa"/>
            <w:tcBorders>
              <w:top w:val="single" w:color="auto" w:sz="4" w:space="0"/>
              <w:left w:val="single" w:color="auto" w:sz="4" w:space="0"/>
              <w:bottom w:val="single" w:color="auto" w:sz="4" w:space="0"/>
              <w:right w:val="single" w:color="auto" w:sz="4" w:space="0"/>
            </w:tcBorders>
            <w:vAlign w:val="center"/>
          </w:tcPr>
          <w:p w14:paraId="6FB865B4">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采购人名称：</w:t>
            </w:r>
            <w:r>
              <w:rPr>
                <w:rFonts w:hint="eastAsia" w:ascii="宋体" w:hAnsi="宋体" w:cs="宋体"/>
                <w:color w:val="auto"/>
                <w:sz w:val="24"/>
                <w:lang w:eastAsia="zh-CN"/>
              </w:rPr>
              <w:t>甘泉县残疾人联合会</w:t>
            </w:r>
          </w:p>
          <w:p w14:paraId="1022A5C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w:t>
            </w:r>
            <w:r>
              <w:rPr>
                <w:rFonts w:hint="eastAsia" w:ascii="宋体" w:hAnsi="宋体" w:cs="宋体"/>
                <w:color w:val="auto"/>
                <w:sz w:val="24"/>
                <w:lang w:eastAsia="zh-CN"/>
              </w:rPr>
              <w:t>甘泉县迎宾路27号</w:t>
            </w:r>
          </w:p>
          <w:p w14:paraId="1C3F633F">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魏帅</w:t>
            </w:r>
          </w:p>
          <w:p w14:paraId="46CF1D16">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方式：</w:t>
            </w:r>
            <w:r>
              <w:rPr>
                <w:rFonts w:hint="eastAsia" w:ascii="宋体" w:hAnsi="宋体" w:cs="宋体"/>
                <w:color w:val="auto"/>
                <w:sz w:val="24"/>
                <w:lang w:eastAsia="zh-CN"/>
              </w:rPr>
              <w:t>15760983816</w:t>
            </w:r>
          </w:p>
        </w:tc>
      </w:tr>
      <w:tr w14:paraId="32AFE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95B356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1.2</w:t>
            </w:r>
          </w:p>
        </w:tc>
        <w:tc>
          <w:tcPr>
            <w:tcW w:w="2572" w:type="dxa"/>
            <w:tcBorders>
              <w:top w:val="single" w:color="auto" w:sz="4" w:space="0"/>
              <w:left w:val="single" w:color="auto" w:sz="4" w:space="0"/>
              <w:bottom w:val="single" w:color="auto" w:sz="4" w:space="0"/>
              <w:right w:val="single" w:color="auto" w:sz="4" w:space="0"/>
            </w:tcBorders>
            <w:vAlign w:val="center"/>
          </w:tcPr>
          <w:p w14:paraId="3B1BA115">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集中采购机构</w:t>
            </w:r>
          </w:p>
        </w:tc>
        <w:tc>
          <w:tcPr>
            <w:tcW w:w="6820" w:type="dxa"/>
            <w:tcBorders>
              <w:top w:val="single" w:color="auto" w:sz="4" w:space="0"/>
              <w:left w:val="single" w:color="auto" w:sz="4" w:space="0"/>
              <w:bottom w:val="single" w:color="auto" w:sz="4" w:space="0"/>
              <w:right w:val="single" w:color="auto" w:sz="4" w:space="0"/>
            </w:tcBorders>
            <w:vAlign w:val="center"/>
          </w:tcPr>
          <w:p w14:paraId="2DFF6A30">
            <w:pPr>
              <w:spacing w:line="240" w:lineRule="auto"/>
              <w:rPr>
                <w:rFonts w:hint="eastAsia" w:ascii="宋体" w:hAnsi="宋体" w:eastAsia="宋体" w:cs="宋体"/>
                <w:color w:val="auto"/>
                <w:sz w:val="24"/>
              </w:rPr>
            </w:pPr>
            <w:r>
              <w:rPr>
                <w:rFonts w:hint="eastAsia" w:ascii="宋体" w:hAnsi="宋体" w:eastAsia="宋体" w:cs="宋体"/>
                <w:color w:val="auto"/>
                <w:sz w:val="24"/>
              </w:rPr>
              <w:t xml:space="preserve">集中采购机构：延安市甘泉县政府采购中心 </w:t>
            </w:r>
          </w:p>
          <w:p w14:paraId="3A9978D2">
            <w:pPr>
              <w:spacing w:line="240" w:lineRule="auto"/>
              <w:rPr>
                <w:rFonts w:hint="eastAsia" w:ascii="宋体" w:hAnsi="宋体" w:eastAsia="宋体" w:cs="宋体"/>
                <w:color w:val="auto"/>
                <w:sz w:val="24"/>
              </w:rPr>
            </w:pPr>
            <w:r>
              <w:rPr>
                <w:rFonts w:hint="eastAsia" w:ascii="宋体" w:hAnsi="宋体" w:eastAsia="宋体" w:cs="宋体"/>
                <w:color w:val="auto"/>
                <w:sz w:val="24"/>
              </w:rPr>
              <w:t>地</w:t>
            </w:r>
            <w:r>
              <w:rPr>
                <w:rFonts w:hint="eastAsia" w:ascii="宋体" w:hAnsi="宋体" w:cs="宋体"/>
                <w:color w:val="auto"/>
                <w:sz w:val="24"/>
                <w:lang w:val="en-US" w:eastAsia="zh-CN"/>
              </w:rPr>
              <w:t xml:space="preserve">        </w:t>
            </w:r>
            <w:r>
              <w:rPr>
                <w:rFonts w:hint="eastAsia" w:ascii="宋体" w:hAnsi="宋体" w:eastAsia="宋体" w:cs="宋体"/>
                <w:color w:val="auto"/>
                <w:sz w:val="24"/>
              </w:rPr>
              <w:t>址：甘泉县财政局大楼8楼</w:t>
            </w:r>
          </w:p>
          <w:p w14:paraId="2CBCF1C6">
            <w:pPr>
              <w:spacing w:line="240" w:lineRule="auto"/>
              <w:rPr>
                <w:rFonts w:hint="eastAsia" w:ascii="宋体" w:hAnsi="宋体" w:eastAsia="宋体" w:cs="宋体"/>
                <w:color w:val="auto"/>
                <w:sz w:val="24"/>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人：</w:t>
            </w:r>
            <w:r>
              <w:rPr>
                <w:rFonts w:hint="eastAsia" w:ascii="宋体" w:hAnsi="宋体" w:cs="宋体"/>
                <w:color w:val="auto"/>
                <w:sz w:val="24"/>
                <w:lang w:eastAsia="zh-CN"/>
              </w:rPr>
              <w:t>刘飞</w:t>
            </w:r>
            <w:r>
              <w:rPr>
                <w:rFonts w:hint="eastAsia" w:ascii="宋体" w:hAnsi="宋体" w:eastAsia="宋体" w:cs="宋体"/>
                <w:color w:val="auto"/>
                <w:sz w:val="24"/>
              </w:rPr>
              <w:t xml:space="preserve">              </w:t>
            </w:r>
          </w:p>
          <w:p w14:paraId="6793F877">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联</w:t>
            </w:r>
            <w:r>
              <w:rPr>
                <w:rFonts w:hint="eastAsia" w:ascii="宋体" w:hAnsi="宋体" w:cs="宋体"/>
                <w:color w:val="auto"/>
                <w:sz w:val="24"/>
                <w:lang w:val="en-US" w:eastAsia="zh-CN"/>
              </w:rPr>
              <w:t xml:space="preserve"> </w:t>
            </w:r>
            <w:r>
              <w:rPr>
                <w:rFonts w:hint="eastAsia" w:ascii="宋体" w:hAnsi="宋体" w:eastAsia="宋体" w:cs="宋体"/>
                <w:color w:val="auto"/>
                <w:sz w:val="24"/>
              </w:rPr>
              <w:t>系</w:t>
            </w:r>
            <w:r>
              <w:rPr>
                <w:rFonts w:hint="eastAsia" w:ascii="宋体" w:hAnsi="宋体" w:cs="宋体"/>
                <w:color w:val="auto"/>
                <w:sz w:val="24"/>
                <w:lang w:val="en-US" w:eastAsia="zh-CN"/>
              </w:rPr>
              <w:t xml:space="preserve"> </w:t>
            </w:r>
            <w:r>
              <w:rPr>
                <w:rFonts w:hint="eastAsia" w:ascii="宋体" w:hAnsi="宋体" w:eastAsia="宋体" w:cs="宋体"/>
                <w:color w:val="auto"/>
                <w:sz w:val="24"/>
              </w:rPr>
              <w:t>方</w:t>
            </w:r>
            <w:r>
              <w:rPr>
                <w:rFonts w:hint="eastAsia" w:ascii="宋体" w:hAnsi="宋体" w:cs="宋体"/>
                <w:color w:val="auto"/>
                <w:sz w:val="24"/>
                <w:lang w:val="en-US" w:eastAsia="zh-CN"/>
              </w:rPr>
              <w:t xml:space="preserve">  </w:t>
            </w:r>
            <w:r>
              <w:rPr>
                <w:rFonts w:hint="eastAsia" w:ascii="宋体" w:hAnsi="宋体" w:eastAsia="宋体" w:cs="宋体"/>
                <w:color w:val="auto"/>
                <w:sz w:val="24"/>
              </w:rPr>
              <w:t>式：</w:t>
            </w:r>
            <w:r>
              <w:rPr>
                <w:rFonts w:hint="eastAsia" w:ascii="宋体" w:hAnsi="宋体" w:cs="宋体"/>
                <w:color w:val="auto"/>
                <w:sz w:val="24"/>
                <w:lang w:eastAsia="zh-CN"/>
              </w:rPr>
              <w:t>0911-4220057</w:t>
            </w:r>
          </w:p>
        </w:tc>
      </w:tr>
      <w:tr w14:paraId="01EA4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2628AEE">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1.3</w:t>
            </w:r>
          </w:p>
        </w:tc>
        <w:tc>
          <w:tcPr>
            <w:tcW w:w="2572" w:type="dxa"/>
            <w:tcBorders>
              <w:top w:val="single" w:color="auto" w:sz="4" w:space="0"/>
              <w:left w:val="single" w:color="auto" w:sz="4" w:space="0"/>
              <w:bottom w:val="single" w:color="auto" w:sz="4" w:space="0"/>
              <w:right w:val="single" w:color="auto" w:sz="4" w:space="0"/>
            </w:tcBorders>
            <w:vAlign w:val="center"/>
          </w:tcPr>
          <w:p w14:paraId="39788A47">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项目名称</w:t>
            </w:r>
          </w:p>
        </w:tc>
        <w:tc>
          <w:tcPr>
            <w:tcW w:w="6820" w:type="dxa"/>
            <w:tcBorders>
              <w:top w:val="single" w:color="auto" w:sz="4" w:space="0"/>
              <w:left w:val="single" w:color="auto" w:sz="4" w:space="0"/>
              <w:bottom w:val="single" w:color="auto" w:sz="4" w:space="0"/>
              <w:right w:val="single" w:color="auto" w:sz="4" w:space="0"/>
            </w:tcBorders>
            <w:vAlign w:val="center"/>
          </w:tcPr>
          <w:p w14:paraId="605D9A03">
            <w:pPr>
              <w:spacing w:line="240" w:lineRule="auto"/>
              <w:rPr>
                <w:rFonts w:hint="eastAsia" w:ascii="宋体" w:hAnsi="宋体" w:eastAsia="宋体" w:cs="宋体"/>
                <w:color w:val="auto"/>
                <w:sz w:val="24"/>
                <w:lang w:eastAsia="zh-CN"/>
              </w:rPr>
            </w:pPr>
            <w:r>
              <w:rPr>
                <w:rFonts w:hint="eastAsia" w:ascii="宋体" w:hAnsi="宋体" w:cs="宋体"/>
                <w:i w:val="0"/>
                <w:iCs w:val="0"/>
                <w:caps w:val="0"/>
                <w:color w:val="auto"/>
                <w:spacing w:val="0"/>
                <w:sz w:val="21"/>
                <w:szCs w:val="21"/>
                <w:shd w:val="clear" w:fill="FFFFFF"/>
                <w:lang w:eastAsia="zh-CN"/>
              </w:rPr>
              <w:t>2026年残疾人托养和照护服务</w:t>
            </w:r>
          </w:p>
        </w:tc>
      </w:tr>
      <w:tr w14:paraId="44DC9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36E774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1.4</w:t>
            </w:r>
          </w:p>
        </w:tc>
        <w:tc>
          <w:tcPr>
            <w:tcW w:w="2572" w:type="dxa"/>
            <w:tcBorders>
              <w:top w:val="single" w:color="auto" w:sz="4" w:space="0"/>
              <w:left w:val="single" w:color="auto" w:sz="4" w:space="0"/>
              <w:bottom w:val="single" w:color="auto" w:sz="4" w:space="0"/>
              <w:right w:val="single" w:color="auto" w:sz="4" w:space="0"/>
            </w:tcBorders>
            <w:vAlign w:val="center"/>
          </w:tcPr>
          <w:p w14:paraId="0FE26A90">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资金来源</w:t>
            </w:r>
          </w:p>
        </w:tc>
        <w:tc>
          <w:tcPr>
            <w:tcW w:w="6820" w:type="dxa"/>
            <w:tcBorders>
              <w:top w:val="single" w:color="auto" w:sz="4" w:space="0"/>
              <w:left w:val="single" w:color="auto" w:sz="4" w:space="0"/>
              <w:bottom w:val="single" w:color="auto" w:sz="4" w:space="0"/>
              <w:right w:val="single" w:color="auto" w:sz="4" w:space="0"/>
            </w:tcBorders>
            <w:vAlign w:val="center"/>
          </w:tcPr>
          <w:p w14:paraId="7C1ECE48">
            <w:pPr>
              <w:spacing w:line="240" w:lineRule="auto"/>
              <w:rPr>
                <w:rFonts w:hint="eastAsia" w:ascii="宋体" w:hAnsi="宋体" w:eastAsia="宋体" w:cs="宋体"/>
                <w:color w:val="auto"/>
                <w:sz w:val="24"/>
              </w:rPr>
            </w:pPr>
            <w:r>
              <w:rPr>
                <w:rFonts w:hint="eastAsia" w:ascii="宋体" w:hAnsi="宋体" w:eastAsia="宋体" w:cs="宋体"/>
                <w:color w:val="auto"/>
                <w:sz w:val="24"/>
              </w:rPr>
              <w:t>其他财政资金</w:t>
            </w:r>
          </w:p>
        </w:tc>
      </w:tr>
      <w:tr w14:paraId="51E96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D31F01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1.5</w:t>
            </w:r>
          </w:p>
        </w:tc>
        <w:tc>
          <w:tcPr>
            <w:tcW w:w="2572" w:type="dxa"/>
            <w:tcBorders>
              <w:top w:val="single" w:color="auto" w:sz="4" w:space="0"/>
              <w:left w:val="single" w:color="auto" w:sz="4" w:space="0"/>
              <w:bottom w:val="single" w:color="auto" w:sz="4" w:space="0"/>
              <w:right w:val="single" w:color="auto" w:sz="4" w:space="0"/>
            </w:tcBorders>
            <w:vAlign w:val="center"/>
          </w:tcPr>
          <w:p w14:paraId="5FD38873">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项目属性</w:t>
            </w:r>
          </w:p>
        </w:tc>
        <w:tc>
          <w:tcPr>
            <w:tcW w:w="6820" w:type="dxa"/>
            <w:tcBorders>
              <w:top w:val="single" w:color="auto" w:sz="4" w:space="0"/>
              <w:left w:val="single" w:color="auto" w:sz="4" w:space="0"/>
              <w:bottom w:val="single" w:color="auto" w:sz="4" w:space="0"/>
              <w:right w:val="single" w:color="auto" w:sz="4" w:space="0"/>
            </w:tcBorders>
            <w:vAlign w:val="center"/>
          </w:tcPr>
          <w:p w14:paraId="5126A088">
            <w:pPr>
              <w:spacing w:before="20" w:line="240" w:lineRule="auto"/>
              <w:ind w:left="100"/>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服务</w:t>
            </w:r>
            <w:r>
              <w:rPr>
                <w:rFonts w:hint="eastAsia" w:ascii="宋体" w:hAnsi="宋体" w:eastAsia="宋体" w:cs="宋体"/>
                <w:color w:val="auto"/>
                <w:sz w:val="24"/>
              </w:rPr>
              <w:sym w:font="Wingdings" w:char="00A8"/>
            </w:r>
            <w:r>
              <w:rPr>
                <w:rFonts w:hint="eastAsia" w:ascii="宋体" w:hAnsi="宋体" w:eastAsia="宋体" w:cs="宋体"/>
                <w:color w:val="auto"/>
                <w:sz w:val="24"/>
              </w:rPr>
              <w:t>货物</w:t>
            </w:r>
            <w:r>
              <w:rPr>
                <w:rFonts w:hint="eastAsia" w:ascii="宋体" w:hAnsi="宋体" w:eastAsia="宋体" w:cs="宋体"/>
                <w:color w:val="auto"/>
                <w:sz w:val="24"/>
              </w:rPr>
              <w:sym w:font="Wingdings" w:char="00A8"/>
            </w:r>
            <w:r>
              <w:rPr>
                <w:rFonts w:hint="eastAsia" w:ascii="宋体" w:hAnsi="宋体" w:eastAsia="宋体" w:cs="宋体"/>
                <w:color w:val="auto"/>
                <w:sz w:val="24"/>
              </w:rPr>
              <w:t>工程</w:t>
            </w:r>
          </w:p>
        </w:tc>
      </w:tr>
      <w:tr w14:paraId="0BC829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2D994F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1.6</w:t>
            </w:r>
          </w:p>
        </w:tc>
        <w:tc>
          <w:tcPr>
            <w:tcW w:w="2572" w:type="dxa"/>
            <w:tcBorders>
              <w:top w:val="single" w:color="auto" w:sz="4" w:space="0"/>
              <w:left w:val="single" w:color="auto" w:sz="4" w:space="0"/>
              <w:bottom w:val="single" w:color="auto" w:sz="4" w:space="0"/>
              <w:right w:val="single" w:color="auto" w:sz="4" w:space="0"/>
            </w:tcBorders>
            <w:vAlign w:val="center"/>
          </w:tcPr>
          <w:p w14:paraId="70351E2C">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项目预算</w:t>
            </w:r>
          </w:p>
        </w:tc>
        <w:tc>
          <w:tcPr>
            <w:tcW w:w="6820" w:type="dxa"/>
            <w:tcBorders>
              <w:top w:val="single" w:color="auto" w:sz="4" w:space="0"/>
              <w:left w:val="single" w:color="auto" w:sz="4" w:space="0"/>
              <w:bottom w:val="single" w:color="auto" w:sz="4" w:space="0"/>
              <w:right w:val="single" w:color="auto" w:sz="4" w:space="0"/>
            </w:tcBorders>
            <w:vAlign w:val="center"/>
          </w:tcPr>
          <w:p w14:paraId="40D378A5">
            <w:pPr>
              <w:spacing w:line="240" w:lineRule="auto"/>
              <w:rPr>
                <w:rFonts w:hint="eastAsia" w:ascii="宋体" w:hAnsi="宋体" w:eastAsia="宋体" w:cs="宋体"/>
                <w:color w:val="auto"/>
                <w:sz w:val="24"/>
              </w:rPr>
            </w:pPr>
            <w:r>
              <w:rPr>
                <w:rFonts w:hint="eastAsia" w:ascii="宋体" w:hAnsi="宋体" w:cs="宋体"/>
                <w:color w:val="auto"/>
                <w:sz w:val="24"/>
                <w:shd w:val="clear" w:color="auto" w:fill="FFFFFF"/>
                <w:lang w:val="en-US" w:eastAsia="zh-CN"/>
              </w:rPr>
              <w:t>350,000.00</w:t>
            </w:r>
            <w:r>
              <w:rPr>
                <w:rFonts w:hint="eastAsia" w:ascii="宋体" w:hAnsi="宋体" w:eastAsia="宋体" w:cs="宋体"/>
                <w:color w:val="auto"/>
                <w:sz w:val="24"/>
              </w:rPr>
              <w:t>元</w:t>
            </w:r>
          </w:p>
        </w:tc>
      </w:tr>
      <w:tr w14:paraId="6494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8F3ECF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1.7</w:t>
            </w:r>
          </w:p>
        </w:tc>
        <w:tc>
          <w:tcPr>
            <w:tcW w:w="2572" w:type="dxa"/>
            <w:tcBorders>
              <w:top w:val="single" w:color="auto" w:sz="4" w:space="0"/>
              <w:left w:val="single" w:color="auto" w:sz="4" w:space="0"/>
              <w:bottom w:val="single" w:color="auto" w:sz="4" w:space="0"/>
              <w:right w:val="single" w:color="auto" w:sz="4" w:space="0"/>
            </w:tcBorders>
            <w:vAlign w:val="center"/>
          </w:tcPr>
          <w:p w14:paraId="60D5FFF7">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最高限价</w:t>
            </w:r>
          </w:p>
        </w:tc>
        <w:tc>
          <w:tcPr>
            <w:tcW w:w="6820" w:type="dxa"/>
            <w:tcBorders>
              <w:top w:val="single" w:color="auto" w:sz="4" w:space="0"/>
              <w:left w:val="single" w:color="auto" w:sz="4" w:space="0"/>
              <w:bottom w:val="single" w:color="auto" w:sz="4" w:space="0"/>
              <w:right w:val="single" w:color="auto" w:sz="4" w:space="0"/>
            </w:tcBorders>
            <w:vAlign w:val="center"/>
          </w:tcPr>
          <w:p w14:paraId="0CC990D5">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A8"/>
            </w:r>
            <w:r>
              <w:rPr>
                <w:rFonts w:hint="eastAsia" w:ascii="宋体" w:hAnsi="宋体" w:eastAsia="宋体" w:cs="宋体"/>
                <w:color w:val="auto"/>
                <w:sz w:val="24"/>
              </w:rPr>
              <w:t>无</w:t>
            </w:r>
          </w:p>
          <w:p w14:paraId="2BC5F6A6">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有，本项目(包)最高限价:￥</w:t>
            </w:r>
            <w:r>
              <w:rPr>
                <w:rFonts w:hint="eastAsia" w:ascii="宋体" w:hAnsi="宋体" w:cs="宋体"/>
                <w:color w:val="auto"/>
                <w:sz w:val="24"/>
                <w:shd w:val="clear" w:color="auto" w:fill="FFFFFF"/>
                <w:lang w:val="en-US" w:eastAsia="zh-CN"/>
              </w:rPr>
              <w:t>350,000.00</w:t>
            </w:r>
            <w:r>
              <w:rPr>
                <w:rFonts w:hint="eastAsia" w:ascii="宋体" w:hAnsi="宋体" w:eastAsia="宋体" w:cs="宋体"/>
                <w:color w:val="auto"/>
                <w:sz w:val="24"/>
              </w:rPr>
              <w:t>。</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报价超出最高限价的，作为不实质性响应</w:t>
            </w:r>
            <w:r>
              <w:rPr>
                <w:rFonts w:hint="eastAsia" w:ascii="宋体" w:hAnsi="宋体" w:eastAsia="宋体" w:cs="宋体"/>
                <w:color w:val="auto"/>
                <w:sz w:val="24"/>
                <w:lang w:eastAsia="zh-CN"/>
              </w:rPr>
              <w:t>磋商文件</w:t>
            </w:r>
            <w:r>
              <w:rPr>
                <w:rFonts w:hint="eastAsia" w:ascii="宋体" w:hAnsi="宋体" w:eastAsia="宋体" w:cs="宋体"/>
                <w:color w:val="auto"/>
                <w:sz w:val="24"/>
              </w:rPr>
              <w:t>，按无效投标处理。</w:t>
            </w:r>
          </w:p>
        </w:tc>
      </w:tr>
      <w:tr w14:paraId="1C681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E94CA7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1.8</w:t>
            </w:r>
          </w:p>
        </w:tc>
        <w:tc>
          <w:tcPr>
            <w:tcW w:w="2572" w:type="dxa"/>
            <w:tcBorders>
              <w:top w:val="single" w:color="auto" w:sz="4" w:space="0"/>
              <w:left w:val="single" w:color="auto" w:sz="4" w:space="0"/>
              <w:bottom w:val="single" w:color="auto" w:sz="4" w:space="0"/>
              <w:right w:val="single" w:color="auto" w:sz="4" w:space="0"/>
            </w:tcBorders>
            <w:vAlign w:val="center"/>
          </w:tcPr>
          <w:p w14:paraId="4D2792F7">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磋商内容</w:t>
            </w:r>
          </w:p>
        </w:tc>
        <w:tc>
          <w:tcPr>
            <w:tcW w:w="6820" w:type="dxa"/>
            <w:tcBorders>
              <w:top w:val="single" w:color="auto" w:sz="4" w:space="0"/>
              <w:left w:val="single" w:color="auto" w:sz="4" w:space="0"/>
              <w:bottom w:val="single" w:color="auto" w:sz="4" w:space="0"/>
              <w:right w:val="single" w:color="auto" w:sz="4" w:space="0"/>
            </w:tcBorders>
            <w:vAlign w:val="bottom"/>
          </w:tcPr>
          <w:p w14:paraId="023DEADF">
            <w:pPr>
              <w:spacing w:line="240" w:lineRule="auto"/>
              <w:rPr>
                <w:rFonts w:hint="eastAsia" w:ascii="宋体" w:hAnsi="宋体" w:eastAsia="宋体" w:cs="宋体"/>
                <w:color w:val="auto"/>
                <w:sz w:val="24"/>
              </w:rPr>
            </w:pPr>
            <w:r>
              <w:rPr>
                <w:rFonts w:hint="eastAsia" w:ascii="宋体" w:hAnsi="宋体" w:eastAsia="宋体" w:cs="宋体"/>
                <w:color w:val="auto"/>
                <w:sz w:val="24"/>
              </w:rPr>
              <w:t>详见竞争性磋商文件第三章磋商内容及技术要求</w:t>
            </w:r>
          </w:p>
        </w:tc>
      </w:tr>
      <w:tr w14:paraId="0DFB0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06E5BB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1.9</w:t>
            </w:r>
          </w:p>
        </w:tc>
        <w:tc>
          <w:tcPr>
            <w:tcW w:w="2572" w:type="dxa"/>
            <w:tcBorders>
              <w:top w:val="single" w:color="auto" w:sz="4" w:space="0"/>
              <w:left w:val="single" w:color="auto" w:sz="4" w:space="0"/>
              <w:bottom w:val="single" w:color="auto" w:sz="4" w:space="0"/>
              <w:right w:val="single" w:color="auto" w:sz="4" w:space="0"/>
            </w:tcBorders>
            <w:vAlign w:val="center"/>
          </w:tcPr>
          <w:p w14:paraId="04C0B161">
            <w:pPr>
              <w:spacing w:line="240" w:lineRule="auto"/>
              <w:rPr>
                <w:rFonts w:hint="default" w:ascii="宋体" w:hAnsi="宋体" w:eastAsia="宋体" w:cs="宋体"/>
                <w:color w:val="auto"/>
                <w:sz w:val="24"/>
                <w:lang w:val="en-US" w:eastAsia="zh-CN"/>
              </w:rPr>
            </w:pPr>
            <w:r>
              <w:rPr>
                <w:rFonts w:hint="eastAsia" w:ascii="宋体" w:hAnsi="宋体" w:eastAsia="宋体" w:cs="宋体"/>
                <w:color w:val="auto"/>
                <w:sz w:val="24"/>
                <w:highlight w:val="none"/>
              </w:rPr>
              <w:t>服务期</w:t>
            </w:r>
          </w:p>
        </w:tc>
        <w:tc>
          <w:tcPr>
            <w:tcW w:w="6820" w:type="dxa"/>
            <w:tcBorders>
              <w:top w:val="single" w:color="auto" w:sz="4" w:space="0"/>
              <w:left w:val="single" w:color="auto" w:sz="4" w:space="0"/>
              <w:bottom w:val="single" w:color="auto" w:sz="4" w:space="0"/>
              <w:right w:val="single" w:color="auto" w:sz="4" w:space="0"/>
            </w:tcBorders>
            <w:vAlign w:val="center"/>
          </w:tcPr>
          <w:p w14:paraId="6F61976C">
            <w:pPr>
              <w:spacing w:line="240" w:lineRule="auto"/>
              <w:rPr>
                <w:rFonts w:hint="eastAsia" w:ascii="宋体" w:hAnsi="宋体" w:eastAsia="宋体" w:cs="宋体"/>
                <w:color w:val="auto"/>
                <w:sz w:val="24"/>
              </w:rPr>
            </w:pPr>
            <w:r>
              <w:rPr>
                <w:rFonts w:hint="eastAsia" w:ascii="宋体" w:hAnsi="宋体" w:eastAsia="宋体" w:cs="宋体"/>
                <w:color w:val="auto"/>
                <w:sz w:val="24"/>
                <w:lang w:val="en-US" w:eastAsia="zh-CN"/>
              </w:rPr>
              <w:t>合同签订后，3个月</w:t>
            </w:r>
          </w:p>
        </w:tc>
      </w:tr>
      <w:tr w14:paraId="2EC75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2F47A9F">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1.10</w:t>
            </w:r>
          </w:p>
        </w:tc>
        <w:tc>
          <w:tcPr>
            <w:tcW w:w="2572" w:type="dxa"/>
            <w:tcBorders>
              <w:top w:val="single" w:color="auto" w:sz="4" w:space="0"/>
              <w:left w:val="single" w:color="auto" w:sz="4" w:space="0"/>
              <w:bottom w:val="single" w:color="auto" w:sz="4" w:space="0"/>
              <w:right w:val="single" w:color="auto" w:sz="4" w:space="0"/>
            </w:tcBorders>
            <w:vAlign w:val="center"/>
          </w:tcPr>
          <w:p w14:paraId="28111927">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是否接受</w:t>
            </w:r>
          </w:p>
          <w:p w14:paraId="32FEBC85">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联合体磋商</w:t>
            </w:r>
          </w:p>
        </w:tc>
        <w:tc>
          <w:tcPr>
            <w:tcW w:w="6820" w:type="dxa"/>
            <w:tcBorders>
              <w:top w:val="single" w:color="auto" w:sz="4" w:space="0"/>
              <w:left w:val="single" w:color="auto" w:sz="4" w:space="0"/>
              <w:bottom w:val="single" w:color="auto" w:sz="4" w:space="0"/>
              <w:right w:val="single" w:color="auto" w:sz="4" w:space="0"/>
            </w:tcBorders>
            <w:vAlign w:val="center"/>
          </w:tcPr>
          <w:p w14:paraId="7192FB80">
            <w:pPr>
              <w:autoSpaceDE w:val="0"/>
              <w:autoSpaceDN w:val="0"/>
              <w:adjustRightInd w:val="0"/>
              <w:spacing w:line="240" w:lineRule="auto"/>
              <w:jc w:val="left"/>
              <w:rPr>
                <w:rFonts w:hint="eastAsia" w:ascii="宋体" w:hAnsi="宋体" w:eastAsia="宋体" w:cs="宋体"/>
                <w:color w:val="auto"/>
                <w:sz w:val="24"/>
              </w:rPr>
            </w:pPr>
            <w:r>
              <w:rPr>
                <w:rFonts w:hint="eastAsia" w:ascii="宋体" w:hAnsi="宋体" w:eastAsia="宋体" w:cs="宋体"/>
                <w:color w:val="auto"/>
                <w:kern w:val="0"/>
                <w:sz w:val="24"/>
              </w:rPr>
              <w:t>不接受</w:t>
            </w:r>
          </w:p>
        </w:tc>
      </w:tr>
      <w:tr w14:paraId="58635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8AD25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1.11</w:t>
            </w:r>
          </w:p>
        </w:tc>
        <w:tc>
          <w:tcPr>
            <w:tcW w:w="2572" w:type="dxa"/>
            <w:tcBorders>
              <w:top w:val="single" w:color="auto" w:sz="4" w:space="0"/>
              <w:left w:val="single" w:color="auto" w:sz="4" w:space="0"/>
              <w:bottom w:val="single" w:color="auto" w:sz="4" w:space="0"/>
              <w:right w:val="single" w:color="auto" w:sz="4" w:space="0"/>
            </w:tcBorders>
            <w:vAlign w:val="center"/>
          </w:tcPr>
          <w:p w14:paraId="35B3AD8B">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磋商预备会</w:t>
            </w:r>
          </w:p>
        </w:tc>
        <w:tc>
          <w:tcPr>
            <w:tcW w:w="6820" w:type="dxa"/>
            <w:tcBorders>
              <w:top w:val="single" w:color="auto" w:sz="4" w:space="0"/>
              <w:left w:val="single" w:color="auto" w:sz="4" w:space="0"/>
              <w:bottom w:val="single" w:color="auto" w:sz="4" w:space="0"/>
              <w:right w:val="single" w:color="auto" w:sz="4" w:space="0"/>
            </w:tcBorders>
            <w:vAlign w:val="center"/>
          </w:tcPr>
          <w:p w14:paraId="49157CD8">
            <w:pPr>
              <w:spacing w:line="240" w:lineRule="auto"/>
              <w:rPr>
                <w:rFonts w:hint="eastAsia" w:ascii="宋体" w:hAnsi="宋体" w:eastAsia="宋体" w:cs="宋体"/>
                <w:color w:val="auto"/>
                <w:sz w:val="24"/>
              </w:rPr>
            </w:pPr>
            <w:r>
              <w:rPr>
                <w:rFonts w:hint="eastAsia" w:ascii="宋体" w:hAnsi="宋体" w:eastAsia="宋体" w:cs="宋体"/>
                <w:color w:val="auto"/>
                <w:sz w:val="24"/>
              </w:rPr>
              <w:t>不召开磋商预备会，相关事宜以招标答疑方式进行。</w:t>
            </w:r>
            <w:bookmarkStart w:id="5" w:name="_Toc343511299"/>
            <w:bookmarkEnd w:id="5"/>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需以书面形式向集中采购机构提交需澄清或答疑的问题，同时将澄清或答疑问题的电子版发至集中采购机构电子邮箱： </w:t>
            </w:r>
            <w:r>
              <w:rPr>
                <w:rFonts w:hint="eastAsia" w:ascii="宋体" w:hAnsi="宋体" w:eastAsia="宋体" w:cs="宋体"/>
                <w:color w:val="auto"/>
                <w:sz w:val="24"/>
                <w:lang w:eastAsia="zh-CN"/>
              </w:rPr>
              <w:t>178423647@qq.com</w:t>
            </w:r>
            <w:r>
              <w:rPr>
                <w:rFonts w:hint="eastAsia" w:ascii="宋体" w:hAnsi="宋体" w:eastAsia="宋体" w:cs="宋体"/>
                <w:color w:val="auto"/>
                <w:sz w:val="24"/>
              </w:rPr>
              <w:t>）采购人和集中采购机构负责做出统一解答和必要澄清后，以书面的《招标答疑纪要》发送各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tc>
      </w:tr>
      <w:tr w14:paraId="1034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754E64B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1.12</w:t>
            </w:r>
          </w:p>
        </w:tc>
        <w:tc>
          <w:tcPr>
            <w:tcW w:w="2572" w:type="dxa"/>
            <w:tcBorders>
              <w:top w:val="single" w:color="auto" w:sz="4" w:space="0"/>
              <w:left w:val="single" w:color="auto" w:sz="4" w:space="0"/>
              <w:bottom w:val="single" w:color="auto" w:sz="4" w:space="0"/>
              <w:right w:val="single" w:color="auto" w:sz="4" w:space="0"/>
            </w:tcBorders>
            <w:vAlign w:val="center"/>
          </w:tcPr>
          <w:p w14:paraId="5B7A33E4">
            <w:pPr>
              <w:spacing w:line="24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提出问题的截止时间</w:t>
            </w:r>
          </w:p>
        </w:tc>
        <w:tc>
          <w:tcPr>
            <w:tcW w:w="6820" w:type="dxa"/>
            <w:tcBorders>
              <w:top w:val="single" w:color="auto" w:sz="4" w:space="0"/>
              <w:left w:val="single" w:color="auto" w:sz="4" w:space="0"/>
              <w:bottom w:val="single" w:color="auto" w:sz="4" w:space="0"/>
              <w:right w:val="single" w:color="auto" w:sz="4" w:space="0"/>
            </w:tcBorders>
            <w:vAlign w:val="center"/>
          </w:tcPr>
          <w:p w14:paraId="7A259E3F">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提交首次响应文件截止之日3个工作日前，以书面形式提交至集中采购机构（并将电子版发至</w:t>
            </w:r>
            <w:r>
              <w:rPr>
                <w:rFonts w:hint="eastAsia" w:ascii="宋体" w:hAnsi="宋体" w:eastAsia="宋体" w:cs="宋体"/>
                <w:color w:val="auto"/>
                <w:sz w:val="24"/>
              </w:rPr>
              <w:fldChar w:fldCharType="begin"/>
            </w:r>
            <w:r>
              <w:rPr>
                <w:rFonts w:hint="eastAsia" w:ascii="宋体" w:hAnsi="宋体" w:eastAsia="宋体" w:cs="宋体"/>
                <w:color w:val="auto"/>
                <w:sz w:val="24"/>
              </w:rPr>
              <w:instrText xml:space="preserve"> HYPERLINK "mailto:sxzb9@126.com" </w:instrText>
            </w:r>
            <w:r>
              <w:rPr>
                <w:rFonts w:hint="eastAsia" w:ascii="宋体" w:hAnsi="宋体" w:eastAsia="宋体" w:cs="宋体"/>
                <w:color w:val="auto"/>
                <w:sz w:val="24"/>
              </w:rPr>
              <w:fldChar w:fldCharType="separate"/>
            </w:r>
            <w:r>
              <w:rPr>
                <w:rFonts w:hint="eastAsia" w:ascii="宋体" w:hAnsi="宋体" w:eastAsia="宋体" w:cs="宋体"/>
                <w:color w:val="auto"/>
                <w:sz w:val="24"/>
                <w:lang w:eastAsia="zh-CN"/>
              </w:rPr>
              <w:t>178423647@qq.com</w:t>
            </w:r>
            <w:r>
              <w:rPr>
                <w:rFonts w:hint="eastAsia" w:ascii="宋体" w:hAnsi="宋体" w:eastAsia="宋体" w:cs="宋体"/>
                <w:color w:val="auto"/>
                <w:sz w:val="24"/>
              </w:rPr>
              <w:fldChar w:fldCharType="end"/>
            </w:r>
            <w:r>
              <w:rPr>
                <w:rFonts w:hint="eastAsia" w:ascii="宋体" w:hAnsi="宋体" w:eastAsia="宋体" w:cs="宋体"/>
                <w:b/>
                <w:bCs/>
                <w:color w:val="auto"/>
                <w:sz w:val="24"/>
              </w:rPr>
              <w:t>）</w:t>
            </w:r>
            <w:r>
              <w:rPr>
                <w:rFonts w:hint="eastAsia" w:ascii="宋体" w:hAnsi="宋体" w:eastAsia="宋体" w:cs="宋体"/>
                <w:color w:val="auto"/>
                <w:sz w:val="24"/>
              </w:rPr>
              <w:t>，逾期不再接受。</w:t>
            </w:r>
          </w:p>
        </w:tc>
      </w:tr>
      <w:tr w14:paraId="07934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5380A2B">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1.13</w:t>
            </w:r>
          </w:p>
        </w:tc>
        <w:tc>
          <w:tcPr>
            <w:tcW w:w="2572" w:type="dxa"/>
            <w:tcBorders>
              <w:top w:val="single" w:color="auto" w:sz="4" w:space="0"/>
              <w:left w:val="single" w:color="auto" w:sz="4" w:space="0"/>
              <w:bottom w:val="single" w:color="auto" w:sz="4" w:space="0"/>
              <w:right w:val="single" w:color="auto" w:sz="4" w:space="0"/>
            </w:tcBorders>
            <w:vAlign w:val="center"/>
          </w:tcPr>
          <w:p w14:paraId="61EAFFF7">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是否接受分包</w:t>
            </w:r>
          </w:p>
        </w:tc>
        <w:tc>
          <w:tcPr>
            <w:tcW w:w="6820" w:type="dxa"/>
            <w:tcBorders>
              <w:top w:val="single" w:color="auto" w:sz="4" w:space="0"/>
              <w:left w:val="single" w:color="auto" w:sz="4" w:space="0"/>
              <w:bottom w:val="single" w:color="auto" w:sz="4" w:space="0"/>
              <w:right w:val="single" w:color="auto" w:sz="4" w:space="0"/>
            </w:tcBorders>
            <w:vAlign w:val="center"/>
          </w:tcPr>
          <w:p w14:paraId="0F6A9999">
            <w:pPr>
              <w:spacing w:line="240" w:lineRule="auto"/>
              <w:rPr>
                <w:rFonts w:hint="eastAsia" w:ascii="宋体" w:hAnsi="宋体" w:eastAsia="宋体" w:cs="宋体"/>
                <w:color w:val="auto"/>
                <w:sz w:val="24"/>
              </w:rPr>
            </w:pPr>
            <w:r>
              <w:rPr>
                <w:rFonts w:hint="eastAsia" w:ascii="宋体" w:hAnsi="宋体" w:eastAsia="宋体" w:cs="宋体"/>
                <w:color w:val="auto"/>
                <w:sz w:val="24"/>
              </w:rPr>
              <w:t>不接受分包</w:t>
            </w:r>
          </w:p>
        </w:tc>
      </w:tr>
      <w:tr w14:paraId="44077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82B70F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2.1</w:t>
            </w:r>
          </w:p>
        </w:tc>
        <w:tc>
          <w:tcPr>
            <w:tcW w:w="2572" w:type="dxa"/>
            <w:tcBorders>
              <w:top w:val="single" w:color="auto" w:sz="4" w:space="0"/>
              <w:left w:val="single" w:color="auto" w:sz="4" w:space="0"/>
              <w:bottom w:val="single" w:color="auto" w:sz="4" w:space="0"/>
              <w:right w:val="single" w:color="auto" w:sz="4" w:space="0"/>
            </w:tcBorders>
            <w:vAlign w:val="center"/>
          </w:tcPr>
          <w:p w14:paraId="759A722C">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采购人澄清磋商文件的截止时间</w:t>
            </w:r>
          </w:p>
        </w:tc>
        <w:tc>
          <w:tcPr>
            <w:tcW w:w="6820" w:type="dxa"/>
            <w:tcBorders>
              <w:top w:val="single" w:color="auto" w:sz="4" w:space="0"/>
              <w:left w:val="single" w:color="auto" w:sz="4" w:space="0"/>
              <w:bottom w:val="single" w:color="auto" w:sz="4" w:space="0"/>
              <w:right w:val="single" w:color="auto" w:sz="4" w:space="0"/>
            </w:tcBorders>
            <w:vAlign w:val="center"/>
          </w:tcPr>
          <w:p w14:paraId="411B0123">
            <w:pPr>
              <w:spacing w:line="240" w:lineRule="auto"/>
              <w:rPr>
                <w:rFonts w:hint="eastAsia" w:ascii="宋体" w:hAnsi="宋体" w:eastAsia="宋体" w:cs="宋体"/>
                <w:color w:val="auto"/>
                <w:sz w:val="24"/>
              </w:rPr>
            </w:pPr>
            <w:r>
              <w:rPr>
                <w:rFonts w:hint="eastAsia" w:ascii="宋体" w:hAnsi="宋体" w:eastAsia="宋体" w:cs="宋体"/>
                <w:color w:val="auto"/>
                <w:sz w:val="24"/>
              </w:rPr>
              <w:t>提交首次响应文件截止之日3个工作日前</w:t>
            </w:r>
          </w:p>
        </w:tc>
      </w:tr>
      <w:tr w14:paraId="36A449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9FC9F6">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2.2</w:t>
            </w:r>
          </w:p>
        </w:tc>
        <w:tc>
          <w:tcPr>
            <w:tcW w:w="2572" w:type="dxa"/>
            <w:tcBorders>
              <w:top w:val="single" w:color="auto" w:sz="4" w:space="0"/>
              <w:left w:val="single" w:color="auto" w:sz="4" w:space="0"/>
              <w:bottom w:val="single" w:color="auto" w:sz="4" w:space="0"/>
              <w:right w:val="single" w:color="auto" w:sz="4" w:space="0"/>
            </w:tcBorders>
            <w:vAlign w:val="center"/>
          </w:tcPr>
          <w:p w14:paraId="0313CD98">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提交首次响应文件截止之日</w:t>
            </w:r>
          </w:p>
        </w:tc>
        <w:tc>
          <w:tcPr>
            <w:tcW w:w="6820" w:type="dxa"/>
            <w:tcBorders>
              <w:top w:val="single" w:color="auto" w:sz="4" w:space="0"/>
              <w:left w:val="single" w:color="auto" w:sz="4" w:space="0"/>
              <w:bottom w:val="single" w:color="auto" w:sz="4" w:space="0"/>
              <w:right w:val="single" w:color="auto" w:sz="4" w:space="0"/>
            </w:tcBorders>
            <w:vAlign w:val="center"/>
          </w:tcPr>
          <w:p w14:paraId="798243B0">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sz w:val="24"/>
              </w:rPr>
            </w:pPr>
            <w:r>
              <w:rPr>
                <w:rFonts w:hint="eastAsia" w:ascii="宋体" w:hAnsi="宋体" w:eastAsia="宋体" w:cs="宋体"/>
                <w:i w:val="0"/>
                <w:iCs w:val="0"/>
                <w:caps w:val="0"/>
                <w:color w:val="auto"/>
                <w:spacing w:val="0"/>
                <w:sz w:val="21"/>
                <w:szCs w:val="21"/>
                <w:shd w:val="clear" w:fill="FFFFFF"/>
              </w:rPr>
              <w:t> </w:t>
            </w:r>
            <w:r>
              <w:rPr>
                <w:rFonts w:hint="eastAsia" w:cs="宋体"/>
                <w:i w:val="0"/>
                <w:iCs w:val="0"/>
                <w:caps w:val="0"/>
                <w:color w:val="auto"/>
                <w:spacing w:val="0"/>
                <w:sz w:val="21"/>
                <w:szCs w:val="21"/>
                <w:shd w:val="clear" w:color="auto" w:fill="FFFFFF"/>
                <w:lang w:eastAsia="zh-CN"/>
              </w:rPr>
              <w:t>2026年06月16日 09时30分00秒</w:t>
            </w:r>
            <w:r>
              <w:rPr>
                <w:rFonts w:hint="eastAsia" w:ascii="宋体" w:hAnsi="宋体" w:eastAsia="宋体" w:cs="宋体"/>
                <w:i w:val="0"/>
                <w:iCs w:val="0"/>
                <w:caps w:val="0"/>
                <w:color w:val="auto"/>
                <w:spacing w:val="0"/>
                <w:sz w:val="21"/>
                <w:szCs w:val="21"/>
                <w:highlight w:val="none"/>
                <w:shd w:val="clear" w:color="auto" w:fill="FFFFFF"/>
              </w:rPr>
              <w:t> （北京时间）</w:t>
            </w:r>
          </w:p>
        </w:tc>
      </w:tr>
      <w:tr w14:paraId="4CED0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7B78092">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2.3</w:t>
            </w:r>
          </w:p>
        </w:tc>
        <w:tc>
          <w:tcPr>
            <w:tcW w:w="2572" w:type="dxa"/>
            <w:tcBorders>
              <w:top w:val="single" w:color="auto" w:sz="4" w:space="0"/>
              <w:left w:val="single" w:color="auto" w:sz="4" w:space="0"/>
              <w:bottom w:val="single" w:color="auto" w:sz="4" w:space="0"/>
              <w:right w:val="single" w:color="auto" w:sz="4" w:space="0"/>
            </w:tcBorders>
            <w:vAlign w:val="center"/>
          </w:tcPr>
          <w:p w14:paraId="35CC3F13">
            <w:pPr>
              <w:spacing w:line="24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确认收到磋商文件澄清的时间</w:t>
            </w:r>
          </w:p>
        </w:tc>
        <w:tc>
          <w:tcPr>
            <w:tcW w:w="6820" w:type="dxa"/>
            <w:tcBorders>
              <w:top w:val="single" w:color="auto" w:sz="4" w:space="0"/>
              <w:left w:val="single" w:color="auto" w:sz="4" w:space="0"/>
              <w:bottom w:val="single" w:color="auto" w:sz="4" w:space="0"/>
              <w:right w:val="single" w:color="auto" w:sz="4" w:space="0"/>
            </w:tcBorders>
            <w:vAlign w:val="center"/>
          </w:tcPr>
          <w:p w14:paraId="779C942A">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磋商文件澄清发出后当日内</w:t>
            </w:r>
          </w:p>
        </w:tc>
      </w:tr>
      <w:tr w14:paraId="2F56F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D4EB56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2.4</w:t>
            </w:r>
          </w:p>
        </w:tc>
        <w:tc>
          <w:tcPr>
            <w:tcW w:w="2572" w:type="dxa"/>
            <w:tcBorders>
              <w:top w:val="single" w:color="auto" w:sz="4" w:space="0"/>
              <w:left w:val="single" w:color="auto" w:sz="4" w:space="0"/>
              <w:bottom w:val="single" w:color="auto" w:sz="4" w:space="0"/>
              <w:right w:val="single" w:color="auto" w:sz="4" w:space="0"/>
            </w:tcBorders>
            <w:vAlign w:val="center"/>
          </w:tcPr>
          <w:p w14:paraId="0F92E3ED">
            <w:pPr>
              <w:spacing w:line="240" w:lineRule="auto"/>
              <w:jc w:val="left"/>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确认收到磋商文件修改的时间</w:t>
            </w:r>
          </w:p>
        </w:tc>
        <w:tc>
          <w:tcPr>
            <w:tcW w:w="6820" w:type="dxa"/>
            <w:tcBorders>
              <w:top w:val="single" w:color="auto" w:sz="4" w:space="0"/>
              <w:left w:val="single" w:color="auto" w:sz="4" w:space="0"/>
              <w:bottom w:val="single" w:color="auto" w:sz="4" w:space="0"/>
              <w:right w:val="single" w:color="auto" w:sz="4" w:space="0"/>
            </w:tcBorders>
            <w:vAlign w:val="center"/>
          </w:tcPr>
          <w:p w14:paraId="113EBFF6">
            <w:pPr>
              <w:spacing w:line="240" w:lineRule="auto"/>
              <w:rPr>
                <w:rFonts w:hint="eastAsia" w:ascii="宋体" w:hAnsi="宋体" w:eastAsia="宋体" w:cs="宋体"/>
                <w:color w:val="auto"/>
                <w:sz w:val="24"/>
              </w:rPr>
            </w:pPr>
            <w:r>
              <w:rPr>
                <w:rFonts w:hint="eastAsia" w:ascii="宋体" w:hAnsi="宋体" w:eastAsia="宋体" w:cs="宋体"/>
                <w:color w:val="auto"/>
                <w:sz w:val="24"/>
              </w:rPr>
              <w:t>磋商文件修改发出后当日内</w:t>
            </w:r>
          </w:p>
        </w:tc>
      </w:tr>
      <w:tr w14:paraId="742E2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56B1BED">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3.1</w:t>
            </w:r>
          </w:p>
        </w:tc>
        <w:tc>
          <w:tcPr>
            <w:tcW w:w="2572" w:type="dxa"/>
            <w:tcBorders>
              <w:top w:val="single" w:color="auto" w:sz="4" w:space="0"/>
              <w:left w:val="single" w:color="auto" w:sz="4" w:space="0"/>
              <w:bottom w:val="single" w:color="auto" w:sz="4" w:space="0"/>
              <w:right w:val="single" w:color="auto" w:sz="4" w:space="0"/>
            </w:tcBorders>
            <w:vAlign w:val="center"/>
          </w:tcPr>
          <w:p w14:paraId="691B2B83">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磋商有效期</w:t>
            </w:r>
          </w:p>
        </w:tc>
        <w:tc>
          <w:tcPr>
            <w:tcW w:w="6820" w:type="dxa"/>
            <w:tcBorders>
              <w:top w:val="single" w:color="auto" w:sz="4" w:space="0"/>
              <w:left w:val="single" w:color="auto" w:sz="4" w:space="0"/>
              <w:bottom w:val="single" w:color="auto" w:sz="4" w:space="0"/>
              <w:right w:val="single" w:color="auto" w:sz="4" w:space="0"/>
            </w:tcBorders>
            <w:vAlign w:val="center"/>
          </w:tcPr>
          <w:p w14:paraId="52612751">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90日历天（从磋商响应文件截止之日算起）</w:t>
            </w:r>
          </w:p>
        </w:tc>
      </w:tr>
      <w:tr w14:paraId="00BEC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9F6A87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3.2</w:t>
            </w:r>
          </w:p>
        </w:tc>
        <w:tc>
          <w:tcPr>
            <w:tcW w:w="2572" w:type="dxa"/>
            <w:tcBorders>
              <w:top w:val="single" w:color="auto" w:sz="4" w:space="0"/>
              <w:left w:val="single" w:color="auto" w:sz="4" w:space="0"/>
              <w:bottom w:val="single" w:color="auto" w:sz="4" w:space="0"/>
              <w:right w:val="single" w:color="auto" w:sz="4" w:space="0"/>
            </w:tcBorders>
            <w:vAlign w:val="center"/>
          </w:tcPr>
          <w:p w14:paraId="76A892B2">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磋商保证金</w:t>
            </w:r>
          </w:p>
        </w:tc>
        <w:tc>
          <w:tcPr>
            <w:tcW w:w="6820" w:type="dxa"/>
            <w:tcBorders>
              <w:top w:val="single" w:color="auto" w:sz="4" w:space="0"/>
              <w:left w:val="single" w:color="auto" w:sz="4" w:space="0"/>
              <w:bottom w:val="single" w:color="auto" w:sz="4" w:space="0"/>
              <w:right w:val="single" w:color="auto" w:sz="4" w:space="0"/>
            </w:tcBorders>
            <w:vAlign w:val="center"/>
          </w:tcPr>
          <w:p w14:paraId="3C89779E">
            <w:pPr>
              <w:spacing w:line="240" w:lineRule="auto"/>
              <w:rPr>
                <w:rFonts w:hint="eastAsia" w:ascii="宋体" w:hAnsi="宋体" w:eastAsia="宋体" w:cs="宋体"/>
                <w:color w:val="auto"/>
                <w:sz w:val="24"/>
              </w:rPr>
            </w:pPr>
            <w:r>
              <w:rPr>
                <w:rFonts w:hint="eastAsia" w:ascii="宋体" w:hAnsi="宋体" w:eastAsia="宋体" w:cs="宋体"/>
                <w:color w:val="auto"/>
                <w:sz w:val="24"/>
              </w:rPr>
              <w:sym w:font="Wingdings" w:char="00FE"/>
            </w:r>
            <w:r>
              <w:rPr>
                <w:rFonts w:hint="eastAsia" w:ascii="宋体" w:hAnsi="宋体" w:eastAsia="宋体" w:cs="宋体"/>
                <w:color w:val="auto"/>
                <w:sz w:val="24"/>
              </w:rPr>
              <w:t>不要求</w:t>
            </w:r>
          </w:p>
        </w:tc>
      </w:tr>
      <w:tr w14:paraId="53276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10ED141">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3.3</w:t>
            </w:r>
          </w:p>
        </w:tc>
        <w:tc>
          <w:tcPr>
            <w:tcW w:w="2572" w:type="dxa"/>
            <w:tcBorders>
              <w:top w:val="single" w:color="auto" w:sz="4" w:space="0"/>
              <w:left w:val="single" w:color="auto" w:sz="4" w:space="0"/>
              <w:bottom w:val="single" w:color="auto" w:sz="4" w:space="0"/>
              <w:right w:val="single" w:color="auto" w:sz="4" w:space="0"/>
            </w:tcBorders>
            <w:vAlign w:val="center"/>
          </w:tcPr>
          <w:p w14:paraId="207E8AF9">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是否允许递交备选磋商方案</w:t>
            </w:r>
          </w:p>
        </w:tc>
        <w:tc>
          <w:tcPr>
            <w:tcW w:w="6820" w:type="dxa"/>
            <w:tcBorders>
              <w:top w:val="single" w:color="auto" w:sz="4" w:space="0"/>
              <w:left w:val="single" w:color="auto" w:sz="4" w:space="0"/>
              <w:bottom w:val="single" w:color="auto" w:sz="4" w:space="0"/>
              <w:right w:val="single" w:color="auto" w:sz="4" w:space="0"/>
            </w:tcBorders>
            <w:vAlign w:val="center"/>
          </w:tcPr>
          <w:p w14:paraId="31A64810">
            <w:pPr>
              <w:spacing w:line="240" w:lineRule="auto"/>
              <w:rPr>
                <w:rFonts w:hint="eastAsia" w:ascii="宋体" w:hAnsi="宋体" w:eastAsia="宋体" w:cs="宋体"/>
                <w:color w:val="auto"/>
                <w:sz w:val="24"/>
              </w:rPr>
            </w:pPr>
            <w:r>
              <w:rPr>
                <w:rFonts w:hint="eastAsia" w:ascii="宋体" w:hAnsi="宋体" w:eastAsia="宋体" w:cs="宋体"/>
                <w:color w:val="auto"/>
                <w:sz w:val="24"/>
              </w:rPr>
              <w:t>不允许</w:t>
            </w:r>
          </w:p>
        </w:tc>
      </w:tr>
      <w:tr w14:paraId="3A5D7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2F5A1975">
            <w:pPr>
              <w:spacing w:line="240" w:lineRule="auto"/>
              <w:jc w:val="center"/>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4</w:t>
            </w:r>
          </w:p>
        </w:tc>
        <w:tc>
          <w:tcPr>
            <w:tcW w:w="2572" w:type="dxa"/>
            <w:tcBorders>
              <w:top w:val="single" w:color="auto" w:sz="4" w:space="0"/>
              <w:left w:val="single" w:color="auto" w:sz="4" w:space="0"/>
              <w:bottom w:val="single" w:color="auto" w:sz="4" w:space="0"/>
              <w:right w:val="single" w:color="auto" w:sz="4" w:space="0"/>
            </w:tcBorders>
            <w:vAlign w:val="center"/>
          </w:tcPr>
          <w:p w14:paraId="2A05A9AC">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签字或盖章要求</w:t>
            </w:r>
          </w:p>
        </w:tc>
        <w:tc>
          <w:tcPr>
            <w:tcW w:w="6820" w:type="dxa"/>
            <w:tcBorders>
              <w:top w:val="single" w:color="auto" w:sz="4" w:space="0"/>
              <w:left w:val="single" w:color="auto" w:sz="4" w:space="0"/>
              <w:bottom w:val="single" w:color="auto" w:sz="4" w:space="0"/>
              <w:right w:val="single" w:color="auto" w:sz="4" w:space="0"/>
            </w:tcBorders>
            <w:vAlign w:val="center"/>
          </w:tcPr>
          <w:p w14:paraId="0B13FDF4">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文件须逐页加盖公章（鲜章）并经法定代表人或其委托代理人在指定页面签字或盖章。由委托代理人签字或盖章的在</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文件中须同时提交</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文件签署授权委托书。</w:t>
            </w:r>
          </w:p>
        </w:tc>
      </w:tr>
      <w:tr w14:paraId="5891D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965" w:type="dxa"/>
            <w:vMerge w:val="restart"/>
            <w:tcBorders>
              <w:top w:val="single" w:color="auto" w:sz="4" w:space="0"/>
              <w:left w:val="single" w:color="auto" w:sz="4" w:space="0"/>
              <w:right w:val="single" w:color="auto" w:sz="4" w:space="0"/>
            </w:tcBorders>
            <w:vAlign w:val="center"/>
          </w:tcPr>
          <w:p w14:paraId="29E431BA">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4</w:t>
            </w:r>
          </w:p>
        </w:tc>
        <w:tc>
          <w:tcPr>
            <w:tcW w:w="2572" w:type="dxa"/>
            <w:vMerge w:val="restart"/>
            <w:tcBorders>
              <w:top w:val="single" w:color="auto" w:sz="4" w:space="0"/>
              <w:left w:val="single" w:color="auto" w:sz="4" w:space="0"/>
              <w:right w:val="single" w:color="auto" w:sz="4" w:space="0"/>
            </w:tcBorders>
            <w:vAlign w:val="center"/>
          </w:tcPr>
          <w:p w14:paraId="325465AB">
            <w:pPr>
              <w:spacing w:line="240" w:lineRule="auto"/>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装订要求</w:t>
            </w:r>
          </w:p>
        </w:tc>
        <w:tc>
          <w:tcPr>
            <w:tcW w:w="6820" w:type="dxa"/>
            <w:tcBorders>
              <w:top w:val="single" w:color="auto" w:sz="4" w:space="0"/>
              <w:left w:val="single" w:color="auto" w:sz="4" w:space="0"/>
              <w:bottom w:val="single" w:color="auto" w:sz="4" w:space="0"/>
              <w:right w:val="single" w:color="auto" w:sz="4" w:space="0"/>
            </w:tcBorders>
            <w:vAlign w:val="center"/>
          </w:tcPr>
          <w:p w14:paraId="6ACD1454">
            <w:pPr>
              <w:spacing w:line="24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资格审核文件</w:t>
            </w:r>
            <w:r>
              <w:rPr>
                <w:rFonts w:hint="eastAsia" w:ascii="宋体" w:hAnsi="宋体" w:eastAsia="宋体" w:cs="宋体"/>
                <w:color w:val="auto"/>
                <w:spacing w:val="4"/>
                <w:sz w:val="24"/>
                <w:highlight w:val="none"/>
              </w:rPr>
              <w:t>应采用胶缝方式</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7DBE9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vMerge w:val="continue"/>
            <w:tcBorders>
              <w:left w:val="single" w:color="auto" w:sz="4" w:space="0"/>
              <w:bottom w:val="single" w:color="auto" w:sz="4" w:space="0"/>
              <w:right w:val="single" w:color="auto" w:sz="4" w:space="0"/>
            </w:tcBorders>
            <w:vAlign w:val="center"/>
          </w:tcPr>
          <w:p w14:paraId="5F98B5D2">
            <w:pPr>
              <w:spacing w:line="240" w:lineRule="auto"/>
              <w:jc w:val="center"/>
              <w:rPr>
                <w:rFonts w:hint="eastAsia" w:ascii="宋体" w:hAnsi="宋体" w:eastAsia="宋体" w:cs="宋体"/>
                <w:color w:val="auto"/>
                <w:sz w:val="24"/>
              </w:rPr>
            </w:pPr>
          </w:p>
        </w:tc>
        <w:tc>
          <w:tcPr>
            <w:tcW w:w="2572" w:type="dxa"/>
            <w:vMerge w:val="continue"/>
            <w:tcBorders>
              <w:left w:val="single" w:color="auto" w:sz="4" w:space="0"/>
              <w:bottom w:val="single" w:color="auto" w:sz="4" w:space="0"/>
              <w:right w:val="single" w:color="auto" w:sz="4" w:space="0"/>
            </w:tcBorders>
            <w:vAlign w:val="center"/>
          </w:tcPr>
          <w:p w14:paraId="198435C5">
            <w:pPr>
              <w:spacing w:line="240" w:lineRule="auto"/>
              <w:jc w:val="left"/>
              <w:rPr>
                <w:rFonts w:hint="eastAsia" w:ascii="宋体" w:hAnsi="宋体" w:eastAsia="宋体" w:cs="宋体"/>
                <w:color w:val="auto"/>
                <w:sz w:val="24"/>
                <w:highlight w:val="none"/>
              </w:rPr>
            </w:pPr>
          </w:p>
        </w:tc>
        <w:tc>
          <w:tcPr>
            <w:tcW w:w="6820" w:type="dxa"/>
            <w:tcBorders>
              <w:top w:val="single" w:color="auto" w:sz="4" w:space="0"/>
              <w:left w:val="single" w:color="auto" w:sz="4" w:space="0"/>
              <w:bottom w:val="single" w:color="auto" w:sz="4" w:space="0"/>
              <w:right w:val="single" w:color="auto" w:sz="4" w:space="0"/>
            </w:tcBorders>
            <w:vAlign w:val="center"/>
          </w:tcPr>
          <w:p w14:paraId="07A598F2">
            <w:pPr>
              <w:spacing w:line="240" w:lineRule="auto"/>
              <w:rPr>
                <w:rFonts w:hint="eastAsia" w:ascii="宋体" w:hAnsi="宋体" w:eastAsia="宋体" w:cs="宋体"/>
                <w:color w:val="auto"/>
                <w:spacing w:val="4"/>
                <w:sz w:val="24"/>
                <w:highlight w:val="none"/>
              </w:rPr>
            </w:pPr>
            <w:r>
              <w:rPr>
                <w:rFonts w:hint="eastAsia" w:ascii="宋体" w:hAnsi="宋体" w:eastAsia="宋体" w:cs="宋体"/>
                <w:color w:val="auto"/>
                <w:spacing w:val="4"/>
                <w:sz w:val="24"/>
                <w:highlight w:val="none"/>
              </w:rPr>
              <w:t>磋商响应文件的正本与副本应采用胶缝方式</w:t>
            </w:r>
            <w:r>
              <w:rPr>
                <w:rFonts w:hint="eastAsia" w:ascii="宋体" w:hAnsi="宋体" w:eastAsia="宋体" w:cs="宋体"/>
                <w:color w:val="auto"/>
                <w:sz w:val="24"/>
                <w:highlight w:val="none"/>
              </w:rPr>
              <w:t>分别装订成册</w:t>
            </w:r>
            <w:r>
              <w:rPr>
                <w:rFonts w:hint="eastAsia" w:ascii="宋体" w:hAnsi="宋体" w:eastAsia="宋体" w:cs="宋体"/>
                <w:color w:val="auto"/>
                <w:spacing w:val="4"/>
                <w:sz w:val="24"/>
                <w:highlight w:val="none"/>
              </w:rPr>
              <w:t>，</w:t>
            </w:r>
            <w:r>
              <w:rPr>
                <w:rFonts w:hint="eastAsia" w:ascii="宋体" w:hAnsi="宋体" w:eastAsia="宋体" w:cs="宋体"/>
                <w:color w:val="auto"/>
                <w:sz w:val="24"/>
                <w:highlight w:val="none"/>
              </w:rPr>
              <w:t>装订应牢固、不易拆散和换页，</w:t>
            </w:r>
            <w:r>
              <w:rPr>
                <w:rFonts w:hint="eastAsia" w:ascii="宋体" w:hAnsi="宋体" w:eastAsia="宋体" w:cs="宋体"/>
                <w:color w:val="auto"/>
                <w:spacing w:val="4"/>
                <w:sz w:val="24"/>
                <w:highlight w:val="none"/>
              </w:rPr>
              <w:t>不得采用活页夹等可随时拆换的方式装订。</w:t>
            </w:r>
          </w:p>
        </w:tc>
      </w:tr>
      <w:tr w14:paraId="50A4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6E1BFB0A">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5</w:t>
            </w:r>
          </w:p>
        </w:tc>
        <w:tc>
          <w:tcPr>
            <w:tcW w:w="2572" w:type="dxa"/>
            <w:tcBorders>
              <w:top w:val="single" w:color="auto" w:sz="4" w:space="0"/>
              <w:left w:val="single" w:color="auto" w:sz="4" w:space="0"/>
              <w:bottom w:val="single" w:color="auto" w:sz="4" w:space="0"/>
              <w:right w:val="single" w:color="auto" w:sz="4" w:space="0"/>
            </w:tcBorders>
            <w:vAlign w:val="center"/>
          </w:tcPr>
          <w:p w14:paraId="427AA52B">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磋商时间和地点</w:t>
            </w:r>
          </w:p>
        </w:tc>
        <w:tc>
          <w:tcPr>
            <w:tcW w:w="6820" w:type="dxa"/>
            <w:tcBorders>
              <w:top w:val="single" w:color="auto" w:sz="4" w:space="0"/>
              <w:left w:val="single" w:color="auto" w:sz="4" w:space="0"/>
              <w:bottom w:val="single" w:color="auto" w:sz="4" w:space="0"/>
              <w:right w:val="single" w:color="auto" w:sz="4" w:space="0"/>
            </w:tcBorders>
            <w:vAlign w:val="center"/>
          </w:tcPr>
          <w:p w14:paraId="35C2434E">
            <w:pPr>
              <w:pStyle w:val="16"/>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480" w:lineRule="atLeast"/>
              <w:ind w:right="0"/>
              <w:jc w:val="both"/>
              <w:rPr>
                <w:rFonts w:hint="eastAsia" w:ascii="宋体" w:hAnsi="宋体" w:eastAsia="宋体" w:cs="宋体"/>
                <w:color w:val="auto"/>
                <w:sz w:val="24"/>
              </w:rPr>
            </w:pPr>
            <w:r>
              <w:rPr>
                <w:rFonts w:hint="eastAsia" w:ascii="宋体" w:hAnsi="宋体" w:eastAsia="宋体" w:cs="宋体"/>
                <w:color w:val="auto"/>
                <w:sz w:val="24"/>
              </w:rPr>
              <w:t>磋商时间：</w:t>
            </w:r>
            <w:r>
              <w:rPr>
                <w:rFonts w:hint="eastAsia" w:cs="宋体"/>
                <w:i w:val="0"/>
                <w:iCs w:val="0"/>
                <w:caps w:val="0"/>
                <w:color w:val="auto"/>
                <w:spacing w:val="0"/>
                <w:sz w:val="21"/>
                <w:szCs w:val="21"/>
                <w:shd w:val="clear" w:color="auto" w:fill="FFFFFF"/>
                <w:lang w:eastAsia="zh-CN"/>
              </w:rPr>
              <w:t>2026年06月16日 09时30分00秒</w:t>
            </w:r>
            <w:r>
              <w:rPr>
                <w:rFonts w:hint="eastAsia" w:ascii="宋体" w:hAnsi="宋体" w:eastAsia="宋体" w:cs="宋体"/>
                <w:i w:val="0"/>
                <w:iCs w:val="0"/>
                <w:caps w:val="0"/>
                <w:color w:val="auto"/>
                <w:spacing w:val="0"/>
                <w:sz w:val="21"/>
                <w:szCs w:val="21"/>
                <w:shd w:val="clear" w:color="auto" w:fill="FFFFFF"/>
              </w:rPr>
              <w:t> </w:t>
            </w:r>
            <w:r>
              <w:rPr>
                <w:rFonts w:hint="eastAsia" w:ascii="宋体" w:hAnsi="宋体" w:eastAsia="宋体" w:cs="宋体"/>
                <w:i w:val="0"/>
                <w:iCs w:val="0"/>
                <w:caps w:val="0"/>
                <w:color w:val="auto"/>
                <w:spacing w:val="0"/>
                <w:sz w:val="21"/>
                <w:szCs w:val="21"/>
                <w:highlight w:val="none"/>
                <w:shd w:val="clear" w:color="auto" w:fill="FFFFFF"/>
              </w:rPr>
              <w:t>（北京时间）</w:t>
            </w:r>
          </w:p>
          <w:p w14:paraId="297034BF">
            <w:pPr>
              <w:spacing w:line="240" w:lineRule="auto"/>
              <w:rPr>
                <w:rFonts w:hint="eastAsia" w:ascii="宋体" w:hAnsi="宋体" w:eastAsia="宋体" w:cs="宋体"/>
                <w:color w:val="auto"/>
                <w:sz w:val="24"/>
              </w:rPr>
            </w:pPr>
            <w:r>
              <w:rPr>
                <w:rFonts w:hint="eastAsia" w:ascii="宋体" w:hAnsi="宋体" w:eastAsia="宋体" w:cs="宋体"/>
                <w:color w:val="auto"/>
                <w:sz w:val="24"/>
              </w:rPr>
              <w:t>磋商地点：延安市甘泉县政府采购中心</w:t>
            </w:r>
          </w:p>
        </w:tc>
      </w:tr>
      <w:tr w14:paraId="0B799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826FEF4">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6</w:t>
            </w:r>
          </w:p>
        </w:tc>
        <w:tc>
          <w:tcPr>
            <w:tcW w:w="2572" w:type="dxa"/>
            <w:tcBorders>
              <w:top w:val="single" w:color="auto" w:sz="4" w:space="0"/>
              <w:left w:val="single" w:color="auto" w:sz="4" w:space="0"/>
              <w:bottom w:val="single" w:color="auto" w:sz="4" w:space="0"/>
              <w:right w:val="single" w:color="auto" w:sz="4" w:space="0"/>
            </w:tcBorders>
            <w:vAlign w:val="center"/>
          </w:tcPr>
          <w:p w14:paraId="1B0FC4B6">
            <w:pPr>
              <w:autoSpaceDE w:val="0"/>
              <w:autoSpaceDN w:val="0"/>
              <w:adjustRightInd w:val="0"/>
              <w:spacing w:line="24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磋商小组的组建</w:t>
            </w:r>
          </w:p>
        </w:tc>
        <w:tc>
          <w:tcPr>
            <w:tcW w:w="6820" w:type="dxa"/>
            <w:tcBorders>
              <w:top w:val="single" w:color="auto" w:sz="4" w:space="0"/>
              <w:left w:val="single" w:color="auto" w:sz="4" w:space="0"/>
              <w:bottom w:val="single" w:color="auto" w:sz="4" w:space="0"/>
              <w:right w:val="single" w:color="auto" w:sz="4" w:space="0"/>
            </w:tcBorders>
            <w:vAlign w:val="center"/>
          </w:tcPr>
          <w:p w14:paraId="46FA4D70">
            <w:pPr>
              <w:autoSpaceDE w:val="0"/>
              <w:autoSpaceDN w:val="0"/>
              <w:adjustRightInd w:val="0"/>
              <w:spacing w:line="240" w:lineRule="auto"/>
              <w:rPr>
                <w:rFonts w:hint="eastAsia" w:ascii="宋体" w:hAnsi="宋体" w:eastAsia="宋体" w:cs="宋体"/>
                <w:color w:val="auto"/>
                <w:kern w:val="0"/>
                <w:sz w:val="24"/>
              </w:rPr>
            </w:pPr>
            <w:r>
              <w:rPr>
                <w:rFonts w:hint="eastAsia" w:ascii="宋体" w:hAnsi="宋体" w:eastAsia="宋体" w:cs="宋体"/>
                <w:color w:val="auto"/>
                <w:kern w:val="0"/>
                <w:sz w:val="24"/>
              </w:rPr>
              <w:t>磋商小组构成：3人；其中采购人代表</w:t>
            </w:r>
            <w:r>
              <w:rPr>
                <w:rFonts w:hint="eastAsia" w:ascii="宋体" w:hAnsi="宋体" w:eastAsia="宋体" w:cs="宋体"/>
                <w:color w:val="auto"/>
                <w:kern w:val="0"/>
                <w:sz w:val="24"/>
                <w:u w:val="single"/>
              </w:rPr>
              <w:t>1</w:t>
            </w:r>
            <w:r>
              <w:rPr>
                <w:rFonts w:hint="eastAsia" w:ascii="宋体" w:hAnsi="宋体" w:eastAsia="宋体" w:cs="宋体"/>
                <w:color w:val="auto"/>
                <w:kern w:val="0"/>
                <w:sz w:val="24"/>
              </w:rPr>
              <w:t>人；专家</w:t>
            </w:r>
            <w:r>
              <w:rPr>
                <w:rFonts w:hint="eastAsia" w:ascii="宋体" w:hAnsi="宋体" w:eastAsia="宋体" w:cs="宋体"/>
                <w:color w:val="auto"/>
                <w:kern w:val="0"/>
                <w:sz w:val="24"/>
                <w:u w:val="single"/>
              </w:rPr>
              <w:t>2</w:t>
            </w:r>
            <w:r>
              <w:rPr>
                <w:rFonts w:hint="eastAsia" w:ascii="宋体" w:hAnsi="宋体" w:eastAsia="宋体" w:cs="宋体"/>
                <w:color w:val="auto"/>
                <w:kern w:val="0"/>
                <w:sz w:val="24"/>
              </w:rPr>
              <w:t>人；磋商小组专家确定方式：陕西省政府采购综合管理平台专家库随机抽取。</w:t>
            </w:r>
          </w:p>
        </w:tc>
      </w:tr>
      <w:tr w14:paraId="1388D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53395CC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7.1</w:t>
            </w:r>
          </w:p>
        </w:tc>
        <w:tc>
          <w:tcPr>
            <w:tcW w:w="2572" w:type="dxa"/>
            <w:tcBorders>
              <w:top w:val="single" w:color="auto" w:sz="4" w:space="0"/>
              <w:left w:val="single" w:color="auto" w:sz="4" w:space="0"/>
              <w:bottom w:val="single" w:color="auto" w:sz="4" w:space="0"/>
              <w:right w:val="single" w:color="auto" w:sz="4" w:space="0"/>
            </w:tcBorders>
            <w:vAlign w:val="center"/>
          </w:tcPr>
          <w:p w14:paraId="5AA805BE">
            <w:pPr>
              <w:spacing w:line="240" w:lineRule="auto"/>
              <w:jc w:val="left"/>
              <w:rPr>
                <w:rFonts w:hint="eastAsia" w:ascii="宋体" w:hAnsi="宋体" w:eastAsia="宋体" w:cs="宋体"/>
                <w:color w:val="auto"/>
                <w:sz w:val="24"/>
                <w:lang w:eastAsia="zh-CN"/>
              </w:rPr>
            </w:pPr>
            <w:r>
              <w:rPr>
                <w:rFonts w:hint="eastAsia" w:ascii="宋体" w:hAnsi="宋体" w:eastAsia="宋体" w:cs="宋体"/>
                <w:color w:val="auto"/>
                <w:sz w:val="24"/>
              </w:rPr>
              <w:t>是否授权磋商小组确定成交</w:t>
            </w:r>
            <w:r>
              <w:rPr>
                <w:rFonts w:hint="eastAsia" w:ascii="宋体" w:hAnsi="宋体" w:eastAsia="宋体" w:cs="宋体"/>
                <w:color w:val="auto"/>
                <w:sz w:val="24"/>
                <w:lang w:eastAsia="zh-CN"/>
              </w:rPr>
              <w:t>潜在供应商</w:t>
            </w:r>
          </w:p>
        </w:tc>
        <w:tc>
          <w:tcPr>
            <w:tcW w:w="6820" w:type="dxa"/>
            <w:tcBorders>
              <w:top w:val="single" w:color="auto" w:sz="4" w:space="0"/>
              <w:left w:val="single" w:color="auto" w:sz="4" w:space="0"/>
              <w:bottom w:val="single" w:color="auto" w:sz="4" w:space="0"/>
              <w:right w:val="single" w:color="auto" w:sz="4" w:space="0"/>
            </w:tcBorders>
            <w:vAlign w:val="center"/>
          </w:tcPr>
          <w:p w14:paraId="7AF13B9D">
            <w:pPr>
              <w:spacing w:line="240" w:lineRule="auto"/>
              <w:rPr>
                <w:rFonts w:hint="eastAsia" w:ascii="宋体" w:hAnsi="宋体" w:eastAsia="宋体" w:cs="宋体"/>
                <w:color w:val="auto"/>
                <w:sz w:val="24"/>
                <w:lang w:eastAsia="zh-CN"/>
              </w:rPr>
            </w:pPr>
            <w:r>
              <w:rPr>
                <w:rFonts w:hint="eastAsia" w:ascii="宋体" w:hAnsi="宋体" w:eastAsia="宋体" w:cs="宋体"/>
                <w:color w:val="auto"/>
                <w:sz w:val="24"/>
              </w:rPr>
              <w:t>否,授权磋商小组推荐3名成交候选</w:t>
            </w:r>
            <w:r>
              <w:rPr>
                <w:rFonts w:hint="eastAsia" w:ascii="宋体" w:hAnsi="宋体" w:eastAsia="宋体" w:cs="宋体"/>
                <w:color w:val="auto"/>
                <w:sz w:val="24"/>
                <w:lang w:eastAsia="zh-CN"/>
              </w:rPr>
              <w:t>潜在供应商</w:t>
            </w:r>
          </w:p>
        </w:tc>
      </w:tr>
      <w:tr w14:paraId="6C139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04B7FDD0">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7.2</w:t>
            </w:r>
          </w:p>
        </w:tc>
        <w:tc>
          <w:tcPr>
            <w:tcW w:w="2572" w:type="dxa"/>
            <w:tcBorders>
              <w:top w:val="single" w:color="auto" w:sz="4" w:space="0"/>
              <w:left w:val="single" w:color="auto" w:sz="4" w:space="0"/>
              <w:bottom w:val="single" w:color="auto" w:sz="4" w:space="0"/>
              <w:right w:val="single" w:color="auto" w:sz="4" w:space="0"/>
            </w:tcBorders>
            <w:vAlign w:val="center"/>
          </w:tcPr>
          <w:p w14:paraId="2190C711">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履约担保</w:t>
            </w:r>
          </w:p>
        </w:tc>
        <w:tc>
          <w:tcPr>
            <w:tcW w:w="6820" w:type="dxa"/>
            <w:tcBorders>
              <w:top w:val="single" w:color="auto" w:sz="4" w:space="0"/>
              <w:left w:val="single" w:color="auto" w:sz="4" w:space="0"/>
              <w:bottom w:val="single" w:color="auto" w:sz="4" w:space="0"/>
              <w:right w:val="single" w:color="auto" w:sz="4" w:space="0"/>
            </w:tcBorders>
            <w:vAlign w:val="center"/>
          </w:tcPr>
          <w:p w14:paraId="4A319AFC">
            <w:pPr>
              <w:spacing w:line="240" w:lineRule="auto"/>
              <w:rPr>
                <w:rFonts w:hint="eastAsia" w:ascii="宋体" w:hAnsi="宋体" w:eastAsia="宋体" w:cs="宋体"/>
                <w:color w:val="auto"/>
                <w:sz w:val="24"/>
              </w:rPr>
            </w:pPr>
            <w:r>
              <w:rPr>
                <w:rFonts w:hint="eastAsia" w:ascii="宋体" w:hAnsi="宋体" w:eastAsia="宋体" w:cs="宋体"/>
                <w:color w:val="auto"/>
                <w:sz w:val="24"/>
              </w:rPr>
              <w:t>无</w:t>
            </w:r>
          </w:p>
        </w:tc>
      </w:tr>
      <w:tr w14:paraId="28E95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47A6E12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8</w:t>
            </w:r>
          </w:p>
        </w:tc>
        <w:tc>
          <w:tcPr>
            <w:tcW w:w="2572" w:type="dxa"/>
            <w:tcBorders>
              <w:top w:val="single" w:color="auto" w:sz="4" w:space="0"/>
              <w:left w:val="single" w:color="auto" w:sz="4" w:space="0"/>
              <w:bottom w:val="single" w:color="auto" w:sz="4" w:space="0"/>
              <w:right w:val="single" w:color="auto" w:sz="4" w:space="0"/>
            </w:tcBorders>
            <w:vAlign w:val="center"/>
          </w:tcPr>
          <w:p w14:paraId="6818B523">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专门面向中小企业采购</w:t>
            </w:r>
          </w:p>
        </w:tc>
        <w:tc>
          <w:tcPr>
            <w:tcW w:w="6820" w:type="dxa"/>
            <w:tcBorders>
              <w:top w:val="single" w:color="auto" w:sz="4" w:space="0"/>
              <w:left w:val="single" w:color="auto" w:sz="4" w:space="0"/>
              <w:bottom w:val="single" w:color="auto" w:sz="4" w:space="0"/>
              <w:right w:val="single" w:color="auto" w:sz="4" w:space="0"/>
            </w:tcBorders>
            <w:vAlign w:val="center"/>
          </w:tcPr>
          <w:p w14:paraId="16E9F85A">
            <w:pPr>
              <w:spacing w:line="240" w:lineRule="auto"/>
              <w:rPr>
                <w:rFonts w:hint="eastAsia" w:ascii="宋体" w:hAnsi="宋体" w:eastAsia="宋体" w:cs="宋体"/>
                <w:color w:val="auto"/>
                <w:sz w:val="24"/>
              </w:rPr>
            </w:pPr>
            <w:r>
              <w:rPr>
                <w:rFonts w:hint="eastAsia" w:ascii="宋体" w:hAnsi="宋体" w:eastAsia="宋体" w:cs="宋体"/>
                <w:color w:val="auto"/>
                <w:sz w:val="24"/>
              </w:rPr>
              <w:t>是☑  否 □</w:t>
            </w:r>
          </w:p>
        </w:tc>
      </w:tr>
      <w:tr w14:paraId="78501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1B0C346E">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9</w:t>
            </w:r>
          </w:p>
        </w:tc>
        <w:tc>
          <w:tcPr>
            <w:tcW w:w="2572" w:type="dxa"/>
            <w:tcBorders>
              <w:top w:val="single" w:color="auto" w:sz="4" w:space="0"/>
              <w:left w:val="single" w:color="auto" w:sz="4" w:space="0"/>
              <w:bottom w:val="single" w:color="auto" w:sz="4" w:space="0"/>
              <w:right w:val="single" w:color="auto" w:sz="4" w:space="0"/>
            </w:tcBorders>
            <w:vAlign w:val="center"/>
          </w:tcPr>
          <w:p w14:paraId="3E442EB6">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采购标的所属行业</w:t>
            </w:r>
          </w:p>
        </w:tc>
        <w:tc>
          <w:tcPr>
            <w:tcW w:w="6820" w:type="dxa"/>
            <w:tcBorders>
              <w:top w:val="single" w:color="auto" w:sz="4" w:space="0"/>
              <w:left w:val="single" w:color="auto" w:sz="4" w:space="0"/>
              <w:bottom w:val="single" w:color="auto" w:sz="4" w:space="0"/>
              <w:right w:val="single" w:color="auto" w:sz="4" w:space="0"/>
            </w:tcBorders>
            <w:vAlign w:val="center"/>
          </w:tcPr>
          <w:p w14:paraId="58C0D249">
            <w:pPr>
              <w:spacing w:line="240" w:lineRule="auto"/>
              <w:rPr>
                <w:rFonts w:hint="eastAsia" w:ascii="宋体" w:hAnsi="宋体" w:eastAsia="宋体" w:cs="宋体"/>
                <w:color w:val="auto"/>
                <w:sz w:val="24"/>
                <w:lang w:val="en-US" w:eastAsia="zh-CN"/>
              </w:rPr>
            </w:pPr>
            <w:r>
              <w:rPr>
                <w:rFonts w:hint="eastAsia" w:ascii="宋体" w:hAnsi="宋体" w:eastAsia="宋体" w:cs="宋体"/>
                <w:b/>
                <w:bCs/>
                <w:color w:val="auto"/>
                <w:sz w:val="24"/>
                <w:szCs w:val="32"/>
                <w:lang w:val="en-US" w:eastAsia="zh-CN"/>
              </w:rPr>
              <w:t>其他未列明行业</w:t>
            </w:r>
          </w:p>
        </w:tc>
      </w:tr>
      <w:tr w14:paraId="182F5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65" w:type="dxa"/>
            <w:tcBorders>
              <w:top w:val="single" w:color="auto" w:sz="4" w:space="0"/>
              <w:left w:val="single" w:color="auto" w:sz="4" w:space="0"/>
              <w:bottom w:val="single" w:color="auto" w:sz="4" w:space="0"/>
              <w:right w:val="single" w:color="auto" w:sz="4" w:space="0"/>
            </w:tcBorders>
            <w:vAlign w:val="center"/>
          </w:tcPr>
          <w:p w14:paraId="32832699">
            <w:pPr>
              <w:spacing w:line="240" w:lineRule="auto"/>
              <w:jc w:val="center"/>
              <w:rPr>
                <w:rFonts w:hint="eastAsia" w:ascii="宋体" w:hAnsi="宋体" w:eastAsia="宋体" w:cs="宋体"/>
                <w:color w:val="auto"/>
                <w:sz w:val="24"/>
              </w:rPr>
            </w:pPr>
            <w:r>
              <w:rPr>
                <w:rFonts w:hint="eastAsia" w:ascii="宋体" w:hAnsi="宋体" w:eastAsia="宋体" w:cs="宋体"/>
                <w:color w:val="auto"/>
                <w:sz w:val="24"/>
              </w:rPr>
              <w:t>10</w:t>
            </w:r>
          </w:p>
        </w:tc>
        <w:tc>
          <w:tcPr>
            <w:tcW w:w="9392" w:type="dxa"/>
            <w:gridSpan w:val="2"/>
            <w:tcBorders>
              <w:top w:val="single" w:color="auto" w:sz="4" w:space="0"/>
              <w:left w:val="single" w:color="auto" w:sz="4" w:space="0"/>
              <w:bottom w:val="single" w:color="auto" w:sz="4" w:space="0"/>
              <w:right w:val="single" w:color="auto" w:sz="4" w:space="0"/>
            </w:tcBorders>
            <w:vAlign w:val="center"/>
          </w:tcPr>
          <w:p w14:paraId="6C6C7773">
            <w:pPr>
              <w:spacing w:line="240" w:lineRule="auto"/>
              <w:jc w:val="left"/>
              <w:rPr>
                <w:rFonts w:hint="eastAsia" w:ascii="宋体" w:hAnsi="宋体" w:eastAsia="宋体" w:cs="宋体"/>
                <w:color w:val="auto"/>
                <w:sz w:val="24"/>
              </w:rPr>
            </w:pPr>
            <w:r>
              <w:rPr>
                <w:rFonts w:hint="eastAsia" w:ascii="宋体" w:hAnsi="宋体" w:eastAsia="宋体" w:cs="宋体"/>
                <w:color w:val="auto"/>
                <w:sz w:val="24"/>
              </w:rPr>
              <w:t>需要补充的其他内容：无</w:t>
            </w:r>
          </w:p>
        </w:tc>
      </w:tr>
      <w:tr w14:paraId="59D4F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6AF5268E">
            <w:pPr>
              <w:spacing w:line="240" w:lineRule="auto"/>
              <w:rPr>
                <w:rFonts w:ascii="仿宋" w:hAnsi="仿宋" w:eastAsia="仿宋" w:cs="仿宋"/>
                <w:color w:val="auto"/>
                <w:sz w:val="24"/>
              </w:rPr>
            </w:pPr>
            <w:r>
              <w:rPr>
                <w:rFonts w:hint="eastAsia" w:ascii="仿宋" w:hAnsi="仿宋" w:eastAsia="仿宋" w:cs="仿宋"/>
                <w:b/>
                <w:bCs/>
                <w:color w:val="auto"/>
                <w:sz w:val="24"/>
              </w:rPr>
              <w:t>磋商文件的最终解释权归延安市甘泉县政府采购中心所有</w:t>
            </w:r>
          </w:p>
        </w:tc>
      </w:tr>
    </w:tbl>
    <w:p w14:paraId="59D5103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二、名词解释</w:t>
      </w:r>
    </w:p>
    <w:p w14:paraId="5DDB6F8F">
      <w:pPr>
        <w:overflowPunct w:val="0"/>
        <w:topLinePunct/>
        <w:snapToGrid w:val="0"/>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（一）采购人：</w:t>
      </w:r>
      <w:r>
        <w:rPr>
          <w:rFonts w:hint="eastAsia" w:ascii="宋体" w:hAnsi="宋体" w:cs="宋体"/>
          <w:color w:val="auto"/>
          <w:sz w:val="24"/>
          <w:lang w:eastAsia="zh-CN"/>
        </w:rPr>
        <w:t>甘泉县残疾人联合会</w:t>
      </w:r>
    </w:p>
    <w:p w14:paraId="4653A487">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（二）集中采购机构：延安市甘泉县政府采购中心</w:t>
      </w:r>
    </w:p>
    <w:p w14:paraId="11DBB83F">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：符合《</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》第二十一条及二十二条的规定，在集中采购机构办理报名登记手续，并自愿参加磋商活动的法人、其他组织或者自然人。</w:t>
      </w:r>
    </w:p>
    <w:p w14:paraId="3537FD43">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（四）监督管理机关：指依法对政府采购活动履行监督职能的</w:t>
      </w:r>
      <w:r>
        <w:rPr>
          <w:rFonts w:hint="eastAsia" w:ascii="宋体" w:hAnsi="宋体" w:cs="宋体"/>
          <w:color w:val="auto"/>
          <w:sz w:val="24"/>
          <w:lang w:val="en-US" w:eastAsia="zh-CN"/>
        </w:rPr>
        <w:t>甘泉</w:t>
      </w:r>
      <w:r>
        <w:rPr>
          <w:rFonts w:hint="eastAsia" w:ascii="宋体" w:hAnsi="宋体" w:eastAsia="宋体" w:cs="宋体"/>
          <w:color w:val="auto"/>
          <w:sz w:val="24"/>
        </w:rPr>
        <w:t>县财政局。</w:t>
      </w:r>
    </w:p>
    <w:p w14:paraId="3FFBCBE8">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（五）磋商文件：集中采购机构按照规定编制的采购文件等。</w:t>
      </w:r>
    </w:p>
    <w:p w14:paraId="39CA5195">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（六）响应文件：为电子响应文件、纸质响应文件和资格证明文件。</w:t>
      </w:r>
    </w:p>
    <w:p w14:paraId="21A893DA">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（七）符合《</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"http://www.law-lib.com/law/lawml.asp?bbdw=%B9%A4%D2%B5%BA%CD%D0%C5%CF%A2%BB%AF%B2%BF%20%B9%FA%BC%D2%CD%B3%BC%C6%BE%D6%20%B9%FA%BC%D2%B7%A2%D5%B9%BA%CD%B8%C4%B8%EF%CE%AF%D4%B1%BB%E1%B5%C8" </w:instrText>
      </w:r>
      <w:r>
        <w:rPr>
          <w:rFonts w:hint="eastAsia" w:ascii="宋体" w:hAnsi="宋体" w:eastAsia="宋体" w:cs="宋体"/>
          <w:color w:val="auto"/>
        </w:rPr>
        <w:fldChar w:fldCharType="separate"/>
      </w:r>
      <w:r>
        <w:rPr>
          <w:rFonts w:hint="eastAsia" w:ascii="宋体" w:hAnsi="宋体" w:eastAsia="宋体" w:cs="宋体"/>
          <w:color w:val="auto"/>
          <w:sz w:val="24"/>
        </w:rPr>
        <w:t>工业和信息化部 国家统计局 国家发展和改革委员会等</w:t>
      </w:r>
      <w:r>
        <w:rPr>
          <w:rFonts w:hint="eastAsia" w:ascii="宋体" w:hAnsi="宋体" w:eastAsia="宋体" w:cs="宋体"/>
          <w:color w:val="auto"/>
          <w:sz w:val="24"/>
        </w:rPr>
        <w:fldChar w:fldCharType="end"/>
      </w:r>
      <w:r>
        <w:rPr>
          <w:rFonts w:hint="eastAsia" w:ascii="宋体" w:hAnsi="宋体" w:eastAsia="宋体" w:cs="宋体"/>
          <w:color w:val="auto"/>
          <w:sz w:val="24"/>
        </w:rPr>
        <w:t>关于印发中小企业划型标准规定的通知》（工信部联企业〔2011〕300号）规定的中小企业划行标准；</w:t>
      </w:r>
    </w:p>
    <w:p w14:paraId="5B3CDA0D">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注：根据财库〔2020〕46号）的规定中小企业应为提供本企业制造的货物、承担的工程或者服务，或者提供其他中小企业制造的货物。小型、微型企业提供中型企业制造的货物的，视同为中小微型企业。本项所称货物不包括使用大型企业注册商标的货物。</w:t>
      </w:r>
    </w:p>
    <w:p w14:paraId="488605FB">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三、</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资格要求</w:t>
      </w:r>
    </w:p>
    <w:p w14:paraId="58A03F2E">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》第二十二条规定和满足本公告资格要求，并具备国家规定的相关行业必备资质，有能力实施本次项目的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。经资格审查合格后方可参加磋商。</w:t>
      </w:r>
    </w:p>
    <w:p w14:paraId="21B58E20">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（一）有效的主体资格证明：</w:t>
      </w:r>
      <w:r>
        <w:rPr>
          <w:rFonts w:hint="eastAsia" w:ascii="宋体" w:hAnsi="宋体" w:eastAsia="宋体" w:cs="宋体"/>
          <w:color w:val="auto"/>
          <w:sz w:val="24"/>
          <w:szCs w:val="24"/>
          <w:lang w:val="en-US" w:eastAsia="zh-CN"/>
        </w:rPr>
        <w:t>在中华人民共和国境内注册，并有效存续的营业执</w:t>
      </w:r>
      <w:r>
        <w:rPr>
          <w:rFonts w:hint="eastAsia" w:ascii="宋体" w:hAnsi="宋体" w:eastAsia="宋体" w:cs="宋体"/>
          <w:color w:val="auto"/>
          <w:sz w:val="24"/>
          <w:szCs w:val="24"/>
          <w:highlight w:val="none"/>
          <w:lang w:val="en-US" w:eastAsia="zh-CN"/>
        </w:rPr>
        <w:t>照/</w:t>
      </w:r>
      <w:r>
        <w:rPr>
          <w:rFonts w:hint="eastAsia" w:ascii="宋体" w:hAnsi="宋体" w:eastAsia="宋体" w:cs="宋体"/>
          <w:color w:val="auto"/>
          <w:sz w:val="24"/>
          <w:szCs w:val="24"/>
          <w:lang w:val="en-US" w:eastAsia="zh-CN"/>
        </w:rPr>
        <w:t>事业单位法人证书/非企业专业服务机构执业许可证/民办非企业单位登记证书、税务登记证、组织机构代码证，或“三证合一”后的注册登记证。</w:t>
      </w:r>
    </w:p>
    <w:p w14:paraId="0A1C232A">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（二）法定代表人（负责人）委托授权书：</w:t>
      </w:r>
      <w:r>
        <w:rPr>
          <w:rFonts w:hint="eastAsia" w:ascii="宋体" w:hAnsi="宋体" w:eastAsia="宋体" w:cs="宋体"/>
          <w:color w:val="auto"/>
          <w:sz w:val="24"/>
          <w:szCs w:val="24"/>
          <w:lang w:val="en-US" w:eastAsia="zh-CN"/>
        </w:rPr>
        <w:t>（潜在供应商为法人单位的）法定代表人（负责人）亲自参加磋商时，须提供本人身份证复印件；法定代表人（负责人）授权他人参加磋商时，须提供法定代表人（负责人）委托授权书</w:t>
      </w:r>
      <w:r>
        <w:rPr>
          <w:rFonts w:hint="eastAsia" w:ascii="宋体" w:hAnsi="宋体" w:eastAsia="宋体" w:cs="宋体"/>
          <w:color w:val="auto"/>
          <w:sz w:val="24"/>
          <w:szCs w:val="24"/>
        </w:rPr>
        <w:t>及被授权人身份证</w:t>
      </w:r>
      <w:r>
        <w:rPr>
          <w:rFonts w:hint="eastAsia" w:ascii="宋体" w:hAnsi="宋体" w:eastAsia="宋体" w:cs="宋体"/>
          <w:color w:val="auto"/>
          <w:sz w:val="24"/>
          <w:szCs w:val="24"/>
          <w:lang w:val="en-US" w:eastAsia="zh-CN"/>
        </w:rPr>
        <w:t>。（潜在供应商为非法人单位的）响应文件中凡是需要法定代表人（负责人）签字或盖章之处，非法人单位的负责人均参照执行。</w:t>
      </w:r>
    </w:p>
    <w:p w14:paraId="72A4A90F">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（三）无重大违法记录声明：</w:t>
      </w:r>
      <w:r>
        <w:rPr>
          <w:rFonts w:hint="eastAsia" w:ascii="宋体" w:hAnsi="宋体" w:eastAsia="宋体" w:cs="宋体"/>
          <w:color w:val="auto"/>
          <w:sz w:val="24"/>
          <w:szCs w:val="24"/>
          <w:lang w:val="en-US" w:eastAsia="zh-CN"/>
        </w:rPr>
        <w:t>参加本次政府采购活动前3年内在经营活动中没有重大违法记录，以及未被列入失信被执行人、重大税收违法案件当事人名单、政府采购严重违法失信行为记录名单的书面声明。（提供“信用中国”、“中国政府采购”所需的查询结果截图加盖潜在供应商公章)；</w:t>
      </w:r>
    </w:p>
    <w:p w14:paraId="4E2CCBDB">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val="en-US" w:eastAsia="zh-CN"/>
        </w:rPr>
        <w:t>（四）承诺声明：提供具有履行合同所必需的设备和专业技术能力的承诺书</w:t>
      </w:r>
      <w:r>
        <w:rPr>
          <w:rFonts w:hint="eastAsia" w:ascii="宋体" w:hAnsi="宋体" w:eastAsia="宋体" w:cs="宋体"/>
          <w:b/>
          <w:bCs/>
          <w:color w:val="auto"/>
          <w:sz w:val="24"/>
          <w:szCs w:val="24"/>
          <w:lang w:eastAsia="zh-CN"/>
        </w:rPr>
        <w:t>。</w:t>
      </w:r>
    </w:p>
    <w:p w14:paraId="492D3DF8">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（五）中小企业执行情况</w:t>
      </w:r>
      <w:r>
        <w:rPr>
          <w:rFonts w:hint="eastAsia" w:ascii="宋体" w:hAnsi="宋体" w:eastAsia="宋体" w:cs="宋体"/>
          <w:color w:val="auto"/>
          <w:sz w:val="24"/>
          <w:szCs w:val="24"/>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7E40D7DE">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（六）税收缴纳证明：</w:t>
      </w:r>
      <w:r>
        <w:rPr>
          <w:rFonts w:hint="eastAsia" w:ascii="宋体" w:hAnsi="宋体" w:eastAsia="宋体" w:cs="宋体"/>
          <w:color w:val="auto"/>
          <w:sz w:val="24"/>
          <w:szCs w:val="24"/>
          <w:lang w:val="en-US" w:eastAsia="zh-CN"/>
        </w:rPr>
        <w:t>提供2026年1月1日至今任意一个月的纳税证明或完税证明，依法免税的单位应提供相关证明材料；</w:t>
      </w:r>
    </w:p>
    <w:p w14:paraId="1E4B2D83">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（七）社会保障资金缴纳证明：</w:t>
      </w:r>
      <w:r>
        <w:rPr>
          <w:rFonts w:hint="eastAsia" w:ascii="宋体" w:hAnsi="宋体" w:eastAsia="宋体" w:cs="宋体"/>
          <w:color w:val="auto"/>
          <w:sz w:val="24"/>
          <w:szCs w:val="24"/>
          <w:lang w:val="en-US" w:eastAsia="zh-CN"/>
        </w:rPr>
        <w:t>提供2026年1月1日至今任意一个月的社会保障资金缴存单据或社保机构开具的社会保险参保缴费情况证明，依法不需要缴纳社会保障资金的单位应提供相关证明材料；</w:t>
      </w:r>
    </w:p>
    <w:p w14:paraId="17D78392">
      <w:pPr>
        <w:keepNext w:val="0"/>
        <w:keepLines w:val="0"/>
        <w:pageBreakBefore w:val="0"/>
        <w:widowControl w:val="0"/>
        <w:kinsoku/>
        <w:wordWrap/>
        <w:overflowPunct w:val="0"/>
        <w:topLinePunct/>
        <w:autoSpaceDE/>
        <w:autoSpaceDN/>
        <w:bidi w:val="0"/>
        <w:adjustRightInd/>
        <w:snapToGrid w:val="0"/>
        <w:spacing w:line="360" w:lineRule="auto"/>
        <w:ind w:firstLine="486"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b/>
          <w:bCs/>
          <w:color w:val="auto"/>
          <w:sz w:val="24"/>
          <w:szCs w:val="24"/>
          <w:lang w:val="en-US" w:eastAsia="zh-CN"/>
        </w:rPr>
        <w:t>（八）财务状况报告：</w:t>
      </w:r>
      <w:r>
        <w:rPr>
          <w:rFonts w:hint="eastAsia" w:ascii="宋体" w:hAnsi="宋体" w:eastAsia="宋体" w:cs="宋体"/>
          <w:color w:val="auto"/>
          <w:sz w:val="24"/>
          <w:szCs w:val="24"/>
          <w:lang w:val="en-US" w:eastAsia="zh-CN"/>
        </w:rPr>
        <w:t>提供2024年度或2025年度的财务审</w:t>
      </w:r>
      <w:r>
        <w:rPr>
          <w:rFonts w:hint="eastAsia" w:ascii="宋体" w:hAnsi="宋体" w:eastAsia="宋体" w:cs="宋体"/>
          <w:b w:val="0"/>
          <w:bCs w:val="0"/>
          <w:color w:val="auto"/>
          <w:sz w:val="24"/>
          <w:szCs w:val="24"/>
          <w:lang w:val="en-US" w:eastAsia="zh-CN"/>
        </w:rPr>
        <w:t>计报告（成立时间至提交响应文件截止时间不足一年的可提供成立后任意时段的资产负债表）或其基本存款账户开户银行出具的资信证明；</w:t>
      </w:r>
    </w:p>
    <w:p w14:paraId="0A96CF96">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注：</w:t>
      </w:r>
      <w:r>
        <w:rPr>
          <w:rFonts w:hint="eastAsia" w:ascii="宋体" w:hAnsi="宋体" w:eastAsia="宋体" w:cs="宋体"/>
          <w:b/>
          <w:bCs/>
          <w:color w:val="auto"/>
          <w:sz w:val="24"/>
        </w:rPr>
        <w:t>1、以上资格要求必须全部满足。</w:t>
      </w:r>
      <w:r>
        <w:rPr>
          <w:rFonts w:hint="eastAsia" w:ascii="宋体" w:hAnsi="宋体" w:eastAsia="宋体" w:cs="宋体"/>
          <w:color w:val="auto"/>
          <w:sz w:val="24"/>
        </w:rPr>
        <w:t>（资格要求材料1</w:t>
      </w:r>
      <w:r>
        <w:rPr>
          <w:rFonts w:hint="eastAsia" w:ascii="宋体" w:hAnsi="宋体" w:eastAsia="宋体" w:cs="宋体"/>
          <w:color w:val="auto"/>
          <w:sz w:val="24"/>
          <w:lang w:val="en-US" w:eastAsia="zh-CN"/>
        </w:rPr>
        <w:t>-</w:t>
      </w:r>
      <w:r>
        <w:rPr>
          <w:rFonts w:hint="eastAsia" w:ascii="宋体" w:hAnsi="宋体" w:cs="宋体"/>
          <w:color w:val="auto"/>
          <w:sz w:val="24"/>
          <w:lang w:val="en-US" w:eastAsia="zh-CN"/>
        </w:rPr>
        <w:t>8</w:t>
      </w:r>
      <w:r>
        <w:rPr>
          <w:rFonts w:hint="eastAsia" w:ascii="宋体" w:hAnsi="宋体" w:eastAsia="宋体" w:cs="宋体"/>
          <w:color w:val="auto"/>
          <w:sz w:val="24"/>
        </w:rPr>
        <w:t>项提供</w:t>
      </w:r>
      <w:r>
        <w:rPr>
          <w:rFonts w:hint="eastAsia" w:ascii="宋体" w:hAnsi="宋体" w:eastAsia="宋体" w:cs="宋体"/>
          <w:color w:val="auto"/>
          <w:sz w:val="24"/>
          <w:highlight w:val="none"/>
        </w:rPr>
        <w:t>加盖公章的</w:t>
      </w:r>
      <w:r>
        <w:rPr>
          <w:rFonts w:hint="eastAsia" w:ascii="宋体" w:hAnsi="宋体" w:eastAsia="宋体" w:cs="宋体"/>
          <w:color w:val="auto"/>
          <w:sz w:val="24"/>
        </w:rPr>
        <w:t>复印件，单独封装，身份证可随身携带)缺少一项或多项，则资格审查不予通过。若证件的有效期已过，且发证机关未统一换证，须提供发证主管机关的证明文件，否则按无效证明对待。</w:t>
      </w:r>
    </w:p>
    <w:p w14:paraId="56A66084">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2、无重大违法记录声明和法定代表人（负责人）委托授权书应按第五章《响应文件构成及格式》中给定的格式进行填写。</w:t>
      </w:r>
    </w:p>
    <w:p w14:paraId="47D19C8B">
      <w:pPr>
        <w:overflowPunct w:val="0"/>
        <w:topLinePunct/>
        <w:snapToGrid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3、事业单位参与磋商时可不提供财务状况报告、社会保障资金缴纳证明及税收缴纳证</w:t>
      </w:r>
      <w:r>
        <w:rPr>
          <w:rFonts w:hint="eastAsia" w:ascii="宋体" w:hAnsi="宋体" w:eastAsia="宋体" w:cs="宋体"/>
          <w:color w:val="auto"/>
          <w:sz w:val="24"/>
          <w:highlight w:val="none"/>
        </w:rPr>
        <w:t>明</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专门面向中小企业的项目除外</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w:t>
      </w:r>
    </w:p>
    <w:p w14:paraId="4F6F4C3F">
      <w:pPr>
        <w:overflowPunct w:val="0"/>
        <w:topLinePunct/>
        <w:snapToGrid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4、资格审查时将由采购人对潜在供应商信用记录进行核查，详见磋商文件第二章中的《潜在供应商注意事项》。</w:t>
      </w:r>
    </w:p>
    <w:p w14:paraId="7BCCFF39">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四、</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注意事项</w:t>
      </w:r>
    </w:p>
    <w:p w14:paraId="026834F5">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（一）询问</w:t>
      </w:r>
    </w:p>
    <w:p w14:paraId="72C449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对政府采购活动事项有疑问的，可以向集中采购机构或采购人提出询问。集中采购机构或采购人将在3个工作日内对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依法提出的询问作出答复。</w:t>
      </w:r>
    </w:p>
    <w:p w14:paraId="6F3A5F6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询问内容超出采购人对集中采购机构委托授权范围的，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应当向采购人提出。</w:t>
      </w:r>
    </w:p>
    <w:p w14:paraId="2D6B1D2E">
      <w:pPr>
        <w:tabs>
          <w:tab w:val="left" w:pos="360"/>
        </w:tabs>
        <w:adjustRightInd w:val="0"/>
        <w:snapToGrid w:val="0"/>
        <w:spacing w:line="360" w:lineRule="auto"/>
        <w:ind w:left="440" w:leftChars="207" w:firstLine="72" w:firstLineChars="30"/>
        <w:outlineLvl w:val="1"/>
        <w:rPr>
          <w:rFonts w:hint="eastAsia" w:ascii="宋体" w:hAnsi="宋体" w:eastAsia="宋体" w:cs="宋体"/>
          <w:b/>
          <w:bCs/>
          <w:color w:val="auto"/>
          <w:sz w:val="24"/>
        </w:rPr>
      </w:pPr>
      <w:r>
        <w:rPr>
          <w:rFonts w:hint="eastAsia" w:ascii="宋体" w:hAnsi="宋体" w:eastAsia="宋体" w:cs="宋体"/>
          <w:b/>
          <w:bCs/>
          <w:color w:val="auto"/>
          <w:sz w:val="24"/>
        </w:rPr>
        <w:t>（二）质疑和投诉</w:t>
      </w:r>
    </w:p>
    <w:p w14:paraId="014B460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认为采购文件、采购过程、中标或者成交结果使自己的权益受到损害的，可以在知道或应知其权益受到损害之日起7个工作日内，以书面形式向采购人、采购代理机构提出质疑。</w:t>
      </w:r>
    </w:p>
    <w:p w14:paraId="3FCB407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2、质疑提交方式：</w:t>
      </w:r>
    </w:p>
    <w:p w14:paraId="73758D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w:t>
      </w:r>
    </w:p>
    <w:p w14:paraId="7FCC90C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书面质疑函应按照财政部国库司制定的《政府采购供应商质疑函范本》（见下方链接）进行填写，签字、盖章后提交至采购人或采购代理机构。</w:t>
      </w:r>
    </w:p>
    <w:p w14:paraId="65DA6CB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（1）采购人联系方式：</w:t>
      </w:r>
    </w:p>
    <w:p w14:paraId="0789ADA2">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 系 人：</w:t>
      </w:r>
      <w:r>
        <w:rPr>
          <w:rFonts w:hint="eastAsia" w:ascii="宋体" w:hAnsi="宋体" w:cs="宋体"/>
          <w:color w:val="auto"/>
          <w:sz w:val="24"/>
          <w:lang w:eastAsia="zh-CN"/>
        </w:rPr>
        <w:t>魏帅</w:t>
      </w:r>
    </w:p>
    <w:p w14:paraId="47D6CAB6">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eastAsia="宋体" w:cs="宋体"/>
          <w:color w:val="auto"/>
          <w:sz w:val="24"/>
          <w:lang w:eastAsia="zh-CN"/>
        </w:rPr>
        <w:t>18091150452</w:t>
      </w:r>
    </w:p>
    <w:p w14:paraId="162B7E10">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通信地址：</w:t>
      </w:r>
      <w:r>
        <w:rPr>
          <w:rFonts w:hint="eastAsia" w:ascii="宋体" w:hAnsi="宋体" w:cs="宋体"/>
          <w:color w:val="auto"/>
          <w:sz w:val="24"/>
          <w:lang w:eastAsia="zh-CN"/>
        </w:rPr>
        <w:t>甘泉县迎宾路27号</w:t>
      </w:r>
    </w:p>
    <w:p w14:paraId="1D8FEC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（2）集采机构联系方式：</w:t>
      </w:r>
    </w:p>
    <w:p w14:paraId="356CF4E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受理部门：本集采机构业务组</w:t>
      </w:r>
    </w:p>
    <w:p w14:paraId="2FFCE2D8">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rPr>
        <w:t>联系电话：</w:t>
      </w:r>
      <w:r>
        <w:rPr>
          <w:rFonts w:hint="eastAsia" w:ascii="宋体" w:hAnsi="宋体" w:cs="宋体"/>
          <w:color w:val="auto"/>
          <w:sz w:val="24"/>
          <w:lang w:eastAsia="zh-CN"/>
        </w:rPr>
        <w:t>0911-4220057</w:t>
      </w:r>
    </w:p>
    <w:p w14:paraId="13973B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范本地址：</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"http://download.ccgp.gov.cn/2018/zhiyihanfanben.zip" </w:instrText>
      </w:r>
      <w:r>
        <w:rPr>
          <w:rFonts w:hint="eastAsia" w:ascii="宋体" w:hAnsi="宋体" w:eastAsia="宋体" w:cs="宋体"/>
          <w:color w:val="auto"/>
        </w:rPr>
        <w:fldChar w:fldCharType="separate"/>
      </w:r>
      <w:r>
        <w:rPr>
          <w:rFonts w:hint="eastAsia" w:ascii="宋体" w:hAnsi="宋体" w:eastAsia="宋体" w:cs="宋体"/>
          <w:color w:val="auto"/>
          <w:sz w:val="24"/>
        </w:rPr>
        <w:t>http://download.ccgp.gov.cn/2018/zhiyihanfanben.zip</w:t>
      </w:r>
      <w:r>
        <w:rPr>
          <w:rFonts w:hint="eastAsia" w:ascii="宋体" w:hAnsi="宋体" w:eastAsia="宋体" w:cs="宋体"/>
          <w:color w:val="auto"/>
          <w:sz w:val="24"/>
        </w:rPr>
        <w:fldChar w:fldCharType="end"/>
      </w:r>
    </w:p>
    <w:p w14:paraId="2BD399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提出质疑应当提交质疑事项和必要的证明材料。在法定质疑期内，针对同一采购程序环节的质疑应当一次性提出。采购人、集中采购机构将在收到书面质疑后7个工作日内作出答复，并以书面形式通知质疑供应商和其他有关供应商。</w:t>
      </w:r>
    </w:p>
    <w:p w14:paraId="6FBBC12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为自然人的，应当由本人签字；</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为法人或者其他组织的，应当由法定代表人、主要负责人，或者其授权代表签字或者盖章，并加盖公章，公章不得以合同章或其他印章代替。</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委托代理人提出质疑的，应当同时提交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10ED518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5、有下列情形之一的，属于无效质疑：</w:t>
      </w:r>
    </w:p>
    <w:p w14:paraId="7B5C8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（1）对采购文件提出质疑的质疑人不是依法获取采购文件的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；对采购过程、中标或成交结果提出质疑的质疑人不是参与本次政府采购项目的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2827B89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（2）超过法定期限，或未以书面形式提出的；</w:t>
      </w:r>
    </w:p>
    <w:p w14:paraId="16E1132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（3）缺乏必要的证明材料，或捏造事实、提供虚假材料，或以非法手段取得证明材料的；</w:t>
      </w:r>
    </w:p>
    <w:p w14:paraId="53A8B6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（4）书面质疑函没有合法有效的签字、盖章或委托授权书的（代理人提出质疑和投诉，应当提交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签署的授权委托书）；</w:t>
      </w:r>
    </w:p>
    <w:p w14:paraId="0A5B215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（5）针对同一采购程序环节又提出其他质疑事项的，或质疑答复后就同一事项再次提出质疑的；</w:t>
      </w:r>
    </w:p>
    <w:p w14:paraId="651B3D2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（6）不符合法律、法规、规章和政府采购监管机构规定的其他条件的。</w:t>
      </w:r>
    </w:p>
    <w:p w14:paraId="610507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6、质疑</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采购人、集中采购机构的答复不满意，或者采购人、集中采购机构未在规定的时间内做出答复的，可以在答复期满后15个工作日内按照《政府采购质疑和投诉办法》（财政部94号令）相关规定向延安市甘泉县财政局政府采购管理处提出投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投诉的事项不得超出已质疑事项的范围。</w:t>
      </w:r>
    </w:p>
    <w:p w14:paraId="18EE9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7、对捏造事实、提供虚假材料进行质疑、投诉的行为予以严肃处理：</w:t>
      </w:r>
    </w:p>
    <w:p w14:paraId="14C238A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政府采购质疑和投诉办法》（财政部94号令）有关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7A0415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8、对捏造事实诬告陷害他人、诽谤他人的法律适用：</w:t>
      </w:r>
    </w:p>
    <w:p w14:paraId="09AEC1D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《中华人民共和国刑法》第243条【诬告陷害罪】捏造事实诬告陷害他人，意图使他人受刑事追究，情节严重的，处三年以下有期徒刑、拘役或者管制；造成严重后果的，处三年以上十年以下有期徒刑。</w:t>
      </w:r>
    </w:p>
    <w:p w14:paraId="104E1285">
      <w:pPr>
        <w:spacing w:line="360" w:lineRule="auto"/>
        <w:ind w:firstLine="486" w:firstLineChars="200"/>
        <w:rPr>
          <w:rFonts w:hint="eastAsia" w:ascii="宋体" w:hAnsi="宋体" w:eastAsia="宋体" w:cs="宋体"/>
          <w:bCs/>
          <w:color w:val="auto"/>
          <w:sz w:val="24"/>
        </w:rPr>
      </w:pPr>
      <w:r>
        <w:rPr>
          <w:rFonts w:hint="eastAsia" w:ascii="宋体" w:hAnsi="宋体" w:eastAsia="宋体" w:cs="宋体"/>
          <w:color w:val="auto"/>
          <w:sz w:val="24"/>
        </w:rPr>
        <w:t>《中华人民共和国刑法》第246条【侮辱罪、诽谤罪】以暴力或者其他方法公然侮辱他人或者捏造事实诽谤他人，情节严重的，处三年以下有期徒刑、拘役、管制或者剥夺政治权利。</w:t>
      </w:r>
    </w:p>
    <w:p w14:paraId="1E29368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（三）关于信用记录的查询和使用</w:t>
      </w:r>
    </w:p>
    <w:p w14:paraId="2E1CE9E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1、根据《关于在政府采购活动中查询及使用信用记录有关问题的通知》（财库〔2016〕125号）第二条有关要求，采购人将在资格审查时通过【</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Fonts w:hint="eastAsia" w:ascii="宋体" w:hAnsi="宋体" w:eastAsia="宋体" w:cs="宋体"/>
          <w:color w:val="auto"/>
          <w:sz w:val="24"/>
        </w:rPr>
        <w:t>信用中国</w:t>
      </w:r>
      <w:r>
        <w:rPr>
          <w:rFonts w:hint="eastAsia" w:ascii="宋体" w:hAnsi="宋体" w:eastAsia="宋体" w:cs="宋体"/>
          <w:color w:val="auto"/>
          <w:sz w:val="24"/>
        </w:rPr>
        <w:fldChar w:fldCharType="end"/>
      </w:r>
      <w:r>
        <w:rPr>
          <w:rFonts w:hint="eastAsia" w:ascii="宋体" w:hAnsi="宋体" w:eastAsia="宋体" w:cs="宋体"/>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Fonts w:hint="eastAsia" w:ascii="宋体" w:hAnsi="宋体" w:eastAsia="宋体" w:cs="宋体"/>
          <w:color w:val="auto"/>
          <w:sz w:val="24"/>
        </w:rPr>
        <w:t>中国政府采购网</w:t>
      </w:r>
      <w:r>
        <w:rPr>
          <w:rFonts w:hint="eastAsia" w:ascii="宋体" w:hAnsi="宋体" w:eastAsia="宋体" w:cs="宋体"/>
          <w:color w:val="auto"/>
          <w:sz w:val="24"/>
        </w:rPr>
        <w:fldChar w:fldCharType="end"/>
      </w:r>
      <w:r>
        <w:rPr>
          <w:rFonts w:hint="eastAsia" w:ascii="宋体" w:hAnsi="宋体" w:eastAsia="宋体" w:cs="宋体"/>
          <w:color w:val="auto"/>
          <w:sz w:val="24"/>
        </w:rPr>
        <w:t>（www.ccgp.gov.cn）】网站对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的信用情况进行甄别。</w:t>
      </w:r>
    </w:p>
    <w:p w14:paraId="2646F4A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2、对列入失信被执行人、重大税收违法案件当事人名单、政府采购严重违法失信行为记录名单及其他不符合《</w:t>
      </w:r>
      <w:r>
        <w:rPr>
          <w:rFonts w:hint="eastAsia" w:ascii="宋体" w:hAnsi="宋体" w:cs="宋体"/>
          <w:color w:val="auto"/>
          <w:sz w:val="24"/>
          <w:lang w:eastAsia="zh-CN"/>
        </w:rPr>
        <w:t>中华人民共和国政府采购法</w:t>
      </w:r>
      <w:r>
        <w:rPr>
          <w:rFonts w:hint="eastAsia" w:ascii="宋体" w:hAnsi="宋体" w:eastAsia="宋体" w:cs="宋体"/>
          <w:color w:val="auto"/>
          <w:sz w:val="24"/>
        </w:rPr>
        <w:t>》第二十二条规定条件的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，将拒绝其参与政府采购活动。</w:t>
      </w:r>
    </w:p>
    <w:p w14:paraId="0B237B9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在参加政府采购活动前3年内因违法经营被禁止在一定期限内参加政府采购活动，期限届满的，可以参加政府采购活动的，但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应提供相关证明材料。</w:t>
      </w:r>
    </w:p>
    <w:p w14:paraId="6B480A3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4、信用记录核查的截止时点为“资格审查当日”，查询结果将以纸质截图装订于响应文件正副本中。信用记录查询方法及查询结果如下：</w:t>
      </w:r>
    </w:p>
    <w:p w14:paraId="45BBF38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（1）信用中国上的信用报告：信用中国首页·〉“信用信息”查询框·〉下载信用信息（PDF格式</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截图</w:t>
      </w:r>
      <w:r>
        <w:rPr>
          <w:rFonts w:hint="eastAsia" w:ascii="宋体" w:hAnsi="宋体" w:eastAsia="宋体" w:cs="宋体"/>
          <w:color w:val="auto"/>
          <w:sz w:val="24"/>
        </w:rPr>
        <w:t>），并打印。</w:t>
      </w:r>
    </w:p>
    <w:p w14:paraId="567B953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（2）政府采购严重违法失信行为记录：中国政府采购网首页·〉政府采购严重违法失信行为记录名单，将查询结果截图并打印。</w:t>
      </w:r>
    </w:p>
    <w:p w14:paraId="0B0F174A">
      <w:pPr>
        <w:widowControl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（四）</w:t>
      </w:r>
      <w:bookmarkStart w:id="6" w:name="_Toc30173"/>
      <w:r>
        <w:rPr>
          <w:rFonts w:hint="eastAsia" w:ascii="宋体" w:hAnsi="宋体" w:eastAsia="宋体" w:cs="宋体"/>
          <w:b/>
          <w:bCs/>
          <w:color w:val="auto"/>
          <w:sz w:val="24"/>
          <w:highlight w:val="none"/>
        </w:rPr>
        <w:t>需要落实的政府采购政策</w:t>
      </w:r>
      <w:bookmarkEnd w:id="6"/>
      <w:r>
        <w:rPr>
          <w:rFonts w:hint="eastAsia" w:ascii="宋体" w:hAnsi="宋体" w:eastAsia="宋体" w:cs="宋体"/>
          <w:b/>
          <w:bCs/>
          <w:color w:val="auto"/>
          <w:sz w:val="24"/>
          <w:highlight w:val="none"/>
        </w:rPr>
        <w:t>（包括但不限于下列具体政策要求）</w:t>
      </w:r>
    </w:p>
    <w:p w14:paraId="5CFD31D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1、根据财政部《政府采购促进中小企业发展管理办法》（财库〔2020〕46号）第四条规定，在政府采购活动中，潜在供应商提供的货物、工程或者服务符合下列情形的，享受本办法规定的中小企业扶持政策：</w:t>
      </w:r>
    </w:p>
    <w:p w14:paraId="786F21F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在货物采购项目中，货物由中小企业制造，即货物由中小企业生产且使用该中小企业商号或者注册商标；潜在供应商提供的货物既有中小企业制造货物，也有大型企业制造货物的，不享受本办法规定的中小企业扶持政策。</w:t>
      </w:r>
    </w:p>
    <w:p w14:paraId="5A781E0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（2）在工程采购项目中，工程由中小企业承建，即工程施工单位为中小企业；</w:t>
      </w:r>
    </w:p>
    <w:p w14:paraId="4D25166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b/>
          <w:bCs/>
          <w:color w:val="auto"/>
          <w:sz w:val="24"/>
          <w:highlight w:val="none"/>
        </w:rPr>
        <w:t>在服务采购项目中，服务由中小企业承接，即提供服务的人员为中小企业依照《中华人民共和国劳动合同法》订立劳动合同的从业人员。</w:t>
      </w:r>
    </w:p>
    <w:p w14:paraId="22D99D8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2、根据财政部、司法部联合下发的《关于政府采购支持监狱企业发展有关问题的通知》（财库〔2014〕68号）的规定，监狱企业视同小型、微型企业。</w:t>
      </w:r>
    </w:p>
    <w:p w14:paraId="117C0BC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根据财政部、民政部、中国残疾人联合会下发的《关于促进残疾人就业政府采购政策的通知》（财库〔2017〕141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EDD51D9">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4、采购人在政府采购活动中应当通过加强采购需求管理，落实预留采购份额、价格评审优惠、优先采购等措施，提高中小企业在政府采购中的份额，支持中小企业发展。</w:t>
      </w:r>
    </w:p>
    <w:p w14:paraId="6B99C94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（1）针对非专门面向中小企业的采购：根据《关于进一步加大政府采购支持中小企业力度的通知》（财库〔2022〕19号）的有关规定，货物服务采购项目给予小微企业的价格扣除优惠幅度为10%</w:t>
      </w:r>
      <w:r>
        <w:rPr>
          <w:rFonts w:hint="eastAsia" w:ascii="宋体" w:hAnsi="宋体" w:eastAsia="宋体" w:cs="宋体"/>
          <w:color w:val="auto"/>
          <w:highlight w:val="none"/>
        </w:rPr>
        <w:t>~</w:t>
      </w:r>
      <w:r>
        <w:rPr>
          <w:rFonts w:hint="eastAsia" w:ascii="宋体" w:hAnsi="宋体" w:eastAsia="宋体" w:cs="宋体"/>
          <w:color w:val="auto"/>
          <w:sz w:val="24"/>
          <w:highlight w:val="none"/>
        </w:rPr>
        <w:t>20%（具体扣除比例见本章《评审要素及分值一览表》），用扣除后的价格参加评审。未按要求提供《中小企业声明函》\《监狱企业证明函》\《残疾人福利性单位声明函》的，不能享受</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文件规定的价格扣除，但不影响</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的有效性。</w:t>
      </w:r>
    </w:p>
    <w:p w14:paraId="05CB5B4C">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b/>
          <w:bCs/>
          <w:color w:val="auto"/>
          <w:sz w:val="24"/>
          <w:highlight w:val="none"/>
        </w:rPr>
        <w:t>针对专门面向中小企业的采购：</w:t>
      </w:r>
      <w:r>
        <w:rPr>
          <w:rFonts w:hint="eastAsia" w:ascii="宋体" w:hAnsi="宋体" w:eastAsia="宋体" w:cs="宋体"/>
          <w:color w:val="auto"/>
          <w:sz w:val="24"/>
          <w:highlight w:val="none"/>
        </w:rPr>
        <w:t>仅限符合中小企业划分标准确定的中型企业、小型企业和微型企业参与。未按要求提供《中小企业声明函》\《监狱企业证明函》\《残疾人福利性单位声明函》的，投标无效。</w:t>
      </w:r>
    </w:p>
    <w:p w14:paraId="39172A25">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5、《国务院办公厅关于建立政府强制采购节能产品制度的通知》（国办发〔2007〕51号）；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6、陕西省财政厅关于印发《陕西省中小企业政府采购信用融资办法》（陕财办采〔2018〕23号）；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7、《关于在政府采购活动中查询及使用信用记录有关问题的通知》（财库〔2016〕125号）；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8、《财政部发展改革委生态环境部 市场监管总局关于调整优化节能产品、环境标志产品政府采购执行机制的通知》（财库〔2019〕9号）；</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9、《关于印发环境标志产品政府采购品目清单的通知》(财库〔2019〕18号); </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10、《财政部关于在政府采购活动中落实平等对待内外资企业有关政策的通知》（财库〔2021〕35号）;</w:t>
      </w:r>
    </w:p>
    <w:p w14:paraId="52E516EF">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11、财政部、国务院国资委、金融监管总局印发《关于加强审计报告查验工作的通知》(财会〔2023〕15号)，明确规定“会计师事务所应当按照规定将其承办《中华人民共和国注册会计师法》第十四条规定审计业务出具的报告(以下简称审计报告)上传注册会计师行业统一监管平台(网址http://acc.mof.gov.cn，以下简称统一监管平台)并申请赋码。被审计单位、银行、社会公众、监管机构等审计报告使用者可以通过统一监管平台查验审计报告是否由依法取得执业许可的会计师事务所出具、是否在统一监管平台报备并相应取得全国统一的验证码等”</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12、《政府采购促进中小企业发展管理办法》（财库〔2020〕46号）第二条 本办法所称中小企业，是指在中华人民共和国境内依法设立，依据国务院批准的中小企业划分标准确定的中型企业、小型企业和微型企业，但与大企业的负责人为同一人，或者与大企业存在直接控股、管理关系的除外。</w:t>
      </w:r>
    </w:p>
    <w:p w14:paraId="08C268C6">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符合中小企业划分标准的</w:t>
      </w:r>
      <w:r>
        <w:rPr>
          <w:rFonts w:hint="eastAsia" w:ascii="宋体" w:hAnsi="宋体" w:eastAsia="宋体" w:cs="宋体"/>
          <w:b/>
          <w:bCs/>
          <w:color w:val="auto"/>
          <w:sz w:val="24"/>
          <w:highlight w:val="none"/>
          <w:lang w:val="en-US" w:eastAsia="zh-CN"/>
        </w:rPr>
        <w:t>个体工商户，在政府采购活动中视同中小企业</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13.根据《国务院办公厅关于在政府采购活动中实施本国产品标准及相关政策的通知》（国办发〔2025〕34号）的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482D8AE">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本国产品应当符合产品在中国境内生产，且在中国境内生产的组件成本占比达到规定比例，以及对待特定产品的关键组件、关键工序在中国境内生产、完成。进口产品属于非本国产品。单对一些非进口产品，如果不满足《通知》规定的“在中国境内生产”等条件，这些产品页属于非本国产品。</w:t>
      </w:r>
    </w:p>
    <w:p w14:paraId="02C84366">
      <w:pPr>
        <w:spacing w:line="360" w:lineRule="auto"/>
        <w:ind w:firstLine="486" w:firstLineChars="200"/>
        <w:rPr>
          <w:rFonts w:hint="eastAsia" w:ascii="宋体" w:hAnsi="宋体" w:eastAsia="宋体" w:cs="宋体"/>
          <w:b/>
          <w:bCs/>
          <w:color w:val="auto"/>
          <w:highlight w:val="none"/>
        </w:rPr>
      </w:pPr>
      <w:r>
        <w:rPr>
          <w:rFonts w:hint="eastAsia" w:ascii="宋体" w:hAnsi="宋体" w:eastAsia="宋体" w:cs="宋体"/>
          <w:color w:val="auto"/>
          <w:sz w:val="24"/>
          <w:highlight w:val="none"/>
          <w:lang w:val="en-US" w:eastAsia="zh-CN"/>
        </w:rPr>
        <w:t>（二）采购人、采购代理机构应当在采购文件中明确要求供应商对其提供的产品出具《关于符合本国产品标准的声明函》以下简称《声明函》）或财政部会同有关部门规定的有关证明文件。出具符合要求的《声明函》或有关证明文件的，该产品视为本国产品，采购人、采购代理机构不得再要求供应商提供其他证明材料。供应商提供虚假《声明函》、虚假证明文件谋取中标、成交的，依照《</w:t>
      </w:r>
      <w:r>
        <w:rPr>
          <w:rFonts w:hint="eastAsia" w:ascii="宋体" w:hAnsi="宋体" w:cs="宋体"/>
          <w:color w:val="auto"/>
          <w:sz w:val="24"/>
          <w:highlight w:val="none"/>
          <w:lang w:val="en-US" w:eastAsia="zh-CN"/>
        </w:rPr>
        <w:t>中华人民共和国政府采购法</w:t>
      </w:r>
      <w:r>
        <w:rPr>
          <w:rFonts w:hint="eastAsia" w:ascii="宋体" w:hAnsi="宋体" w:eastAsia="宋体" w:cs="宋体"/>
          <w:color w:val="auto"/>
          <w:sz w:val="24"/>
          <w:highlight w:val="none"/>
          <w:lang w:val="en-US" w:eastAsia="zh-CN"/>
        </w:rPr>
        <w:t>》等法律法规规定追究相应责任。</w:t>
      </w:r>
      <w:r>
        <w:rPr>
          <w:rFonts w:hint="eastAsia" w:ascii="宋体" w:hAnsi="宋体" w:eastAsia="宋体" w:cs="宋体"/>
          <w:color w:val="auto"/>
          <w:sz w:val="24"/>
          <w:highlight w:val="none"/>
        </w:rPr>
        <w:br w:type="textWrapping"/>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en-US" w:eastAsia="zh-CN"/>
        </w:rPr>
        <w:t>14</w:t>
      </w:r>
      <w:r>
        <w:rPr>
          <w:rFonts w:hint="eastAsia" w:ascii="宋体" w:hAnsi="宋体" w:eastAsia="宋体" w:cs="宋体"/>
          <w:color w:val="auto"/>
          <w:sz w:val="24"/>
          <w:highlight w:val="none"/>
        </w:rPr>
        <w:t>、其他需执行的政府采购政策。</w:t>
      </w:r>
    </w:p>
    <w:p w14:paraId="31C98800">
      <w:pPr>
        <w:spacing w:line="360" w:lineRule="auto"/>
        <w:ind w:firstLine="486" w:firstLineChars="200"/>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15</w:t>
      </w:r>
      <w:r>
        <w:rPr>
          <w:rFonts w:hint="eastAsia" w:ascii="宋体" w:hAnsi="宋体" w:eastAsia="宋体" w:cs="宋体"/>
          <w:bCs/>
          <w:color w:val="auto"/>
          <w:sz w:val="24"/>
          <w:highlight w:val="none"/>
        </w:rPr>
        <w:t>、实际价格扣除比例以本章《评审要素及分值一览表》中的具体规定为准。</w:t>
      </w:r>
    </w:p>
    <w:p w14:paraId="1FB62DEC">
      <w:pPr>
        <w:spacing w:line="360" w:lineRule="auto"/>
        <w:ind w:firstLine="243" w:firstLineChars="100"/>
        <w:rPr>
          <w:rFonts w:hint="eastAsia" w:ascii="宋体" w:hAnsi="宋体" w:eastAsia="宋体" w:cs="宋体"/>
          <w:b/>
          <w:color w:val="auto"/>
          <w:sz w:val="24"/>
        </w:rPr>
      </w:pPr>
      <w:r>
        <w:rPr>
          <w:rFonts w:hint="eastAsia" w:ascii="宋体" w:hAnsi="宋体" w:eastAsia="宋体" w:cs="宋体"/>
          <w:b/>
          <w:color w:val="auto"/>
          <w:sz w:val="24"/>
        </w:rPr>
        <w:t>（五）</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的磋商费用自理</w:t>
      </w:r>
    </w:p>
    <w:p w14:paraId="2B0C66C4">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五、磋商文件</w:t>
      </w:r>
    </w:p>
    <w:p w14:paraId="15CF313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（一）磋商文件包括下列内容</w:t>
      </w:r>
    </w:p>
    <w:p w14:paraId="48A0C8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第一章　磋商邀请函</w:t>
      </w:r>
    </w:p>
    <w:p w14:paraId="5B31155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第二章　</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须知</w:t>
      </w:r>
    </w:p>
    <w:p w14:paraId="050C0BD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第三章　磋商内容及技术参数要求</w:t>
      </w:r>
    </w:p>
    <w:p w14:paraId="3A2DEB4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第四章　合同草案条款</w:t>
      </w:r>
    </w:p>
    <w:p w14:paraId="0EA8C06B">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第五章　响应文件构成及格式</w:t>
      </w:r>
    </w:p>
    <w:p w14:paraId="7AEA7B5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（二）磋商文件的检查及阅读</w:t>
      </w:r>
    </w:p>
    <w:p w14:paraId="108BD5B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领取磋商文件后应仔细阅读检查磋商文件中的所有内容，按照磋商文件中所列事项、条款、规范要求及格式，在响应文件中对磋商文件做出实质性的响应，并按磋商文件的要求提交全部资料。</w:t>
      </w:r>
    </w:p>
    <w:p w14:paraId="5F91833F">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2.项目废标后重新组织磋商的，集中采购机构将重新编制、发布新版磋商文件，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应按新版磋商文件重新编制响应文件。原磋商文件及响应文件失效。</w:t>
      </w:r>
    </w:p>
    <w:p w14:paraId="6C64FE9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3.响应文件封面、响应函以及法定代表人（负责人）委托授权书三处的项目名称、项目编号、标段（项目未分标段的除外）应当与最新发布的磋商文件保持一致，否则将被视为无效响应文件。</w:t>
      </w:r>
    </w:p>
    <w:p w14:paraId="79871C7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（三）磋商文件的修改、澄清</w:t>
      </w:r>
    </w:p>
    <w:p w14:paraId="4F5B59E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提交首次响应文件截止之日前，集中采购机构可对已发出的磋商文件进行必要的澄清或者修改，澄清或者修改的内容作为磋商文件的组成部分。澄清或修改的内容可能影响响应文件编制的，集中采购机构将在提交首次响应文件截止之日三个工作日前，在财政部门指定的政府采购信息发布媒体上发布更正公告，不足三个工作日的，将顺延提交首次响应文件截止时间。</w:t>
      </w:r>
    </w:p>
    <w:p w14:paraId="7E94723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有质疑的，应在磋商文件公告期届满之日起七个工作日内（但最晚不得超过提交首次响应文件截止时间前二个工作日）以书面形式提出，采购人或集中采购机构将以书面形式予以答复；在此之后提出的针对磋商文件的质疑为无效质疑。答复的内容可能影响响应文件编制的，将在财政部门指定的政府采购信息发布媒体上发布更正公告。</w:t>
      </w:r>
    </w:p>
    <w:p w14:paraId="1FEF9C6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集中采购机构可以视采购具体情况，暂停项目的执行或延长提交首次响应文件截止时间和磋商开启时间，但至少会在磋商文件要求的提交首次响应文件的截止时间2个工作日前，在财政部门指定的政府采购信息发布媒体上发布更正公告。不足二个工作日的，将视情况另行通知。</w:t>
      </w:r>
    </w:p>
    <w:p w14:paraId="464EDF6C">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4.</w:t>
      </w:r>
      <w:r>
        <w:rPr>
          <w:rFonts w:hint="eastAsia" w:ascii="宋体" w:hAnsi="宋体" w:eastAsia="宋体" w:cs="宋体"/>
          <w:b/>
          <w:bCs/>
          <w:color w:val="auto"/>
          <w:sz w:val="24"/>
        </w:rPr>
        <w:t>各</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在提交首次响应文件截止时间之前，应随时关注下列地址发布的变更公告，集中采购机构不再单独通知，因</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未及时关注所造成的一切后果由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（www.ccgp-shaanxi.gov.cn）】中的〖首页〗；</w:t>
      </w:r>
    </w:p>
    <w:p w14:paraId="5ADE1630">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（四）磋商文件的解释权归集中采购机构。</w:t>
      </w:r>
    </w:p>
    <w:p w14:paraId="1506151E">
      <w:pPr>
        <w:tabs>
          <w:tab w:val="left" w:pos="993"/>
        </w:tabs>
        <w:snapToGrid w:val="0"/>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六、磋商报价</w:t>
      </w:r>
    </w:p>
    <w:p w14:paraId="2564E6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应对此项目进行全面响应，不得将其中所列的所有服务内容拆开报价。</w:t>
      </w:r>
    </w:p>
    <w:p w14:paraId="2AD99B5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（二）磋商报价是</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响应磋商项目要求的全部工作内容的价格体现，包括完成采购内容所需的直接费、间接费、利润、税金及其它相关的一切费用。</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在报价时应充分考虑所有可能发生的费用，磋商文件未列明，而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认为应当计取的费用均应列入报价中。报价时不论是否计取，采购人均按已计取对待。</w:t>
      </w:r>
    </w:p>
    <w:p w14:paraId="7929620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应在响应文件中的第一次磋商报价表上标明总报价、服务期标准。</w:t>
      </w:r>
    </w:p>
    <w:p w14:paraId="43A25EF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总报价包括：</w:t>
      </w:r>
      <w:r>
        <w:rPr>
          <w:rFonts w:hint="eastAsia" w:ascii="宋体" w:hAnsi="宋体" w:cs="宋体"/>
          <w:b/>
          <w:i/>
          <w:color w:val="auto"/>
          <w:sz w:val="24"/>
          <w:u w:val="double"/>
          <w:lang w:eastAsia="zh-CN"/>
        </w:rPr>
        <w:t>2026年残疾人托养和照护服务</w:t>
      </w:r>
      <w:r>
        <w:rPr>
          <w:rFonts w:hint="eastAsia" w:ascii="宋体" w:hAnsi="宋体" w:eastAsia="宋体" w:cs="宋体"/>
          <w:b/>
          <w:i/>
          <w:color w:val="auto"/>
          <w:sz w:val="24"/>
          <w:u w:val="double"/>
        </w:rPr>
        <w:t>所需一切费用。</w:t>
      </w:r>
    </w:p>
    <w:p w14:paraId="4721FB0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2.磋商报价一般情况下采取</w:t>
      </w:r>
      <w:r>
        <w:rPr>
          <w:rFonts w:hint="eastAsia" w:ascii="宋体" w:hAnsi="宋体" w:eastAsia="宋体" w:cs="宋体"/>
          <w:b/>
          <w:i/>
          <w:color w:val="auto"/>
          <w:sz w:val="24"/>
          <w:u w:val="double"/>
        </w:rPr>
        <w:t>二次以上报价的办法</w:t>
      </w:r>
      <w:r>
        <w:rPr>
          <w:rFonts w:hint="eastAsia" w:ascii="宋体" w:hAnsi="宋体" w:eastAsia="宋体" w:cs="宋体"/>
          <w:color w:val="auto"/>
          <w:sz w:val="24"/>
        </w:rPr>
        <w:t>。第一次报价随标书密封，在完成有关程序（资格审查）后，磋商小组在与各合格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进行单独磋商后，在规定的时间内，给各合格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两次以上多轮报价，最后给一次最终报价的机会。作为计算价格分值的依据。</w:t>
      </w:r>
    </w:p>
    <w:p w14:paraId="7DA8187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3.磋商报价货币：</w:t>
      </w:r>
      <w:r>
        <w:rPr>
          <w:rFonts w:hint="eastAsia" w:ascii="宋体" w:hAnsi="宋体" w:eastAsia="宋体" w:cs="宋体"/>
          <w:color w:val="auto"/>
          <w:sz w:val="24"/>
          <w:u w:val="single"/>
        </w:rPr>
        <w:t>人民币</w:t>
      </w:r>
      <w:r>
        <w:rPr>
          <w:rFonts w:hint="eastAsia" w:ascii="宋体" w:hAnsi="宋体" w:eastAsia="宋体" w:cs="宋体"/>
          <w:color w:val="auto"/>
          <w:sz w:val="24"/>
        </w:rPr>
        <w:t>；单位：</w:t>
      </w:r>
      <w:r>
        <w:rPr>
          <w:rFonts w:hint="eastAsia" w:ascii="宋体" w:hAnsi="宋体" w:eastAsia="宋体" w:cs="宋体"/>
          <w:color w:val="auto"/>
          <w:sz w:val="24"/>
          <w:u w:val="single"/>
        </w:rPr>
        <w:t>元</w:t>
      </w:r>
      <w:r>
        <w:rPr>
          <w:rFonts w:hint="eastAsia" w:ascii="宋体" w:hAnsi="宋体" w:eastAsia="宋体" w:cs="宋体"/>
          <w:color w:val="auto"/>
          <w:sz w:val="24"/>
        </w:rPr>
        <w:t>，精确到小数点</w:t>
      </w:r>
      <w:r>
        <w:rPr>
          <w:rFonts w:hint="eastAsia" w:ascii="宋体" w:hAnsi="宋体" w:eastAsia="宋体" w:cs="宋体"/>
          <w:b/>
          <w:bCs/>
          <w:color w:val="auto"/>
          <w:sz w:val="24"/>
        </w:rPr>
        <w:t>后两位</w:t>
      </w:r>
      <w:r>
        <w:rPr>
          <w:rFonts w:hint="eastAsia" w:ascii="宋体" w:hAnsi="宋体" w:eastAsia="宋体" w:cs="宋体"/>
          <w:color w:val="auto"/>
          <w:sz w:val="24"/>
        </w:rPr>
        <w:t>。</w:t>
      </w:r>
    </w:p>
    <w:p w14:paraId="34BEFC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4.磋商报价金额的小写与大写不一致时，以大写为准。</w:t>
      </w:r>
    </w:p>
    <w:p w14:paraId="1DFBA66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不得以低于成本的报价参加磋商，当磋商小组认为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的报价明显不合理或低于成本价，有可能影响服务质量和不能诚信履约的，可要求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按规定时间提供书面说明，并提交相关证明，否则，可拒绝</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的磋商响应文件。</w:t>
      </w:r>
    </w:p>
    <w:p w14:paraId="5A2BEEB2">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color w:val="auto"/>
          <w:sz w:val="24"/>
        </w:rPr>
        <w:t>6.因</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对磋商文件理解不透、误解、疏漏或对市场行情了解不清造成的后果和风险，均由</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自己负责。</w:t>
      </w:r>
    </w:p>
    <w:p w14:paraId="627119B9">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7.</w:t>
      </w:r>
      <w:r>
        <w:rPr>
          <w:rFonts w:hint="eastAsia" w:ascii="宋体" w:hAnsi="宋体" w:eastAsia="宋体" w:cs="宋体"/>
          <w:b/>
          <w:color w:val="auto"/>
          <w:sz w:val="24"/>
          <w:highlight w:val="none"/>
          <w:lang w:val="en-US" w:eastAsia="zh-CN"/>
        </w:rPr>
        <w:t>资格审核文件及</w:t>
      </w:r>
      <w:r>
        <w:rPr>
          <w:rFonts w:hint="eastAsia" w:ascii="宋体" w:hAnsi="宋体" w:eastAsia="宋体" w:cs="宋体"/>
          <w:b/>
          <w:color w:val="auto"/>
          <w:sz w:val="24"/>
          <w:highlight w:val="none"/>
        </w:rPr>
        <w:t>磋商文件式样</w:t>
      </w:r>
    </w:p>
    <w:p w14:paraId="64AF6E73">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lang w:val="en-US" w:eastAsia="zh-CN"/>
        </w:rPr>
        <w:t>需提供：资格审核文件</w:t>
      </w:r>
      <w:r>
        <w:rPr>
          <w:rFonts w:hint="eastAsia" w:ascii="宋体" w:hAnsi="宋体" w:eastAsia="宋体" w:cs="宋体"/>
          <w:color w:val="auto"/>
          <w:sz w:val="24"/>
          <w:highlight w:val="none"/>
        </w:rPr>
        <w:t>装订成册</w:t>
      </w:r>
      <w:r>
        <w:rPr>
          <w:rFonts w:hint="eastAsia" w:ascii="宋体" w:hAnsi="宋体" w:eastAsia="宋体" w:cs="宋体"/>
          <w:color w:val="auto"/>
          <w:sz w:val="24"/>
          <w:highlight w:val="none"/>
          <w:lang w:val="en-US" w:eastAsia="zh-CN"/>
        </w:rPr>
        <w:t>一份，</w:t>
      </w:r>
      <w:r>
        <w:rPr>
          <w:rFonts w:hint="eastAsia" w:ascii="宋体" w:hAnsi="宋体" w:eastAsia="宋体" w:cs="宋体"/>
          <w:color w:val="auto"/>
          <w:sz w:val="24"/>
          <w:highlight w:val="none"/>
        </w:rPr>
        <w:t>应采用胶缝方式装订</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装订</w:t>
      </w:r>
      <w:r>
        <w:rPr>
          <w:rFonts w:hint="eastAsia" w:ascii="宋体" w:hAnsi="宋体" w:eastAsia="宋体" w:cs="宋体"/>
          <w:color w:val="auto"/>
          <w:sz w:val="24"/>
          <w:highlight w:val="none"/>
        </w:rPr>
        <w:t>应牢固、不易拆散和换页，</w:t>
      </w:r>
      <w:r>
        <w:rPr>
          <w:rFonts w:hint="eastAsia" w:ascii="宋体" w:hAnsi="宋体" w:eastAsia="宋体" w:cs="宋体"/>
          <w:color w:val="auto"/>
          <w:spacing w:val="4"/>
          <w:sz w:val="24"/>
          <w:highlight w:val="none"/>
        </w:rPr>
        <w:t>不得采用活页夹等可随时拆换的方式装订。</w:t>
      </w:r>
    </w:p>
    <w:p w14:paraId="27F4C01A">
      <w:pPr>
        <w:overflowPunct w:val="0"/>
        <w:topLinePunct/>
        <w:snapToGrid w:val="0"/>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依照磋商文件第五章《响应文件构成及格式》给定形式进行编制，纸质响应文件</w:t>
      </w:r>
      <w:r>
        <w:rPr>
          <w:rFonts w:hint="eastAsia" w:ascii="宋体" w:hAnsi="宋体" w:eastAsia="宋体" w:cs="宋体"/>
          <w:color w:val="auto"/>
          <w:kern w:val="0"/>
          <w:sz w:val="24"/>
          <w:highlight w:val="none"/>
        </w:rPr>
        <w:t>采用书籍</w:t>
      </w:r>
      <w:r>
        <w:rPr>
          <w:rFonts w:hint="eastAsia" w:ascii="宋体" w:hAnsi="宋体" w:eastAsia="宋体" w:cs="宋体"/>
          <w:b/>
          <w:bCs/>
          <w:color w:val="auto"/>
          <w:sz w:val="24"/>
          <w:highlight w:val="none"/>
        </w:rPr>
        <w:t>（胶装）</w:t>
      </w:r>
      <w:r>
        <w:rPr>
          <w:rFonts w:hint="eastAsia" w:ascii="宋体" w:hAnsi="宋体" w:eastAsia="宋体" w:cs="宋体"/>
          <w:color w:val="auto"/>
          <w:kern w:val="0"/>
          <w:sz w:val="24"/>
          <w:highlight w:val="none"/>
        </w:rPr>
        <w:t>方式装订</w:t>
      </w:r>
      <w:r>
        <w:rPr>
          <w:rFonts w:hint="eastAsia" w:ascii="宋体" w:hAnsi="宋体" w:eastAsia="宋体" w:cs="宋体"/>
          <w:b/>
          <w:bCs/>
          <w:color w:val="auto"/>
          <w:sz w:val="24"/>
          <w:highlight w:val="none"/>
        </w:rPr>
        <w:t>，共叁份，其中正本一份(并附U盘word版电子</w:t>
      </w:r>
      <w:r>
        <w:rPr>
          <w:rFonts w:hint="eastAsia" w:ascii="宋体" w:hAnsi="宋体" w:eastAsia="宋体" w:cs="宋体"/>
          <w:b/>
          <w:bCs/>
          <w:color w:val="auto"/>
          <w:sz w:val="24"/>
          <w:highlight w:val="none"/>
          <w:lang w:eastAsia="zh-CN"/>
        </w:rPr>
        <w:t>响应文件</w:t>
      </w:r>
      <w:r>
        <w:rPr>
          <w:rFonts w:hint="eastAsia" w:ascii="宋体" w:hAnsi="宋体" w:eastAsia="宋体" w:cs="宋体"/>
          <w:b/>
          <w:bCs/>
          <w:color w:val="auto"/>
          <w:sz w:val="24"/>
          <w:highlight w:val="none"/>
        </w:rPr>
        <w:t>一份)，副本二份</w:t>
      </w:r>
      <w:r>
        <w:rPr>
          <w:rFonts w:hint="eastAsia" w:ascii="宋体" w:hAnsi="宋体" w:eastAsia="宋体" w:cs="宋体"/>
          <w:color w:val="auto"/>
          <w:sz w:val="24"/>
          <w:highlight w:val="none"/>
        </w:rPr>
        <w:t>。项目分标段的，应按所投</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标段分别准备响应文件。响应文件正副本内容应当一致，若正本内容和副本内容不符按无效投标对待。</w:t>
      </w:r>
    </w:p>
    <w:p w14:paraId="737A5C84">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①响应文件的正本和全部的副本均须打印，统一标码，在每页正下方标明“第几页　共几页”等字样。由于编排混乱导致响应文件被误读或查找不到，或因字迹潦草或表达不清所导致的不利后果，由磋商</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自行承担。</w:t>
      </w:r>
    </w:p>
    <w:p w14:paraId="383C213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②响应文件装订方式：</w:t>
      </w:r>
      <w:r>
        <w:rPr>
          <w:rFonts w:hint="eastAsia" w:ascii="宋体" w:hAnsi="宋体" w:eastAsia="宋体" w:cs="宋体"/>
          <w:b/>
          <w:bCs/>
          <w:color w:val="auto"/>
          <w:sz w:val="24"/>
          <w:highlight w:val="none"/>
        </w:rPr>
        <w:t>A4 版胶装方式</w:t>
      </w:r>
      <w:r>
        <w:rPr>
          <w:rFonts w:hint="eastAsia" w:ascii="宋体" w:hAnsi="宋体" w:eastAsia="宋体" w:cs="宋体"/>
          <w:color w:val="auto"/>
          <w:sz w:val="24"/>
          <w:highlight w:val="none"/>
        </w:rPr>
        <w:t>（图纸及特殊文件除外）。</w:t>
      </w:r>
    </w:p>
    <w:p w14:paraId="75D27512">
      <w:pPr>
        <w:spacing w:line="360" w:lineRule="auto"/>
        <w:ind w:firstLine="486"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③磋商活动的所有文件、资料、函电文字均使用简体中文，确需提交用其他语言形成的资料，必须翻译成简体中文，如有差异，以简体中文为准。</w:t>
      </w:r>
    </w:p>
    <w:p w14:paraId="25E221B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④响应文件的计量单位应使用中华人民共和国法定计量单位，但磋商文件另有规定的除外。</w:t>
      </w:r>
    </w:p>
    <w:p w14:paraId="6F331103">
      <w:pPr>
        <w:spacing w:line="360" w:lineRule="auto"/>
        <w:ind w:firstLine="486"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七、响应文件签署</w:t>
      </w:r>
    </w:p>
    <w:p w14:paraId="15208326">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（一）</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应按照磋商文件第二章</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须知前附表及第五章“响应文件构成及格式”中指明的要求进行签署、盖章。</w:t>
      </w:r>
    </w:p>
    <w:p w14:paraId="1B54016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（二）除对错、漏处作必要修改外，响应文件不得行间插字、涂改和增删。所做修改处，必须有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的法定代表人（负责人）签字或盖章。</w:t>
      </w:r>
    </w:p>
    <w:p w14:paraId="00C59F0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八、响应文件有效期</w:t>
      </w:r>
    </w:p>
    <w:p w14:paraId="3872E9F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（一）响应文件有效期为自磋商之日起90个日历日。如成交，延长至合同执行完毕时止。</w:t>
      </w:r>
    </w:p>
    <w:p w14:paraId="2B86B6CC">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九、响应文件的</w:t>
      </w:r>
      <w:r>
        <w:rPr>
          <w:rFonts w:hint="eastAsia" w:ascii="宋体" w:hAnsi="宋体" w:eastAsia="宋体" w:cs="宋体"/>
          <w:color w:val="auto"/>
          <w:sz w:val="24"/>
          <w:szCs w:val="24"/>
          <w:lang w:val="en-US" w:eastAsia="zh-CN"/>
        </w:rPr>
        <w:t>编制要求、</w:t>
      </w:r>
      <w:r>
        <w:rPr>
          <w:rFonts w:hint="eastAsia" w:ascii="宋体" w:hAnsi="宋体" w:eastAsia="宋体" w:cs="宋体"/>
          <w:color w:val="auto"/>
          <w:sz w:val="24"/>
          <w:szCs w:val="24"/>
        </w:rPr>
        <w:t>密封、提交、修改和撤回</w:t>
      </w:r>
    </w:p>
    <w:p w14:paraId="741D3ECF">
      <w:pPr>
        <w:spacing w:line="360" w:lineRule="auto"/>
        <w:ind w:firstLine="486" w:firstLineChars="200"/>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（一）响应文件的</w:t>
      </w:r>
      <w:r>
        <w:rPr>
          <w:rFonts w:hint="eastAsia" w:ascii="宋体" w:hAnsi="宋体" w:eastAsia="宋体" w:cs="宋体"/>
          <w:b/>
          <w:color w:val="auto"/>
          <w:sz w:val="24"/>
          <w:highlight w:val="none"/>
          <w:lang w:val="en-US" w:eastAsia="zh-CN"/>
        </w:rPr>
        <w:t>编制要求</w:t>
      </w:r>
    </w:p>
    <w:p w14:paraId="76FF30B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必须按“</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格式”进行编写，</w:t>
      </w:r>
      <w:r>
        <w:rPr>
          <w:rFonts w:hint="eastAsia" w:ascii="宋体" w:hAnsi="宋体" w:eastAsia="宋体" w:cs="宋体"/>
          <w:color w:val="auto"/>
          <w:sz w:val="24"/>
          <w:highlight w:val="none"/>
          <w:lang w:val="en-US" w:eastAsia="zh-CN"/>
        </w:rPr>
        <w:t>附件部分可以适当调整合适位置，</w:t>
      </w:r>
      <w:r>
        <w:rPr>
          <w:rFonts w:hint="eastAsia" w:ascii="宋体" w:hAnsi="宋体" w:eastAsia="宋体" w:cs="宋体"/>
          <w:color w:val="auto"/>
          <w:sz w:val="24"/>
          <w:highlight w:val="none"/>
        </w:rPr>
        <w:t>如有必要，可以增加附页，作为</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的组成部分。</w:t>
      </w:r>
    </w:p>
    <w:p w14:paraId="7CAE4923">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应当对</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有关</w:t>
      </w:r>
      <w:r>
        <w:rPr>
          <w:rFonts w:hint="eastAsia" w:ascii="宋体" w:hAnsi="宋体" w:eastAsia="宋体" w:cs="宋体"/>
          <w:color w:val="auto"/>
          <w:sz w:val="24"/>
          <w:highlight w:val="none"/>
          <w:lang w:val="en-US" w:eastAsia="zh-CN"/>
        </w:rPr>
        <w:t>供货期、技术参数、磋商</w:t>
      </w:r>
      <w:r>
        <w:rPr>
          <w:rFonts w:hint="eastAsia" w:ascii="宋体" w:hAnsi="宋体" w:eastAsia="宋体" w:cs="宋体"/>
          <w:color w:val="auto"/>
          <w:sz w:val="24"/>
          <w:highlight w:val="none"/>
        </w:rPr>
        <w:t>有效期、</w:t>
      </w:r>
      <w:r>
        <w:rPr>
          <w:rFonts w:hint="eastAsia" w:ascii="宋体" w:hAnsi="宋体" w:eastAsia="宋体" w:cs="宋体"/>
          <w:color w:val="auto"/>
          <w:sz w:val="24"/>
          <w:highlight w:val="none"/>
          <w:lang w:val="en-US" w:eastAsia="zh-CN"/>
        </w:rPr>
        <w:t>服务期、服务</w:t>
      </w:r>
      <w:r>
        <w:rPr>
          <w:rFonts w:hint="eastAsia" w:ascii="宋体" w:hAnsi="宋体" w:eastAsia="宋体" w:cs="宋体"/>
          <w:color w:val="auto"/>
          <w:sz w:val="24"/>
          <w:highlight w:val="none"/>
        </w:rPr>
        <w:t>要求、</w:t>
      </w:r>
      <w:r>
        <w:rPr>
          <w:rFonts w:hint="eastAsia" w:ascii="宋体" w:hAnsi="宋体" w:eastAsia="宋体" w:cs="宋体"/>
          <w:color w:val="auto"/>
          <w:sz w:val="24"/>
          <w:highlight w:val="none"/>
          <w:lang w:val="en-US" w:eastAsia="zh-CN"/>
        </w:rPr>
        <w:t>服务内容</w:t>
      </w:r>
      <w:r>
        <w:rPr>
          <w:rFonts w:hint="eastAsia" w:ascii="宋体" w:hAnsi="宋体" w:eastAsia="宋体" w:cs="宋体"/>
          <w:color w:val="auto"/>
          <w:sz w:val="24"/>
          <w:highlight w:val="none"/>
        </w:rPr>
        <w:t>等实质性内容作出响应。</w:t>
      </w:r>
    </w:p>
    <w:p w14:paraId="37BDB5A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应尽量避免涂改、行间插字或删除。如果出现上述情况，改动之处必须加盖投标人单位公章；由委托代理人签字或盖章的，需随</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一起提交有效的“授权委托书”；</w:t>
      </w:r>
    </w:p>
    <w:p w14:paraId="3FD7C65F">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签字或盖章要求，见</w:t>
      </w:r>
      <w:r>
        <w:rPr>
          <w:rFonts w:hint="eastAsia" w:ascii="宋体" w:hAnsi="宋体" w:eastAsia="宋体" w:cs="宋体"/>
          <w:color w:val="auto"/>
          <w:sz w:val="24"/>
          <w:highlight w:val="none"/>
          <w:lang w:val="en-US" w:eastAsia="zh-CN"/>
        </w:rPr>
        <w:t>潜在供应商</w:t>
      </w:r>
      <w:r>
        <w:rPr>
          <w:rFonts w:hint="eastAsia" w:ascii="宋体" w:hAnsi="宋体" w:eastAsia="宋体" w:cs="宋体"/>
          <w:color w:val="auto"/>
          <w:sz w:val="24"/>
          <w:highlight w:val="none"/>
        </w:rPr>
        <w:t>须知前附表。</w:t>
      </w:r>
    </w:p>
    <w:p w14:paraId="2E2257C0">
      <w:pPr>
        <w:spacing w:line="360" w:lineRule="auto"/>
        <w:ind w:firstLine="486"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因字迹潦草或表达不清所引起的后果由投标单位负责。</w:t>
      </w:r>
    </w:p>
    <w:p w14:paraId="0FDA41A5">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471DC427">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7.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573F90B9">
      <w:pPr>
        <w:spacing w:line="360" w:lineRule="auto"/>
        <w:ind w:firstLine="486"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8.评审过程中，若不同供应商提交的响应文件内容异常一致、技术及商务响应大段雷同，参照《政府采购货物和服务招标投标管理办法》（财政部令第87号）第三十七条规定，视为串通响应，其响应文件均作无效处理，并上报财政监管部门。</w:t>
      </w:r>
    </w:p>
    <w:p w14:paraId="6A1F7E08">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lang w:eastAsia="zh-CN"/>
        </w:rPr>
        <w:t>（</w:t>
      </w:r>
      <w:r>
        <w:rPr>
          <w:rFonts w:hint="eastAsia" w:ascii="宋体" w:hAnsi="宋体" w:eastAsia="宋体" w:cs="宋体"/>
          <w:b/>
          <w:color w:val="auto"/>
          <w:sz w:val="24"/>
          <w:lang w:val="en-US" w:eastAsia="zh-CN"/>
        </w:rPr>
        <w:t>二</w:t>
      </w:r>
      <w:r>
        <w:rPr>
          <w:rFonts w:hint="eastAsia" w:ascii="宋体" w:hAnsi="宋体" w:eastAsia="宋体" w:cs="宋体"/>
          <w:b/>
          <w:color w:val="auto"/>
          <w:sz w:val="24"/>
          <w:lang w:eastAsia="zh-CN"/>
        </w:rPr>
        <w:t>）</w:t>
      </w:r>
      <w:r>
        <w:rPr>
          <w:rFonts w:hint="eastAsia" w:ascii="宋体" w:hAnsi="宋体" w:eastAsia="宋体" w:cs="宋体"/>
          <w:b/>
          <w:color w:val="auto"/>
          <w:sz w:val="24"/>
        </w:rPr>
        <w:t>响应文件的密封</w:t>
      </w:r>
    </w:p>
    <w:p w14:paraId="5532F583">
      <w:pPr>
        <w:spacing w:line="360" w:lineRule="auto"/>
        <w:ind w:firstLine="486" w:firstLineChars="200"/>
        <w:rPr>
          <w:rFonts w:hint="eastAsia" w:ascii="宋体" w:hAnsi="宋体" w:eastAsia="宋体" w:cs="宋体"/>
          <w:b/>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应将响应文件的正本单独密封，副本可以一起密封或分别密封。封口处应密封牢固，并按磋商文件第五章第七部分《响应文件封袋标识式样》在封袋正面或背面加贴标识，同时注明“</w:t>
      </w:r>
      <w:r>
        <w:rPr>
          <w:rFonts w:hint="eastAsia" w:ascii="宋体" w:hAnsi="宋体" w:eastAsia="宋体" w:cs="宋体"/>
          <w:b/>
          <w:bCs/>
          <w:color w:val="auto"/>
          <w:sz w:val="24"/>
        </w:rPr>
        <w:t>正本</w:t>
      </w:r>
      <w:r>
        <w:rPr>
          <w:rFonts w:hint="eastAsia" w:ascii="宋体" w:hAnsi="宋体" w:eastAsia="宋体" w:cs="宋体"/>
          <w:color w:val="auto"/>
          <w:sz w:val="24"/>
        </w:rPr>
        <w:t>”</w:t>
      </w:r>
      <w:r>
        <w:rPr>
          <w:rFonts w:hint="eastAsia" w:ascii="宋体" w:hAnsi="宋体" w:cs="宋体"/>
          <w:color w:val="auto"/>
          <w:sz w:val="24"/>
          <w:lang w:eastAsia="zh-CN"/>
        </w:rPr>
        <w:t>、</w:t>
      </w:r>
      <w:r>
        <w:rPr>
          <w:rFonts w:hint="eastAsia" w:ascii="宋体" w:hAnsi="宋体" w:eastAsia="宋体" w:cs="宋体"/>
          <w:color w:val="auto"/>
          <w:sz w:val="24"/>
        </w:rPr>
        <w:t>“</w:t>
      </w:r>
      <w:r>
        <w:rPr>
          <w:rFonts w:hint="eastAsia" w:ascii="宋体" w:hAnsi="宋体" w:eastAsia="宋体" w:cs="宋体"/>
          <w:b/>
          <w:bCs/>
          <w:color w:val="auto"/>
          <w:sz w:val="24"/>
        </w:rPr>
        <w:t>副本</w:t>
      </w:r>
      <w:r>
        <w:rPr>
          <w:rFonts w:hint="eastAsia" w:ascii="宋体" w:hAnsi="宋体" w:eastAsia="宋体" w:cs="宋体"/>
          <w:color w:val="auto"/>
          <w:sz w:val="24"/>
        </w:rPr>
        <w:t>”</w:t>
      </w:r>
      <w:r>
        <w:rPr>
          <w:rFonts w:hint="eastAsia" w:ascii="宋体" w:hAnsi="宋体" w:cs="宋体"/>
          <w:color w:val="auto"/>
          <w:sz w:val="24"/>
          <w:lang w:val="en-US" w:eastAsia="zh-CN"/>
        </w:rPr>
        <w:t>或“</w:t>
      </w:r>
      <w:r>
        <w:rPr>
          <w:rFonts w:hint="eastAsia" w:ascii="宋体" w:hAnsi="宋体" w:cs="宋体"/>
          <w:b/>
          <w:bCs/>
          <w:color w:val="auto"/>
          <w:sz w:val="24"/>
          <w:lang w:val="en-US" w:eastAsia="zh-CN"/>
        </w:rPr>
        <w:t>资质文件</w:t>
      </w:r>
      <w:r>
        <w:rPr>
          <w:rFonts w:hint="eastAsia" w:ascii="宋体" w:hAnsi="宋体" w:cs="宋体"/>
          <w:color w:val="auto"/>
          <w:sz w:val="24"/>
          <w:lang w:val="en-US" w:eastAsia="zh-CN"/>
        </w:rPr>
        <w:t>”</w:t>
      </w:r>
      <w:r>
        <w:rPr>
          <w:rFonts w:hint="eastAsia" w:ascii="宋体" w:hAnsi="宋体" w:eastAsia="宋体" w:cs="宋体"/>
          <w:color w:val="auto"/>
          <w:sz w:val="24"/>
        </w:rPr>
        <w:t>字样。</w:t>
      </w:r>
    </w:p>
    <w:p w14:paraId="1F017F0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三</w:t>
      </w:r>
      <w:r>
        <w:rPr>
          <w:rFonts w:hint="eastAsia" w:ascii="宋体" w:hAnsi="宋体" w:eastAsia="宋体" w:cs="宋体"/>
          <w:b/>
          <w:color w:val="auto"/>
          <w:sz w:val="24"/>
        </w:rPr>
        <w:t>）响应文件的提交</w:t>
      </w:r>
    </w:p>
    <w:p w14:paraId="1773F51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响应文件应当在开启当日，并于提交首次响应文件截止时间前送达开启地点。不接受电子邮件、传真及邮寄等方式递交的响应文件。</w:t>
      </w:r>
    </w:p>
    <w:p w14:paraId="568EEF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四</w:t>
      </w:r>
      <w:r>
        <w:rPr>
          <w:rFonts w:hint="eastAsia" w:ascii="宋体" w:hAnsi="宋体" w:eastAsia="宋体" w:cs="宋体"/>
          <w:b/>
          <w:color w:val="auto"/>
          <w:sz w:val="24"/>
        </w:rPr>
        <w:t>）响应文件的修改和撤回</w:t>
      </w:r>
    </w:p>
    <w:p w14:paraId="448390D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递交响应文件后，在提交响应文件截止时间前，可以对所提交的响应文件进行补充、修改或撤回，并以书面形式通知集中采购机构。补充、修改的内容为响应文件的组成部分。补充、修改的内容与响应文件不一致的，以补充、修改的内容为准。</w:t>
      </w:r>
    </w:p>
    <w:p w14:paraId="0658986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2.补充、修改或撤回的内容应按前述要求编制、签署、密封、标记，并在封套上加注“补充”、“修改”或“撤回”字样。</w:t>
      </w:r>
    </w:p>
    <w:p w14:paraId="0FDC149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w:t>
      </w:r>
      <w:r>
        <w:rPr>
          <w:rFonts w:hint="eastAsia" w:ascii="宋体" w:hAnsi="宋体" w:eastAsia="宋体" w:cs="宋体"/>
          <w:b/>
          <w:color w:val="auto"/>
          <w:sz w:val="24"/>
          <w:lang w:val="en-US" w:eastAsia="zh-CN"/>
        </w:rPr>
        <w:t>五</w:t>
      </w:r>
      <w:r>
        <w:rPr>
          <w:rFonts w:hint="eastAsia" w:ascii="宋体" w:hAnsi="宋体" w:eastAsia="宋体" w:cs="宋体"/>
          <w:b/>
          <w:color w:val="auto"/>
          <w:sz w:val="24"/>
        </w:rPr>
        <w:t>）</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提交响应文件时，出现下列情况之一的，其响应文件将被拒绝接收：</w:t>
      </w:r>
    </w:p>
    <w:p w14:paraId="090DD46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1.逾期送达的；</w:t>
      </w:r>
    </w:p>
    <w:p w14:paraId="7299F8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2.未按磋商文件要求密封的；</w:t>
      </w:r>
    </w:p>
    <w:p w14:paraId="17E8408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3.提交的响应文件与本项目不相符的；</w:t>
      </w:r>
    </w:p>
    <w:p w14:paraId="44005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4.响应文件的封袋未按磋商文件第五章第七部分《响应文件封袋标识式样》标明的。</w:t>
      </w:r>
    </w:p>
    <w:p w14:paraId="5CB6A8E9">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十、组织磋商</w:t>
      </w:r>
    </w:p>
    <w:p w14:paraId="667ACB2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（一）集中采购机构组织磋商工作，整个过程受政府采购监管机构的监督、管理。</w:t>
      </w:r>
    </w:p>
    <w:p w14:paraId="0FCFC50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（二）为了确保磋商工作的公平、公正，依据</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和政府采购相关法规、规章，成立磋商小组，磋商小组由采购人代表和评审专家共三人以上单数组成，其中评审专家人数不少于磋商小组成员总数的三分之二。评审专家将从政府采购评审专家库内相关专业的专家名单中随机抽取。磋商小组成员有下列情形之一的，应当回避：</w:t>
      </w:r>
    </w:p>
    <w:p w14:paraId="30C73434">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1.</w:t>
      </w:r>
      <w:r>
        <w:rPr>
          <w:rFonts w:hint="eastAsia" w:ascii="宋体" w:hAnsi="宋体" w:eastAsia="宋体" w:cs="宋体"/>
          <w:color w:val="auto"/>
          <w:lang w:eastAsia="zh-CN"/>
        </w:rPr>
        <w:t>潜在供应商</w:t>
      </w:r>
      <w:r>
        <w:rPr>
          <w:rFonts w:hint="eastAsia" w:ascii="宋体" w:hAnsi="宋体" w:eastAsia="宋体" w:cs="宋体"/>
          <w:color w:val="auto"/>
        </w:rPr>
        <w:t>或</w:t>
      </w:r>
      <w:r>
        <w:rPr>
          <w:rFonts w:hint="eastAsia" w:ascii="宋体" w:hAnsi="宋体" w:eastAsia="宋体" w:cs="宋体"/>
          <w:color w:val="auto"/>
          <w:lang w:eastAsia="zh-CN"/>
        </w:rPr>
        <w:t>潜在供应商</w:t>
      </w:r>
      <w:r>
        <w:rPr>
          <w:rFonts w:hint="eastAsia" w:ascii="宋体" w:hAnsi="宋体" w:eastAsia="宋体" w:cs="宋体"/>
          <w:color w:val="auto"/>
        </w:rPr>
        <w:t>的主要负责人的近亲属；</w:t>
      </w:r>
    </w:p>
    <w:p w14:paraId="652A765F">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2.项目主管部门或者行政监督部门的人员；</w:t>
      </w:r>
    </w:p>
    <w:p w14:paraId="290BFF4B">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3.与</w:t>
      </w:r>
      <w:r>
        <w:rPr>
          <w:rFonts w:hint="eastAsia" w:ascii="宋体" w:hAnsi="宋体" w:eastAsia="宋体" w:cs="宋体"/>
          <w:color w:val="auto"/>
          <w:lang w:eastAsia="zh-CN"/>
        </w:rPr>
        <w:t>潜在供应商</w:t>
      </w:r>
      <w:r>
        <w:rPr>
          <w:rFonts w:hint="eastAsia" w:ascii="宋体" w:hAnsi="宋体" w:eastAsia="宋体" w:cs="宋体"/>
          <w:color w:val="auto"/>
        </w:rPr>
        <w:t>有经济利益关系，可能影响对投标公正评审的；</w:t>
      </w:r>
    </w:p>
    <w:p w14:paraId="4C4D9F7C">
      <w:pPr>
        <w:pStyle w:val="8"/>
        <w:spacing w:line="360" w:lineRule="auto"/>
        <w:ind w:firstLine="486" w:firstLineChars="200"/>
        <w:rPr>
          <w:rFonts w:hint="eastAsia" w:ascii="宋体" w:hAnsi="宋体" w:eastAsia="宋体" w:cs="宋体"/>
          <w:color w:val="auto"/>
        </w:rPr>
      </w:pPr>
      <w:r>
        <w:rPr>
          <w:rFonts w:hint="eastAsia" w:ascii="宋体" w:hAnsi="宋体" w:eastAsia="宋体" w:cs="宋体"/>
          <w:color w:val="auto"/>
        </w:rPr>
        <w:t>4.曾因在招标、评标以及其他与招标投标有关活动中从事违法行为而受过行政处罚或刑事处罚的。</w:t>
      </w:r>
    </w:p>
    <w:p w14:paraId="58EC3D93">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（三）集中采购机构在规定的时间和地点组织磋商，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必须派法定代表人（负责人）或被授权人参加，并签名报到。</w:t>
      </w:r>
    </w:p>
    <w:p w14:paraId="7A030EF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（四）磋商大会上，集中采购机构对经检查的有效响应文件，依据提交顺序，以公开唱标的形式，将第一次磋商报价表的内容公布。</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的最后报价，在磋商、澄清等程序后进行。</w:t>
      </w:r>
    </w:p>
    <w:p w14:paraId="6261D60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（五）采购人与成交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正式签订政府采购合同前，凡与审查、磋商、澄清、评审过程中有关的所有资料和内容，磋商小组成员及集中采购机构工作人员均负有保密责任，不得向外透露。</w:t>
      </w:r>
    </w:p>
    <w:p w14:paraId="5E5D6CBD">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十一、磋商方法及程序</w:t>
      </w:r>
    </w:p>
    <w:p w14:paraId="41217B75">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（一）磋商方法</w:t>
      </w:r>
      <w:r>
        <w:rPr>
          <w:rFonts w:hint="eastAsia" w:ascii="宋体" w:hAnsi="宋体" w:eastAsia="宋体" w:cs="宋体"/>
          <w:color w:val="auto"/>
          <w:sz w:val="24"/>
        </w:rPr>
        <w:t>：</w:t>
      </w:r>
      <w:r>
        <w:rPr>
          <w:rFonts w:hint="eastAsia" w:ascii="宋体" w:hAnsi="宋体" w:eastAsia="宋体" w:cs="宋体"/>
          <w:b/>
          <w:bCs/>
          <w:color w:val="auto"/>
          <w:sz w:val="24"/>
        </w:rPr>
        <w:t>综合评分法</w:t>
      </w:r>
      <w:r>
        <w:rPr>
          <w:rFonts w:hint="eastAsia" w:ascii="宋体" w:hAnsi="宋体" w:eastAsia="宋体" w:cs="宋体"/>
          <w:color w:val="auto"/>
          <w:sz w:val="24"/>
        </w:rPr>
        <w:t>。</w:t>
      </w:r>
    </w:p>
    <w:p w14:paraId="3C8A077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响应文件满足磋商文件全部实质性要求且按照评审因素的量化指标评审得分最高的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为成交候选人。</w:t>
      </w:r>
    </w:p>
    <w:p w14:paraId="164CBFB7">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（二）磋商程序</w:t>
      </w:r>
      <w:r>
        <w:rPr>
          <w:rFonts w:hint="eastAsia" w:ascii="宋体" w:hAnsi="宋体" w:eastAsia="宋体" w:cs="宋体"/>
          <w:color w:val="auto"/>
          <w:sz w:val="24"/>
        </w:rPr>
        <w:t>：</w:t>
      </w:r>
    </w:p>
    <w:p w14:paraId="19638967">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主持人按下列程序进行磋商：</w:t>
      </w:r>
    </w:p>
    <w:p w14:paraId="4A80B02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1.供应商</w:t>
      </w:r>
      <w:r>
        <w:rPr>
          <w:rFonts w:hint="eastAsia" w:ascii="宋体" w:hAnsi="宋体" w:eastAsia="宋体" w:cs="宋体"/>
          <w:color w:val="auto"/>
          <w:sz w:val="24"/>
        </w:rPr>
        <w:t>、工作人员</w:t>
      </w:r>
      <w:r>
        <w:rPr>
          <w:rFonts w:hint="eastAsia" w:ascii="宋体" w:hAnsi="宋体" w:eastAsia="宋体" w:cs="宋体"/>
          <w:color w:val="auto"/>
          <w:sz w:val="24"/>
          <w:lang w:val="en-US" w:eastAsia="zh-CN"/>
        </w:rPr>
        <w:t>签到</w:t>
      </w:r>
      <w:r>
        <w:rPr>
          <w:rFonts w:hint="eastAsia" w:ascii="宋体" w:hAnsi="宋体" w:eastAsia="宋体" w:cs="宋体"/>
          <w:color w:val="auto"/>
          <w:sz w:val="24"/>
          <w:lang w:eastAsia="zh-CN"/>
        </w:rPr>
        <w:t>；</w:t>
      </w:r>
    </w:p>
    <w:p w14:paraId="28AACD1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2.</w:t>
      </w:r>
      <w:r>
        <w:rPr>
          <w:rFonts w:hint="eastAsia" w:ascii="宋体" w:hAnsi="宋体" w:eastAsia="宋体" w:cs="宋体"/>
          <w:color w:val="auto"/>
          <w:sz w:val="24"/>
        </w:rPr>
        <w:t>签收响应文件；</w:t>
      </w:r>
    </w:p>
    <w:p w14:paraId="3480B16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3.</w:t>
      </w:r>
      <w:r>
        <w:rPr>
          <w:rFonts w:hint="eastAsia" w:ascii="宋体" w:hAnsi="宋体" w:eastAsia="宋体" w:cs="宋体"/>
          <w:color w:val="auto"/>
          <w:sz w:val="24"/>
        </w:rPr>
        <w:t>宣读</w:t>
      </w:r>
      <w:r>
        <w:rPr>
          <w:rFonts w:hint="eastAsia" w:ascii="宋体" w:hAnsi="宋体" w:eastAsia="宋体" w:cs="宋体"/>
          <w:color w:val="auto"/>
          <w:sz w:val="24"/>
          <w:lang w:val="en-US" w:eastAsia="zh-CN"/>
        </w:rPr>
        <w:t>磋商会议</w:t>
      </w:r>
      <w:r>
        <w:rPr>
          <w:rFonts w:hint="eastAsia" w:ascii="宋体" w:hAnsi="宋体" w:eastAsia="宋体" w:cs="宋体"/>
          <w:color w:val="auto"/>
          <w:sz w:val="24"/>
        </w:rPr>
        <w:t>纪律；</w:t>
      </w:r>
    </w:p>
    <w:p w14:paraId="5D3334B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4.</w:t>
      </w:r>
      <w:r>
        <w:rPr>
          <w:rFonts w:hint="eastAsia" w:ascii="宋体" w:hAnsi="宋体" w:eastAsia="宋体" w:cs="宋体"/>
          <w:color w:val="auto"/>
          <w:sz w:val="24"/>
        </w:rPr>
        <w:t>介绍工作人员、</w:t>
      </w:r>
      <w:r>
        <w:rPr>
          <w:rFonts w:hint="eastAsia" w:ascii="宋体" w:hAnsi="宋体" w:eastAsia="宋体" w:cs="宋体"/>
          <w:color w:val="auto"/>
          <w:sz w:val="24"/>
          <w:lang w:val="en-US" w:eastAsia="zh-CN"/>
        </w:rPr>
        <w:t>潜在供应商</w:t>
      </w:r>
      <w:r>
        <w:rPr>
          <w:rFonts w:hint="eastAsia" w:ascii="宋体" w:hAnsi="宋体" w:eastAsia="宋体" w:cs="宋体"/>
          <w:color w:val="auto"/>
          <w:sz w:val="24"/>
        </w:rPr>
        <w:t>；</w:t>
      </w:r>
    </w:p>
    <w:p w14:paraId="6934D1EB">
      <w:pPr>
        <w:spacing w:line="360" w:lineRule="auto"/>
        <w:ind w:firstLine="486"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5.潜在供应商</w:t>
      </w:r>
      <w:r>
        <w:rPr>
          <w:rFonts w:hint="eastAsia" w:ascii="宋体" w:hAnsi="宋体" w:eastAsia="宋体" w:cs="宋体"/>
          <w:color w:val="auto"/>
          <w:sz w:val="24"/>
        </w:rPr>
        <w:t>代表检查响应文件的密封情况，并签字确认</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采购人监督</w:t>
      </w:r>
      <w:r>
        <w:rPr>
          <w:rFonts w:hint="eastAsia" w:ascii="宋体" w:hAnsi="宋体" w:eastAsia="宋体" w:cs="宋体"/>
          <w:color w:val="auto"/>
          <w:sz w:val="24"/>
          <w:lang w:eastAsia="zh-CN"/>
        </w:rPr>
        <w:t>）；</w:t>
      </w:r>
    </w:p>
    <w:p w14:paraId="071034E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6.询问潜在供应商</w:t>
      </w:r>
      <w:r>
        <w:rPr>
          <w:rFonts w:hint="eastAsia" w:ascii="宋体" w:hAnsi="宋体" w:eastAsia="宋体" w:cs="宋体"/>
          <w:color w:val="auto"/>
          <w:sz w:val="24"/>
        </w:rPr>
        <w:t>对工作人员有</w:t>
      </w:r>
      <w:r>
        <w:rPr>
          <w:rFonts w:hint="eastAsia" w:ascii="宋体" w:hAnsi="宋体" w:eastAsia="宋体" w:cs="宋体"/>
          <w:color w:val="auto"/>
          <w:sz w:val="24"/>
          <w:lang w:val="en-US" w:eastAsia="zh-CN"/>
        </w:rPr>
        <w:t>无</w:t>
      </w:r>
      <w:r>
        <w:rPr>
          <w:rFonts w:hint="eastAsia" w:ascii="宋体" w:hAnsi="宋体" w:eastAsia="宋体" w:cs="宋体"/>
          <w:color w:val="auto"/>
          <w:sz w:val="24"/>
        </w:rPr>
        <w:t>需要回避的情形的</w:t>
      </w:r>
      <w:r>
        <w:rPr>
          <w:rFonts w:hint="eastAsia" w:ascii="宋体" w:hAnsi="宋体" w:eastAsia="宋体" w:cs="宋体"/>
          <w:color w:val="auto"/>
          <w:sz w:val="24"/>
          <w:lang w:eastAsia="zh-CN"/>
        </w:rPr>
        <w:t>；</w:t>
      </w:r>
    </w:p>
    <w:p w14:paraId="7510E4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7.</w:t>
      </w:r>
      <w:r>
        <w:rPr>
          <w:rFonts w:hint="eastAsia" w:ascii="宋体" w:hAnsi="宋体" w:eastAsia="宋体" w:cs="宋体"/>
          <w:color w:val="auto"/>
          <w:sz w:val="24"/>
        </w:rPr>
        <w:t>响应文件密封无误，</w:t>
      </w:r>
      <w:r>
        <w:rPr>
          <w:rFonts w:hint="eastAsia" w:ascii="宋体" w:hAnsi="宋体" w:eastAsia="宋体" w:cs="宋体"/>
          <w:color w:val="auto"/>
          <w:sz w:val="24"/>
          <w:lang w:val="en-US" w:eastAsia="zh-CN"/>
        </w:rPr>
        <w:t>请</w:t>
      </w:r>
      <w:r>
        <w:rPr>
          <w:rFonts w:hint="eastAsia" w:ascii="宋体" w:hAnsi="宋体" w:eastAsia="宋体" w:cs="宋体"/>
          <w:color w:val="auto"/>
          <w:sz w:val="24"/>
        </w:rPr>
        <w:t>各</w:t>
      </w:r>
      <w:r>
        <w:rPr>
          <w:rFonts w:hint="eastAsia" w:ascii="宋体" w:hAnsi="宋体" w:eastAsia="宋体" w:cs="宋体"/>
          <w:color w:val="auto"/>
          <w:sz w:val="24"/>
          <w:lang w:val="en-US" w:eastAsia="zh-CN"/>
        </w:rPr>
        <w:t>位潜在供应商</w:t>
      </w:r>
      <w:r>
        <w:rPr>
          <w:rFonts w:hint="eastAsia" w:ascii="宋体" w:hAnsi="宋体" w:eastAsia="宋体" w:cs="宋体"/>
          <w:color w:val="auto"/>
          <w:sz w:val="24"/>
        </w:rPr>
        <w:t>退场</w:t>
      </w:r>
      <w:r>
        <w:rPr>
          <w:rFonts w:hint="eastAsia" w:ascii="宋体" w:hAnsi="宋体" w:eastAsia="宋体" w:cs="宋体"/>
          <w:color w:val="auto"/>
          <w:sz w:val="24"/>
          <w:lang w:eastAsia="zh-CN"/>
        </w:rPr>
        <w:t>，</w:t>
      </w:r>
      <w:r>
        <w:rPr>
          <w:rFonts w:hint="eastAsia" w:ascii="宋体" w:hAnsi="宋体" w:eastAsia="宋体" w:cs="宋体"/>
          <w:color w:val="auto"/>
          <w:sz w:val="24"/>
          <w:lang w:val="en-US" w:eastAsia="zh-CN"/>
        </w:rPr>
        <w:t>(请各供应商代表不要远离会场到802开标室，保持通信畅通，以便磋商小组及时通知磋商响应文件中需要进行澄清或说明的事项)</w:t>
      </w:r>
      <w:r>
        <w:rPr>
          <w:rFonts w:hint="eastAsia" w:ascii="宋体" w:hAnsi="宋体" w:eastAsia="宋体" w:cs="宋体"/>
          <w:color w:val="auto"/>
          <w:sz w:val="24"/>
          <w:lang w:eastAsia="zh-CN"/>
        </w:rPr>
        <w:t>；</w:t>
      </w:r>
    </w:p>
    <w:p w14:paraId="0189910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8.请各位</w:t>
      </w:r>
      <w:r>
        <w:rPr>
          <w:rFonts w:hint="eastAsia" w:ascii="宋体" w:hAnsi="宋体" w:eastAsia="宋体" w:cs="宋体"/>
          <w:color w:val="auto"/>
          <w:sz w:val="24"/>
        </w:rPr>
        <w:t>评审专家签到</w:t>
      </w:r>
      <w:r>
        <w:rPr>
          <w:rFonts w:hint="eastAsia" w:ascii="宋体" w:hAnsi="宋体" w:eastAsia="宋体" w:cs="宋体"/>
          <w:color w:val="auto"/>
          <w:sz w:val="24"/>
          <w:lang w:eastAsia="zh-CN"/>
        </w:rPr>
        <w:t>；</w:t>
      </w:r>
    </w:p>
    <w:p w14:paraId="1F7BA28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9.</w:t>
      </w:r>
      <w:r>
        <w:rPr>
          <w:rFonts w:hint="eastAsia" w:ascii="宋体" w:hAnsi="宋体" w:eastAsia="宋体" w:cs="宋体"/>
          <w:color w:val="auto"/>
          <w:sz w:val="24"/>
        </w:rPr>
        <w:t>宣读</w:t>
      </w:r>
      <w:r>
        <w:rPr>
          <w:rFonts w:hint="eastAsia" w:ascii="宋体" w:hAnsi="宋体" w:eastAsia="宋体" w:cs="宋体"/>
          <w:color w:val="auto"/>
          <w:sz w:val="24"/>
          <w:lang w:val="en-US" w:eastAsia="zh-CN"/>
        </w:rPr>
        <w:t>评标会议</w:t>
      </w:r>
      <w:r>
        <w:rPr>
          <w:rFonts w:hint="eastAsia" w:ascii="宋体" w:hAnsi="宋体" w:eastAsia="宋体" w:cs="宋体"/>
          <w:color w:val="auto"/>
          <w:sz w:val="24"/>
        </w:rPr>
        <w:t>纪律</w:t>
      </w:r>
      <w:r>
        <w:rPr>
          <w:rFonts w:hint="eastAsia" w:ascii="宋体" w:hAnsi="宋体" w:eastAsia="宋体" w:cs="宋体"/>
          <w:color w:val="auto"/>
          <w:sz w:val="24"/>
          <w:lang w:eastAsia="zh-CN"/>
        </w:rPr>
        <w:t>；</w:t>
      </w:r>
    </w:p>
    <w:p w14:paraId="0811A856">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10.询问评审专家是否需要回避，签回避意见表及承诺书；</w:t>
      </w:r>
    </w:p>
    <w:p w14:paraId="27BC8BC0">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11.确认磋商小组成员，推选评标组长（采购人出示授权函）；</w:t>
      </w:r>
    </w:p>
    <w:p w14:paraId="5E57946F">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12.磋商小组对潜在供应商提供的资质进行审查（必备资质证件一项不合格，不进行下一环节）；</w:t>
      </w:r>
    </w:p>
    <w:p w14:paraId="1E2D3A71">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13.开标、唱标；</w:t>
      </w:r>
    </w:p>
    <w:p w14:paraId="4C4E9408">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14.磋商小组,推荐候选成交供应商；</w:t>
      </w:r>
    </w:p>
    <w:p w14:paraId="488CC15B">
      <w:pPr>
        <w:spacing w:line="360" w:lineRule="auto"/>
        <w:ind w:firstLine="486"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15.宣读磋商结果。</w:t>
      </w:r>
    </w:p>
    <w:p w14:paraId="6399D3F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16.所有潜在供应商对会议记录进行签字确认。</w:t>
      </w:r>
    </w:p>
    <w:p w14:paraId="4EC6C70E">
      <w:pPr>
        <w:spacing w:line="360" w:lineRule="auto"/>
        <w:ind w:firstLine="486" w:firstLineChars="200"/>
        <w:rPr>
          <w:rFonts w:hint="eastAsia" w:ascii="宋体" w:hAnsi="宋体" w:eastAsia="宋体" w:cs="宋体"/>
          <w:color w:val="auto"/>
          <w:sz w:val="24"/>
        </w:rPr>
      </w:pPr>
      <w:r>
        <w:rPr>
          <w:rFonts w:hint="eastAsia" w:ascii="宋体" w:hAnsi="宋体" w:eastAsia="宋体" w:cs="宋体"/>
          <w:b/>
          <w:color w:val="auto"/>
          <w:sz w:val="24"/>
        </w:rPr>
        <w:t>（三）其程序如下：</w:t>
      </w:r>
    </w:p>
    <w:p w14:paraId="3ACF486A">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1.资格性审查</w:t>
      </w:r>
    </w:p>
    <w:p w14:paraId="3D19ECAA">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依据法律法规和磋商文件的规定，对响应文件中的资格证明进行审查，以确定磋商</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是否具备磋商资格。</w:t>
      </w:r>
    </w:p>
    <w:p w14:paraId="26990DA7">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2.响应文件的有效性、完整性审查</w:t>
      </w:r>
    </w:p>
    <w:p w14:paraId="58AD759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依据磋商文件的规定，对响应文件的有效性、完整性进行审查。响应文件应包含以下内容：</w:t>
      </w:r>
    </w:p>
    <w:p w14:paraId="1185FFD9">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（1）响应函；</w:t>
      </w:r>
    </w:p>
    <w:p w14:paraId="5CB4EC5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（2）第一次磋商报价表；</w:t>
      </w:r>
    </w:p>
    <w:p w14:paraId="23DABA0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（3）资格证明文件；</w:t>
      </w:r>
    </w:p>
    <w:p w14:paraId="191EF61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概况；</w:t>
      </w:r>
    </w:p>
    <w:p w14:paraId="53D35A2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（5）响应方案；</w:t>
      </w:r>
    </w:p>
    <w:p w14:paraId="6E371BF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承诺函。</w:t>
      </w:r>
    </w:p>
    <w:p w14:paraId="31EEEE4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3.符合性审查</w:t>
      </w:r>
    </w:p>
    <w:tbl>
      <w:tblPr>
        <w:tblStyle w:val="20"/>
        <w:tblW w:w="909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11"/>
        <w:gridCol w:w="492"/>
        <w:gridCol w:w="1555"/>
        <w:gridCol w:w="4778"/>
        <w:gridCol w:w="924"/>
        <w:gridCol w:w="939"/>
      </w:tblGrid>
      <w:tr w14:paraId="44649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90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6D98D8">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审查项目</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B13AAF">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评审因素</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148EA3">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评审标准</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DF4234">
            <w:pPr>
              <w:spacing w:line="400" w:lineRule="exact"/>
              <w:jc w:val="both"/>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color w:val="auto"/>
              </w:rPr>
              <w:t>符合（√）</w:t>
            </w: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F195A1">
            <w:pPr>
              <w:spacing w:line="400" w:lineRule="exact"/>
              <w:jc w:val="both"/>
              <w:rPr>
                <w:rFonts w:hint="eastAsia" w:ascii="宋体" w:hAnsi="宋体" w:eastAsia="宋体" w:cs="宋体"/>
                <w:i w:val="0"/>
                <w:iCs w:val="0"/>
                <w:color w:val="auto"/>
                <w:kern w:val="0"/>
                <w:sz w:val="21"/>
                <w:szCs w:val="21"/>
                <w:u w:val="none"/>
                <w:lang w:val="en-US" w:eastAsia="zh-CN" w:bidi="ar"/>
              </w:rPr>
            </w:pPr>
            <w:r>
              <w:rPr>
                <w:rFonts w:hint="eastAsia" w:ascii="宋体" w:hAnsi="宋体" w:eastAsia="宋体" w:cs="宋体"/>
                <w:b/>
                <w:color w:val="auto"/>
              </w:rPr>
              <w:t>不符合﹙×﹚</w:t>
            </w:r>
          </w:p>
        </w:tc>
      </w:tr>
      <w:tr w14:paraId="0A304D6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9A41B2">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符合性评审标准</w:t>
            </w: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49282F">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有效</w:t>
            </w:r>
            <w:r>
              <w:rPr>
                <w:rFonts w:hint="eastAsia" w:ascii="宋体" w:hAnsi="宋体" w:eastAsia="宋体" w:cs="宋体"/>
                <w:i w:val="0"/>
                <w:iCs w:val="0"/>
                <w:color w:val="auto"/>
                <w:kern w:val="0"/>
                <w:sz w:val="21"/>
                <w:szCs w:val="21"/>
                <w:u w:val="none"/>
                <w:lang w:val="en-US" w:eastAsia="zh-CN" w:bidi="ar"/>
              </w:rPr>
              <w:br w:type="textWrapping"/>
            </w:r>
            <w:r>
              <w:rPr>
                <w:rFonts w:hint="eastAsia" w:ascii="宋体" w:hAnsi="宋体" w:eastAsia="宋体" w:cs="宋体"/>
                <w:i w:val="0"/>
                <w:iCs w:val="0"/>
                <w:color w:val="auto"/>
                <w:kern w:val="0"/>
                <w:sz w:val="21"/>
                <w:szCs w:val="21"/>
                <w:u w:val="none"/>
                <w:lang w:val="en-US" w:eastAsia="zh-CN" w:bidi="ar"/>
              </w:rPr>
              <w:t>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FF0E5E">
            <w:pPr>
              <w:keepNext w:val="0"/>
              <w:keepLines w:val="0"/>
              <w:pageBreakBefore w:val="0"/>
              <w:widowControl/>
              <w:suppressLineNumbers w:val="0"/>
              <w:kinsoku/>
              <w:wordWrap/>
              <w:overflowPunct/>
              <w:topLinePunct w:val="0"/>
              <w:autoSpaceDE/>
              <w:autoSpaceDN/>
              <w:bidi w:val="0"/>
              <w:adjustRightInd/>
              <w:snapToGrid/>
              <w:spacing w:line="240" w:lineRule="atLeast"/>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磋商响应文件的签署盖章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79B86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磋商响应文件法定代表人或其授权代表人的签字齐全并加盖公章</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5C0231">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DBC8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A8E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0A8B12">
            <w:pPr>
              <w:spacing w:line="240" w:lineRule="auto"/>
              <w:jc w:val="center"/>
              <w:rPr>
                <w:rFonts w:hint="eastAsia" w:ascii="宋体" w:hAnsi="宋体" w:eastAsia="宋体" w:cs="宋体"/>
                <w:i w:val="0"/>
                <w:iCs w:val="0"/>
                <w:color w:val="auto"/>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17D77">
            <w:pPr>
              <w:spacing w:line="240" w:lineRule="auto"/>
              <w:jc w:val="center"/>
              <w:rPr>
                <w:rFonts w:hint="eastAsia" w:ascii="宋体" w:hAnsi="宋体" w:eastAsia="宋体" w:cs="宋体"/>
                <w:i w:val="0"/>
                <w:iCs w:val="0"/>
                <w:color w:val="auto"/>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36F45A">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磋商响应文件格式</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2B53E2">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应符合“磋商响应文件格式”要求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825DB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2785E5">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EAA6E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BDA712">
            <w:pPr>
              <w:spacing w:line="240" w:lineRule="auto"/>
              <w:jc w:val="center"/>
              <w:rPr>
                <w:rFonts w:hint="eastAsia" w:ascii="宋体" w:hAnsi="宋体" w:eastAsia="宋体" w:cs="宋体"/>
                <w:i w:val="0"/>
                <w:iCs w:val="0"/>
                <w:color w:val="auto"/>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8CEABA">
            <w:pPr>
              <w:spacing w:line="240" w:lineRule="auto"/>
              <w:jc w:val="center"/>
              <w:rPr>
                <w:rFonts w:hint="eastAsia" w:ascii="宋体" w:hAnsi="宋体" w:eastAsia="宋体" w:cs="宋体"/>
                <w:i w:val="0"/>
                <w:iCs w:val="0"/>
                <w:color w:val="auto"/>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D4457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报价唯一</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53289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只能有一个有效报价，不得提交选择性报价，按要求提交二次或多次报价，且每轮报价不超过采购预算金额或最高限价。</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A7514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C260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0A1F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4447A7">
            <w:pPr>
              <w:spacing w:line="240" w:lineRule="auto"/>
              <w:jc w:val="center"/>
              <w:rPr>
                <w:rFonts w:hint="eastAsia" w:ascii="宋体" w:hAnsi="宋体" w:eastAsia="宋体" w:cs="宋体"/>
                <w:i w:val="0"/>
                <w:iCs w:val="0"/>
                <w:color w:val="auto"/>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90C5A0">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21"/>
                <w:szCs w:val="21"/>
                <w:u w:val="none"/>
                <w:lang w:val="en-US" w:eastAsia="zh-CN" w:bidi="ar"/>
              </w:rPr>
            </w:pPr>
          </w:p>
          <w:p w14:paraId="777F0C84">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21"/>
                <w:szCs w:val="21"/>
                <w:u w:val="none"/>
                <w:lang w:val="en-US" w:eastAsia="zh-CN" w:bidi="ar"/>
              </w:rPr>
            </w:pPr>
          </w:p>
          <w:p w14:paraId="66867387">
            <w:pPr>
              <w:keepNext w:val="0"/>
              <w:keepLines w:val="0"/>
              <w:widowControl/>
              <w:suppressLineNumbers w:val="0"/>
              <w:spacing w:line="240" w:lineRule="auto"/>
              <w:jc w:val="center"/>
              <w:textAlignment w:val="center"/>
              <w:rPr>
                <w:rFonts w:hint="eastAsia" w:ascii="宋体" w:hAnsi="宋体" w:eastAsia="宋体" w:cs="宋体"/>
                <w:i w:val="0"/>
                <w:iCs w:val="0"/>
                <w:color w:val="auto"/>
                <w:kern w:val="0"/>
                <w:sz w:val="21"/>
                <w:szCs w:val="21"/>
                <w:u w:val="none"/>
                <w:lang w:val="en-US" w:eastAsia="zh-CN" w:bidi="ar"/>
              </w:rPr>
            </w:pPr>
          </w:p>
          <w:p w14:paraId="5572953E">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完整性审查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C5B8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磋商响应文件内容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EAA30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 磋商响应文件内容符合磋商文件要求，若仅有一句话或极少内容响应，导致无法清晰完整呈现对采购需求、技术标准、商务条款等关键内容的响应情况，不能证明供应商具备履行合同能力与诚意，无法实质性响应磋商文件要求的。</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9C606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1DC028">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60D33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219193">
            <w:pPr>
              <w:spacing w:line="240" w:lineRule="auto"/>
              <w:jc w:val="center"/>
              <w:rPr>
                <w:rFonts w:hint="eastAsia" w:ascii="宋体" w:hAnsi="宋体" w:eastAsia="宋体" w:cs="宋体"/>
                <w:i w:val="0"/>
                <w:iCs w:val="0"/>
                <w:color w:val="auto"/>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2CC9B">
            <w:pPr>
              <w:spacing w:line="240" w:lineRule="auto"/>
              <w:jc w:val="center"/>
              <w:rPr>
                <w:rFonts w:hint="eastAsia" w:ascii="宋体" w:hAnsi="宋体" w:eastAsia="宋体" w:cs="宋体"/>
                <w:i w:val="0"/>
                <w:iCs w:val="0"/>
                <w:color w:val="auto"/>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7A1BFD">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磋商响应文件份数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CD8479">
            <w:pPr>
              <w:keepNext w:val="0"/>
              <w:keepLines w:val="0"/>
              <w:widowControl/>
              <w:suppressLineNumbers w:val="0"/>
              <w:spacing w:line="240" w:lineRule="auto"/>
              <w:jc w:val="both"/>
              <w:textAlignment w:val="center"/>
              <w:rPr>
                <w:rFonts w:hint="default" w:ascii="宋体" w:hAnsi="宋体" w:eastAsia="宋体" w:cs="宋体"/>
                <w:i w:val="0"/>
                <w:iCs w:val="0"/>
                <w:color w:val="auto"/>
                <w:sz w:val="21"/>
                <w:szCs w:val="21"/>
                <w:u w:val="none"/>
                <w:lang w:val="en-US"/>
              </w:rPr>
            </w:pPr>
            <w:r>
              <w:rPr>
                <w:rFonts w:hint="eastAsia" w:ascii="宋体" w:hAnsi="宋体" w:eastAsia="宋体" w:cs="宋体"/>
                <w:i w:val="0"/>
                <w:iCs w:val="0"/>
                <w:color w:val="auto"/>
                <w:kern w:val="0"/>
                <w:sz w:val="21"/>
                <w:szCs w:val="21"/>
                <w:u w:val="none"/>
                <w:lang w:val="en-US" w:eastAsia="zh-CN" w:bidi="ar"/>
              </w:rPr>
              <w:t>应符合“供应商须知前附表”规定的正本、副本、电子版（U 盘）</w:t>
            </w:r>
            <w:r>
              <w:rPr>
                <w:rFonts w:hint="eastAsia" w:ascii="宋体" w:hAnsi="宋体" w:cs="宋体"/>
                <w:i w:val="0"/>
                <w:iCs w:val="0"/>
                <w:color w:val="auto"/>
                <w:kern w:val="0"/>
                <w:sz w:val="21"/>
                <w:szCs w:val="21"/>
                <w:u w:val="none"/>
                <w:lang w:val="en-US" w:eastAsia="zh-CN" w:bidi="ar"/>
              </w:rPr>
              <w:t>及资质文件。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4EBD60">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233CC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09344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96BEDF">
            <w:pPr>
              <w:spacing w:line="240" w:lineRule="auto"/>
              <w:jc w:val="center"/>
              <w:rPr>
                <w:rFonts w:hint="eastAsia" w:ascii="宋体" w:hAnsi="宋体" w:eastAsia="宋体" w:cs="宋体"/>
                <w:i w:val="0"/>
                <w:iCs w:val="0"/>
                <w:color w:val="auto"/>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562AB7">
            <w:pPr>
              <w:spacing w:line="240" w:lineRule="auto"/>
              <w:jc w:val="center"/>
              <w:rPr>
                <w:rFonts w:hint="eastAsia" w:ascii="宋体" w:hAnsi="宋体" w:eastAsia="宋体" w:cs="宋体"/>
                <w:i w:val="0"/>
                <w:iCs w:val="0"/>
                <w:color w:val="auto"/>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3D9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分项报价完整性</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0AD95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8CDDB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23865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427FF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25A765F">
            <w:pPr>
              <w:spacing w:line="240" w:lineRule="auto"/>
              <w:jc w:val="center"/>
              <w:rPr>
                <w:rFonts w:hint="eastAsia" w:ascii="宋体" w:hAnsi="宋体" w:eastAsia="宋体" w:cs="宋体"/>
                <w:i w:val="0"/>
                <w:iCs w:val="0"/>
                <w:color w:val="auto"/>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A1F68F">
            <w:pPr>
              <w:spacing w:line="240" w:lineRule="auto"/>
              <w:jc w:val="center"/>
              <w:rPr>
                <w:rFonts w:hint="eastAsia" w:ascii="宋体" w:hAnsi="宋体" w:eastAsia="宋体" w:cs="宋体"/>
                <w:i w:val="0"/>
                <w:iCs w:val="0"/>
                <w:color w:val="auto"/>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E65C6">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其他对磋商文件要求的实质性内容</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374DB4">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应符合磋商响应文件其他要求</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CB1F57">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6E459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8478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2F3CB1D">
            <w:pPr>
              <w:spacing w:line="240" w:lineRule="auto"/>
              <w:jc w:val="center"/>
              <w:rPr>
                <w:rFonts w:hint="eastAsia" w:ascii="宋体" w:hAnsi="宋体" w:eastAsia="宋体" w:cs="宋体"/>
                <w:i w:val="0"/>
                <w:iCs w:val="0"/>
                <w:color w:val="auto"/>
                <w:sz w:val="21"/>
                <w:szCs w:val="21"/>
                <w:u w:val="none"/>
              </w:rPr>
            </w:pPr>
          </w:p>
        </w:tc>
        <w:tc>
          <w:tcPr>
            <w:tcW w:w="492"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446D3A">
            <w:pPr>
              <w:keepNext w:val="0"/>
              <w:keepLines w:val="0"/>
              <w:widowControl/>
              <w:suppressLineNumbers w:val="0"/>
              <w:spacing w:line="240" w:lineRule="auto"/>
              <w:jc w:val="center"/>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符合性审查</w:t>
            </w: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C83E99">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对磋商文件响应程度</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7DED0">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要求实质性条款全部响应，不能有采购人不能接受的附加条件</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98AD1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22CBAF">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1EE0E5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3EB2D57">
            <w:pPr>
              <w:spacing w:line="240" w:lineRule="auto"/>
              <w:jc w:val="center"/>
              <w:rPr>
                <w:rFonts w:hint="eastAsia" w:ascii="宋体" w:hAnsi="宋体" w:eastAsia="宋体" w:cs="宋体"/>
                <w:i w:val="0"/>
                <w:iCs w:val="0"/>
                <w:color w:val="auto"/>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5C6E58">
            <w:pPr>
              <w:spacing w:line="240" w:lineRule="auto"/>
              <w:jc w:val="center"/>
              <w:rPr>
                <w:rFonts w:hint="eastAsia" w:ascii="宋体" w:hAnsi="宋体" w:eastAsia="宋体" w:cs="宋体"/>
                <w:i w:val="0"/>
                <w:iCs w:val="0"/>
                <w:color w:val="auto"/>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B276BE">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服务期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A3CD9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应满足磋商文件中要求的服务期</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BFCB59">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380D0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5088C2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6B8385">
            <w:pPr>
              <w:spacing w:line="240" w:lineRule="auto"/>
              <w:jc w:val="center"/>
              <w:rPr>
                <w:rFonts w:hint="eastAsia" w:ascii="宋体" w:hAnsi="宋体" w:eastAsia="宋体" w:cs="宋体"/>
                <w:i w:val="0"/>
                <w:iCs w:val="0"/>
                <w:color w:val="auto"/>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DB406B">
            <w:pPr>
              <w:spacing w:line="240" w:lineRule="auto"/>
              <w:jc w:val="center"/>
              <w:rPr>
                <w:rFonts w:hint="eastAsia" w:ascii="宋体" w:hAnsi="宋体" w:eastAsia="宋体" w:cs="宋体"/>
                <w:i w:val="0"/>
                <w:iCs w:val="0"/>
                <w:color w:val="auto"/>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0E600C">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服务地点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3803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应满足磋商文件中要求的</w:t>
            </w:r>
            <w:r>
              <w:rPr>
                <w:rFonts w:hint="eastAsia" w:ascii="宋体" w:hAnsi="宋体" w:cs="宋体"/>
                <w:i w:val="0"/>
                <w:iCs w:val="0"/>
                <w:color w:val="auto"/>
                <w:kern w:val="0"/>
                <w:sz w:val="21"/>
                <w:szCs w:val="21"/>
                <w:u w:val="none"/>
                <w:lang w:val="en-US" w:eastAsia="zh-CN" w:bidi="ar"/>
              </w:rPr>
              <w:t>服务</w:t>
            </w:r>
            <w:r>
              <w:rPr>
                <w:rFonts w:hint="eastAsia" w:ascii="宋体" w:hAnsi="宋体" w:eastAsia="宋体" w:cs="宋体"/>
                <w:i w:val="0"/>
                <w:iCs w:val="0"/>
                <w:color w:val="auto"/>
                <w:kern w:val="0"/>
                <w:sz w:val="21"/>
                <w:szCs w:val="21"/>
                <w:u w:val="none"/>
                <w:lang w:val="en-US" w:eastAsia="zh-CN" w:bidi="ar"/>
              </w:rPr>
              <w:t>地点</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549F9D">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88DAC">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r w14:paraId="33170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 w:hRule="atLeast"/>
        </w:trPr>
        <w:tc>
          <w:tcPr>
            <w:tcW w:w="41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36E520C">
            <w:pPr>
              <w:spacing w:line="240" w:lineRule="auto"/>
              <w:jc w:val="center"/>
              <w:rPr>
                <w:rFonts w:hint="eastAsia" w:ascii="宋体" w:hAnsi="宋体" w:eastAsia="宋体" w:cs="宋体"/>
                <w:i w:val="0"/>
                <w:iCs w:val="0"/>
                <w:color w:val="auto"/>
                <w:sz w:val="21"/>
                <w:szCs w:val="21"/>
                <w:u w:val="none"/>
              </w:rPr>
            </w:pPr>
          </w:p>
        </w:tc>
        <w:tc>
          <w:tcPr>
            <w:tcW w:w="492"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86B365">
            <w:pPr>
              <w:spacing w:line="240" w:lineRule="auto"/>
              <w:jc w:val="center"/>
              <w:rPr>
                <w:rFonts w:hint="eastAsia" w:ascii="宋体" w:hAnsi="宋体" w:eastAsia="宋体" w:cs="宋体"/>
                <w:i w:val="0"/>
                <w:iCs w:val="0"/>
                <w:color w:val="auto"/>
                <w:sz w:val="21"/>
                <w:szCs w:val="21"/>
                <w:u w:val="none"/>
              </w:rPr>
            </w:pPr>
          </w:p>
        </w:tc>
        <w:tc>
          <w:tcPr>
            <w:tcW w:w="1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39B1B">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 xml:space="preserve">磋商有效期 </w:t>
            </w:r>
          </w:p>
        </w:tc>
        <w:tc>
          <w:tcPr>
            <w:tcW w:w="47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FEB993">
            <w:pPr>
              <w:keepNext w:val="0"/>
              <w:keepLines w:val="0"/>
              <w:widowControl/>
              <w:suppressLineNumbers w:val="0"/>
              <w:spacing w:line="240" w:lineRule="auto"/>
              <w:jc w:val="both"/>
              <w:textAlignment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kern w:val="0"/>
                <w:sz w:val="21"/>
                <w:szCs w:val="21"/>
                <w:u w:val="none"/>
                <w:lang w:val="en-US" w:eastAsia="zh-CN" w:bidi="ar"/>
              </w:rPr>
              <w:t>应满足磋商文件中的规定</w:t>
            </w:r>
          </w:p>
        </w:tc>
        <w:tc>
          <w:tcPr>
            <w:tcW w:w="9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A15F93">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c>
          <w:tcPr>
            <w:tcW w:w="9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A438E">
            <w:pPr>
              <w:keepNext w:val="0"/>
              <w:keepLines w:val="0"/>
              <w:widowControl/>
              <w:suppressLineNumbers w:val="0"/>
              <w:jc w:val="both"/>
              <w:textAlignment w:val="center"/>
              <w:rPr>
                <w:rFonts w:hint="eastAsia" w:ascii="宋体" w:hAnsi="宋体" w:eastAsia="宋体" w:cs="宋体"/>
                <w:i w:val="0"/>
                <w:iCs w:val="0"/>
                <w:color w:val="auto"/>
                <w:kern w:val="0"/>
                <w:sz w:val="21"/>
                <w:szCs w:val="21"/>
                <w:u w:val="none"/>
                <w:lang w:val="en-US" w:eastAsia="zh-CN" w:bidi="ar"/>
              </w:rPr>
            </w:pPr>
          </w:p>
        </w:tc>
      </w:tr>
    </w:tbl>
    <w:p w14:paraId="6C534A33">
      <w:pPr>
        <w:spacing w:line="400" w:lineRule="exact"/>
        <w:ind w:firstLine="486" w:firstLineChars="200"/>
        <w:rPr>
          <w:rFonts w:hint="eastAsia" w:ascii="仿宋" w:hAnsi="仿宋" w:eastAsia="仿宋" w:cs="仿宋"/>
          <w:b/>
          <w:bCs/>
          <w:color w:val="auto"/>
          <w:sz w:val="24"/>
        </w:rPr>
      </w:pPr>
    </w:p>
    <w:p w14:paraId="43DF40D3">
      <w:pPr>
        <w:spacing w:before="190" w:beforeLines="50" w:after="190" w:afterLines="50" w:line="400" w:lineRule="exact"/>
        <w:ind w:firstLine="426" w:firstLineChars="200"/>
        <w:rPr>
          <w:rFonts w:hint="eastAsia" w:ascii="宋体" w:hAnsi="宋体" w:eastAsia="宋体" w:cs="宋体"/>
          <w:b/>
          <w:bCs/>
          <w:color w:val="auto"/>
        </w:rPr>
      </w:pPr>
      <w:r>
        <w:rPr>
          <w:rFonts w:hint="eastAsia" w:ascii="宋体" w:hAnsi="宋体" w:eastAsia="宋体" w:cs="宋体"/>
          <w:b/>
          <w:bCs/>
          <w:color w:val="auto"/>
        </w:rPr>
        <w:t>4.合同草案条款符合性审查</w:t>
      </w:r>
    </w:p>
    <w:tbl>
      <w:tblPr>
        <w:tblStyle w:val="20"/>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3"/>
        <w:gridCol w:w="3286"/>
        <w:gridCol w:w="1768"/>
        <w:gridCol w:w="2063"/>
        <w:gridCol w:w="1768"/>
      </w:tblGrid>
      <w:tr w14:paraId="323E1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3" w:hRule="atLeast"/>
          <w:jc w:val="center"/>
        </w:trPr>
        <w:tc>
          <w:tcPr>
            <w:tcW w:w="833" w:type="dxa"/>
            <w:tcBorders>
              <w:top w:val="single" w:color="auto" w:sz="4" w:space="0"/>
              <w:left w:val="single" w:color="auto" w:sz="4" w:space="0"/>
              <w:bottom w:val="single" w:color="auto" w:sz="4" w:space="0"/>
              <w:right w:val="single" w:color="auto" w:sz="4" w:space="0"/>
            </w:tcBorders>
            <w:shd w:val="clear" w:color="auto" w:fill="D9D9D9"/>
            <w:vAlign w:val="center"/>
          </w:tcPr>
          <w:p w14:paraId="1B593A0A">
            <w:pPr>
              <w:spacing w:line="400" w:lineRule="exact"/>
              <w:jc w:val="center"/>
              <w:rPr>
                <w:b/>
                <w:color w:val="auto"/>
              </w:rPr>
            </w:pPr>
            <w:r>
              <w:rPr>
                <w:rFonts w:hint="eastAsia"/>
                <w:b/>
                <w:color w:val="auto"/>
              </w:rPr>
              <w:t>序号</w:t>
            </w:r>
          </w:p>
        </w:tc>
        <w:tc>
          <w:tcPr>
            <w:tcW w:w="3286" w:type="dxa"/>
            <w:tcBorders>
              <w:top w:val="single" w:color="auto" w:sz="4" w:space="0"/>
              <w:left w:val="single" w:color="auto" w:sz="4" w:space="0"/>
              <w:bottom w:val="single" w:color="auto" w:sz="4" w:space="0"/>
              <w:right w:val="single" w:color="auto" w:sz="4" w:space="0"/>
            </w:tcBorders>
            <w:shd w:val="clear" w:color="auto" w:fill="D9D9D9"/>
            <w:vAlign w:val="center"/>
          </w:tcPr>
          <w:p w14:paraId="42A43402">
            <w:pPr>
              <w:spacing w:line="400" w:lineRule="exact"/>
              <w:jc w:val="center"/>
              <w:rPr>
                <w:b/>
                <w:color w:val="auto"/>
              </w:rPr>
            </w:pPr>
            <w:r>
              <w:rPr>
                <w:rFonts w:hint="eastAsia"/>
                <w:b/>
                <w:color w:val="auto"/>
              </w:rPr>
              <w:t>审查内容</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60A01790">
            <w:pPr>
              <w:spacing w:line="400" w:lineRule="exact"/>
              <w:jc w:val="center"/>
              <w:rPr>
                <w:b/>
                <w:color w:val="auto"/>
              </w:rPr>
            </w:pPr>
            <w:r>
              <w:rPr>
                <w:rFonts w:hint="eastAsia"/>
                <w:b/>
                <w:color w:val="auto"/>
              </w:rPr>
              <w:t>响应情况</w:t>
            </w:r>
          </w:p>
        </w:tc>
        <w:tc>
          <w:tcPr>
            <w:tcW w:w="2063" w:type="dxa"/>
            <w:tcBorders>
              <w:top w:val="single" w:color="auto" w:sz="4" w:space="0"/>
              <w:left w:val="single" w:color="auto" w:sz="4" w:space="0"/>
              <w:bottom w:val="single" w:color="auto" w:sz="4" w:space="0"/>
              <w:right w:val="single" w:color="auto" w:sz="4" w:space="0"/>
            </w:tcBorders>
            <w:shd w:val="clear" w:color="auto" w:fill="D9D9D9"/>
            <w:vAlign w:val="center"/>
          </w:tcPr>
          <w:p w14:paraId="0D4F6EC5">
            <w:pPr>
              <w:spacing w:line="400" w:lineRule="exact"/>
              <w:jc w:val="center"/>
              <w:rPr>
                <w:b/>
                <w:color w:val="auto"/>
              </w:rPr>
            </w:pPr>
            <w:r>
              <w:rPr>
                <w:rFonts w:hint="eastAsia"/>
                <w:b/>
                <w:color w:val="auto"/>
              </w:rPr>
              <w:t>符合</w:t>
            </w:r>
          </w:p>
          <w:p w14:paraId="76C71722">
            <w:pPr>
              <w:spacing w:line="400" w:lineRule="exact"/>
              <w:jc w:val="center"/>
              <w:rPr>
                <w:rFonts w:ascii="宋体" w:hAnsi="宋体"/>
                <w:b/>
                <w:color w:val="auto"/>
              </w:rPr>
            </w:pPr>
            <w:r>
              <w:rPr>
                <w:rFonts w:hint="eastAsia" w:ascii="宋体" w:hAnsi="宋体"/>
                <w:b/>
                <w:color w:val="auto"/>
              </w:rPr>
              <w:t>（√）</w:t>
            </w:r>
          </w:p>
        </w:tc>
        <w:tc>
          <w:tcPr>
            <w:tcW w:w="1768" w:type="dxa"/>
            <w:tcBorders>
              <w:top w:val="single" w:color="auto" w:sz="4" w:space="0"/>
              <w:left w:val="single" w:color="auto" w:sz="4" w:space="0"/>
              <w:bottom w:val="single" w:color="auto" w:sz="4" w:space="0"/>
              <w:right w:val="single" w:color="auto" w:sz="4" w:space="0"/>
            </w:tcBorders>
            <w:shd w:val="clear" w:color="auto" w:fill="D9D9D9"/>
            <w:vAlign w:val="center"/>
          </w:tcPr>
          <w:p w14:paraId="3A7AD512">
            <w:pPr>
              <w:spacing w:line="400" w:lineRule="exact"/>
              <w:jc w:val="center"/>
              <w:rPr>
                <w:b/>
                <w:color w:val="auto"/>
              </w:rPr>
            </w:pPr>
            <w:r>
              <w:rPr>
                <w:rFonts w:hint="eastAsia"/>
                <w:b/>
                <w:color w:val="auto"/>
              </w:rPr>
              <w:t>不符合</w:t>
            </w:r>
          </w:p>
          <w:p w14:paraId="571030AC">
            <w:pPr>
              <w:spacing w:line="400" w:lineRule="exact"/>
              <w:jc w:val="center"/>
              <w:rPr>
                <w:rFonts w:ascii="宋体" w:hAnsi="宋体"/>
                <w:b/>
                <w:color w:val="auto"/>
              </w:rPr>
            </w:pPr>
            <w:r>
              <w:rPr>
                <w:rFonts w:hint="eastAsia" w:ascii="宋体" w:hAnsi="宋体"/>
                <w:b/>
                <w:color w:val="auto"/>
              </w:rPr>
              <w:t>﹙×﹚</w:t>
            </w:r>
          </w:p>
        </w:tc>
      </w:tr>
      <w:tr w14:paraId="22162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2AA27FD">
            <w:pPr>
              <w:spacing w:line="400" w:lineRule="exact"/>
              <w:jc w:val="center"/>
              <w:rPr>
                <w:rFonts w:hint="eastAsia" w:ascii="宋体" w:hAnsi="宋体" w:eastAsia="宋体" w:cs="宋体"/>
                <w:color w:val="auto"/>
              </w:rPr>
            </w:pPr>
            <w:r>
              <w:rPr>
                <w:rFonts w:hint="eastAsia" w:ascii="宋体" w:hAnsi="宋体" w:eastAsia="宋体" w:cs="宋体"/>
                <w:color w:val="auto"/>
              </w:rPr>
              <w:t>1</w:t>
            </w:r>
          </w:p>
        </w:tc>
        <w:tc>
          <w:tcPr>
            <w:tcW w:w="3286" w:type="dxa"/>
            <w:tcBorders>
              <w:top w:val="single" w:color="auto" w:sz="4" w:space="0"/>
              <w:left w:val="single" w:color="auto" w:sz="4" w:space="0"/>
              <w:bottom w:val="single" w:color="auto" w:sz="4" w:space="0"/>
              <w:right w:val="single" w:color="auto" w:sz="4" w:space="0"/>
            </w:tcBorders>
            <w:vAlign w:val="center"/>
          </w:tcPr>
          <w:p w14:paraId="42E197F5">
            <w:pPr>
              <w:spacing w:line="400" w:lineRule="exact"/>
              <w:jc w:val="center"/>
              <w:rPr>
                <w:rFonts w:hint="eastAsia" w:ascii="宋体" w:hAnsi="宋体" w:eastAsia="宋体" w:cs="宋体"/>
                <w:color w:val="auto"/>
              </w:rPr>
            </w:pPr>
            <w:r>
              <w:rPr>
                <w:rFonts w:hint="eastAsia" w:ascii="宋体" w:hAnsi="宋体" w:eastAsia="宋体" w:cs="宋体"/>
                <w:color w:val="auto"/>
              </w:rPr>
              <w:t>合同标的</w:t>
            </w:r>
          </w:p>
        </w:tc>
        <w:tc>
          <w:tcPr>
            <w:tcW w:w="1768" w:type="dxa"/>
            <w:tcBorders>
              <w:top w:val="single" w:color="auto" w:sz="4" w:space="0"/>
              <w:left w:val="single" w:color="auto" w:sz="4" w:space="0"/>
              <w:bottom w:val="single" w:color="auto" w:sz="4" w:space="0"/>
              <w:right w:val="single" w:color="auto" w:sz="4" w:space="0"/>
            </w:tcBorders>
            <w:vAlign w:val="center"/>
          </w:tcPr>
          <w:p w14:paraId="34BC2558">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4949F8">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5CA7D74">
            <w:pPr>
              <w:spacing w:line="400" w:lineRule="exact"/>
              <w:ind w:firstLine="200"/>
              <w:rPr>
                <w:rFonts w:hint="eastAsia" w:ascii="宋体" w:hAnsi="宋体" w:eastAsia="宋体" w:cs="宋体"/>
                <w:color w:val="auto"/>
              </w:rPr>
            </w:pPr>
          </w:p>
        </w:tc>
      </w:tr>
      <w:tr w14:paraId="2D264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BCED4E4">
            <w:pPr>
              <w:spacing w:line="400" w:lineRule="exact"/>
              <w:jc w:val="center"/>
              <w:rPr>
                <w:rFonts w:hint="eastAsia" w:ascii="宋体" w:hAnsi="宋体" w:eastAsia="宋体" w:cs="宋体"/>
                <w:color w:val="auto"/>
              </w:rPr>
            </w:pPr>
            <w:r>
              <w:rPr>
                <w:rFonts w:hint="eastAsia" w:ascii="宋体" w:hAnsi="宋体" w:eastAsia="宋体" w:cs="宋体"/>
                <w:color w:val="auto"/>
              </w:rPr>
              <w:t>2</w:t>
            </w:r>
          </w:p>
        </w:tc>
        <w:tc>
          <w:tcPr>
            <w:tcW w:w="3286" w:type="dxa"/>
            <w:tcBorders>
              <w:top w:val="single" w:color="auto" w:sz="4" w:space="0"/>
              <w:left w:val="single" w:color="auto" w:sz="4" w:space="0"/>
              <w:bottom w:val="single" w:color="auto" w:sz="4" w:space="0"/>
              <w:right w:val="single" w:color="auto" w:sz="4" w:space="0"/>
            </w:tcBorders>
            <w:vAlign w:val="center"/>
          </w:tcPr>
          <w:p w14:paraId="0F339BFC">
            <w:pPr>
              <w:spacing w:line="400" w:lineRule="exact"/>
              <w:jc w:val="center"/>
              <w:rPr>
                <w:rFonts w:hint="eastAsia" w:ascii="宋体" w:hAnsi="宋体" w:eastAsia="宋体" w:cs="宋体"/>
                <w:color w:val="auto"/>
              </w:rPr>
            </w:pPr>
            <w:r>
              <w:rPr>
                <w:rFonts w:hint="eastAsia" w:ascii="宋体" w:hAnsi="宋体" w:eastAsia="宋体" w:cs="宋体"/>
                <w:color w:val="auto"/>
              </w:rPr>
              <w:t>合同总价</w:t>
            </w:r>
          </w:p>
        </w:tc>
        <w:tc>
          <w:tcPr>
            <w:tcW w:w="1768" w:type="dxa"/>
            <w:tcBorders>
              <w:top w:val="single" w:color="auto" w:sz="4" w:space="0"/>
              <w:left w:val="single" w:color="auto" w:sz="4" w:space="0"/>
              <w:bottom w:val="single" w:color="auto" w:sz="4" w:space="0"/>
              <w:right w:val="single" w:color="auto" w:sz="4" w:space="0"/>
            </w:tcBorders>
            <w:vAlign w:val="center"/>
          </w:tcPr>
          <w:p w14:paraId="059BB38E">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33B3069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5D55936">
            <w:pPr>
              <w:spacing w:line="400" w:lineRule="exact"/>
              <w:ind w:firstLine="200"/>
              <w:rPr>
                <w:rFonts w:hint="eastAsia" w:ascii="宋体" w:hAnsi="宋体" w:eastAsia="宋体" w:cs="宋体"/>
                <w:color w:val="auto"/>
              </w:rPr>
            </w:pPr>
          </w:p>
        </w:tc>
      </w:tr>
      <w:tr w14:paraId="66830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78717B6">
            <w:pPr>
              <w:spacing w:line="400" w:lineRule="exact"/>
              <w:jc w:val="center"/>
              <w:rPr>
                <w:rFonts w:hint="eastAsia" w:ascii="宋体" w:hAnsi="宋体" w:eastAsia="宋体" w:cs="宋体"/>
                <w:color w:val="auto"/>
              </w:rPr>
            </w:pPr>
            <w:r>
              <w:rPr>
                <w:rFonts w:hint="eastAsia" w:ascii="宋体" w:hAnsi="宋体" w:eastAsia="宋体" w:cs="宋体"/>
                <w:color w:val="auto"/>
              </w:rPr>
              <w:t>3</w:t>
            </w:r>
          </w:p>
        </w:tc>
        <w:tc>
          <w:tcPr>
            <w:tcW w:w="3286" w:type="dxa"/>
            <w:tcBorders>
              <w:top w:val="single" w:color="auto" w:sz="4" w:space="0"/>
              <w:left w:val="single" w:color="auto" w:sz="4" w:space="0"/>
              <w:bottom w:val="single" w:color="auto" w:sz="4" w:space="0"/>
              <w:right w:val="single" w:color="auto" w:sz="4" w:space="0"/>
            </w:tcBorders>
            <w:vAlign w:val="center"/>
          </w:tcPr>
          <w:p w14:paraId="4FB9801C">
            <w:pPr>
              <w:spacing w:line="400" w:lineRule="exact"/>
              <w:jc w:val="center"/>
              <w:rPr>
                <w:rFonts w:hint="eastAsia" w:ascii="宋体" w:hAnsi="宋体" w:eastAsia="宋体" w:cs="宋体"/>
                <w:color w:val="auto"/>
              </w:rPr>
            </w:pPr>
            <w:r>
              <w:rPr>
                <w:rFonts w:hint="eastAsia" w:ascii="宋体" w:hAnsi="宋体" w:eastAsia="宋体" w:cs="宋体"/>
                <w:color w:val="auto"/>
              </w:rPr>
              <w:t>结算方式及付款方式</w:t>
            </w:r>
          </w:p>
        </w:tc>
        <w:tc>
          <w:tcPr>
            <w:tcW w:w="1768" w:type="dxa"/>
            <w:tcBorders>
              <w:top w:val="single" w:color="auto" w:sz="4" w:space="0"/>
              <w:left w:val="single" w:color="auto" w:sz="4" w:space="0"/>
              <w:bottom w:val="single" w:color="auto" w:sz="4" w:space="0"/>
              <w:right w:val="single" w:color="auto" w:sz="4" w:space="0"/>
            </w:tcBorders>
            <w:vAlign w:val="center"/>
          </w:tcPr>
          <w:p w14:paraId="5E5AE90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E013BEC">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0772860">
            <w:pPr>
              <w:spacing w:line="400" w:lineRule="exact"/>
              <w:ind w:firstLine="200"/>
              <w:rPr>
                <w:rFonts w:hint="eastAsia" w:ascii="宋体" w:hAnsi="宋体" w:eastAsia="宋体" w:cs="宋体"/>
                <w:color w:val="auto"/>
              </w:rPr>
            </w:pPr>
          </w:p>
        </w:tc>
      </w:tr>
      <w:tr w14:paraId="732B0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8"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542C412">
            <w:pPr>
              <w:spacing w:line="400" w:lineRule="exact"/>
              <w:jc w:val="center"/>
              <w:rPr>
                <w:rFonts w:hint="eastAsia" w:ascii="宋体" w:hAnsi="宋体" w:eastAsia="宋体" w:cs="宋体"/>
                <w:color w:val="auto"/>
              </w:rPr>
            </w:pPr>
            <w:r>
              <w:rPr>
                <w:rFonts w:hint="eastAsia" w:ascii="宋体" w:hAnsi="宋体" w:eastAsia="宋体" w:cs="宋体"/>
                <w:color w:val="auto"/>
              </w:rPr>
              <w:t>4</w:t>
            </w:r>
          </w:p>
        </w:tc>
        <w:tc>
          <w:tcPr>
            <w:tcW w:w="3286" w:type="dxa"/>
            <w:tcBorders>
              <w:top w:val="single" w:color="auto" w:sz="4" w:space="0"/>
              <w:left w:val="single" w:color="auto" w:sz="4" w:space="0"/>
              <w:bottom w:val="single" w:color="auto" w:sz="4" w:space="0"/>
              <w:right w:val="single" w:color="auto" w:sz="4" w:space="0"/>
            </w:tcBorders>
            <w:vAlign w:val="center"/>
          </w:tcPr>
          <w:p w14:paraId="7517A817">
            <w:pPr>
              <w:spacing w:line="400" w:lineRule="exact"/>
              <w:jc w:val="center"/>
              <w:rPr>
                <w:rFonts w:hint="eastAsia" w:ascii="宋体" w:hAnsi="宋体" w:eastAsia="宋体" w:cs="宋体"/>
                <w:color w:val="auto"/>
              </w:rPr>
            </w:pPr>
            <w:r>
              <w:rPr>
                <w:rFonts w:hint="eastAsia" w:ascii="宋体" w:hAnsi="宋体" w:eastAsia="宋体" w:cs="宋体"/>
                <w:color w:val="auto"/>
              </w:rPr>
              <w:t>服务地点及期限</w:t>
            </w:r>
          </w:p>
        </w:tc>
        <w:tc>
          <w:tcPr>
            <w:tcW w:w="1768" w:type="dxa"/>
            <w:tcBorders>
              <w:top w:val="single" w:color="auto" w:sz="4" w:space="0"/>
              <w:left w:val="single" w:color="auto" w:sz="4" w:space="0"/>
              <w:bottom w:val="single" w:color="auto" w:sz="4" w:space="0"/>
              <w:right w:val="single" w:color="auto" w:sz="4" w:space="0"/>
            </w:tcBorders>
            <w:vAlign w:val="center"/>
          </w:tcPr>
          <w:p w14:paraId="37D3F0A9">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3FA452A">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0BCC3EAD">
            <w:pPr>
              <w:spacing w:line="400" w:lineRule="exact"/>
              <w:ind w:firstLine="200"/>
              <w:rPr>
                <w:rFonts w:hint="eastAsia" w:ascii="宋体" w:hAnsi="宋体" w:eastAsia="宋体" w:cs="宋体"/>
                <w:color w:val="auto"/>
              </w:rPr>
            </w:pPr>
          </w:p>
        </w:tc>
      </w:tr>
      <w:tr w14:paraId="1E476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09A89046">
            <w:pPr>
              <w:spacing w:line="400" w:lineRule="exact"/>
              <w:jc w:val="center"/>
              <w:rPr>
                <w:rFonts w:hint="eastAsia" w:ascii="宋体" w:hAnsi="宋体" w:eastAsia="宋体" w:cs="宋体"/>
                <w:color w:val="auto"/>
              </w:rPr>
            </w:pPr>
            <w:r>
              <w:rPr>
                <w:rFonts w:hint="eastAsia" w:ascii="宋体" w:hAnsi="宋体" w:eastAsia="宋体" w:cs="宋体"/>
                <w:color w:val="auto"/>
              </w:rPr>
              <w:t>5</w:t>
            </w:r>
          </w:p>
        </w:tc>
        <w:tc>
          <w:tcPr>
            <w:tcW w:w="3286" w:type="dxa"/>
            <w:tcBorders>
              <w:top w:val="single" w:color="auto" w:sz="4" w:space="0"/>
              <w:left w:val="single" w:color="auto" w:sz="4" w:space="0"/>
              <w:bottom w:val="single" w:color="auto" w:sz="4" w:space="0"/>
              <w:right w:val="single" w:color="auto" w:sz="4" w:space="0"/>
            </w:tcBorders>
            <w:vAlign w:val="center"/>
          </w:tcPr>
          <w:p w14:paraId="2184FDF2">
            <w:pPr>
              <w:spacing w:line="400" w:lineRule="exact"/>
              <w:jc w:val="center"/>
              <w:rPr>
                <w:rFonts w:hint="eastAsia" w:ascii="宋体" w:hAnsi="宋体" w:eastAsia="宋体" w:cs="宋体"/>
                <w:color w:val="auto"/>
              </w:rPr>
            </w:pPr>
            <w:r>
              <w:rPr>
                <w:rFonts w:hint="eastAsia" w:ascii="宋体" w:hAnsi="宋体" w:eastAsia="宋体" w:cs="宋体"/>
                <w:color w:val="auto"/>
              </w:rPr>
              <w:t>甲乙双方的责任</w:t>
            </w:r>
          </w:p>
        </w:tc>
        <w:tc>
          <w:tcPr>
            <w:tcW w:w="1768" w:type="dxa"/>
            <w:tcBorders>
              <w:top w:val="single" w:color="auto" w:sz="4" w:space="0"/>
              <w:left w:val="single" w:color="auto" w:sz="4" w:space="0"/>
              <w:bottom w:val="single" w:color="auto" w:sz="4" w:space="0"/>
              <w:right w:val="single" w:color="auto" w:sz="4" w:space="0"/>
            </w:tcBorders>
            <w:vAlign w:val="center"/>
          </w:tcPr>
          <w:p w14:paraId="526C79E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C1CEAB7">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AA2F656">
            <w:pPr>
              <w:spacing w:line="400" w:lineRule="exact"/>
              <w:ind w:firstLine="200"/>
              <w:rPr>
                <w:rFonts w:hint="eastAsia" w:ascii="宋体" w:hAnsi="宋体" w:eastAsia="宋体" w:cs="宋体"/>
                <w:color w:val="auto"/>
              </w:rPr>
            </w:pPr>
          </w:p>
        </w:tc>
      </w:tr>
      <w:tr w14:paraId="543B9D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46592FE5">
            <w:pPr>
              <w:spacing w:line="400" w:lineRule="exact"/>
              <w:jc w:val="center"/>
              <w:rPr>
                <w:rFonts w:hint="eastAsia" w:ascii="宋体" w:hAnsi="宋体" w:eastAsia="宋体" w:cs="宋体"/>
                <w:color w:val="auto"/>
              </w:rPr>
            </w:pPr>
            <w:r>
              <w:rPr>
                <w:rFonts w:hint="eastAsia" w:ascii="宋体" w:hAnsi="宋体" w:eastAsia="宋体" w:cs="宋体"/>
                <w:color w:val="auto"/>
              </w:rPr>
              <w:t>6</w:t>
            </w:r>
          </w:p>
        </w:tc>
        <w:tc>
          <w:tcPr>
            <w:tcW w:w="3286" w:type="dxa"/>
            <w:tcBorders>
              <w:top w:val="single" w:color="auto" w:sz="4" w:space="0"/>
              <w:left w:val="single" w:color="auto" w:sz="4" w:space="0"/>
              <w:bottom w:val="single" w:color="auto" w:sz="4" w:space="0"/>
              <w:right w:val="single" w:color="auto" w:sz="4" w:space="0"/>
            </w:tcBorders>
            <w:vAlign w:val="center"/>
          </w:tcPr>
          <w:p w14:paraId="59D4F4DA">
            <w:pPr>
              <w:spacing w:line="400" w:lineRule="exact"/>
              <w:jc w:val="center"/>
              <w:rPr>
                <w:rFonts w:hint="eastAsia" w:ascii="宋体" w:hAnsi="宋体" w:eastAsia="宋体" w:cs="宋体"/>
                <w:color w:val="auto"/>
              </w:rPr>
            </w:pPr>
            <w:r>
              <w:rPr>
                <w:rFonts w:hint="eastAsia" w:ascii="宋体" w:hAnsi="宋体" w:eastAsia="宋体" w:cs="宋体"/>
                <w:color w:val="auto"/>
              </w:rPr>
              <w:t>验收</w:t>
            </w:r>
          </w:p>
        </w:tc>
        <w:tc>
          <w:tcPr>
            <w:tcW w:w="1768" w:type="dxa"/>
            <w:tcBorders>
              <w:top w:val="single" w:color="auto" w:sz="4" w:space="0"/>
              <w:left w:val="single" w:color="auto" w:sz="4" w:space="0"/>
              <w:bottom w:val="single" w:color="auto" w:sz="4" w:space="0"/>
              <w:right w:val="single" w:color="auto" w:sz="4" w:space="0"/>
            </w:tcBorders>
            <w:vAlign w:val="center"/>
          </w:tcPr>
          <w:p w14:paraId="5142A855">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56DFDF3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47E107DB">
            <w:pPr>
              <w:spacing w:line="400" w:lineRule="exact"/>
              <w:ind w:firstLine="200"/>
              <w:rPr>
                <w:rFonts w:hint="eastAsia" w:ascii="宋体" w:hAnsi="宋体" w:eastAsia="宋体" w:cs="宋体"/>
                <w:color w:val="auto"/>
              </w:rPr>
            </w:pPr>
          </w:p>
        </w:tc>
      </w:tr>
      <w:tr w14:paraId="78B37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71FBF2A3">
            <w:pPr>
              <w:spacing w:line="400" w:lineRule="exact"/>
              <w:jc w:val="center"/>
              <w:rPr>
                <w:rFonts w:hint="eastAsia" w:ascii="宋体" w:hAnsi="宋体" w:eastAsia="宋体" w:cs="宋体"/>
                <w:color w:val="auto"/>
              </w:rPr>
            </w:pPr>
            <w:r>
              <w:rPr>
                <w:rFonts w:hint="eastAsia" w:ascii="宋体" w:hAnsi="宋体" w:eastAsia="宋体" w:cs="宋体"/>
                <w:color w:val="auto"/>
              </w:rPr>
              <w:t>7</w:t>
            </w:r>
          </w:p>
        </w:tc>
        <w:tc>
          <w:tcPr>
            <w:tcW w:w="3286" w:type="dxa"/>
            <w:tcBorders>
              <w:top w:val="single" w:color="auto" w:sz="4" w:space="0"/>
              <w:left w:val="single" w:color="auto" w:sz="4" w:space="0"/>
              <w:bottom w:val="single" w:color="auto" w:sz="4" w:space="0"/>
              <w:right w:val="single" w:color="auto" w:sz="4" w:space="0"/>
            </w:tcBorders>
            <w:vAlign w:val="center"/>
          </w:tcPr>
          <w:p w14:paraId="76761F54">
            <w:pPr>
              <w:spacing w:line="400" w:lineRule="exact"/>
              <w:jc w:val="center"/>
              <w:rPr>
                <w:rFonts w:hint="eastAsia" w:ascii="宋体" w:hAnsi="宋体" w:eastAsia="宋体" w:cs="宋体"/>
                <w:color w:val="auto"/>
              </w:rPr>
            </w:pPr>
            <w:r>
              <w:rPr>
                <w:rFonts w:hint="eastAsia" w:ascii="宋体" w:hAnsi="宋体" w:eastAsia="宋体" w:cs="宋体"/>
                <w:color w:val="auto"/>
              </w:rPr>
              <w:t>争议解决方式</w:t>
            </w:r>
          </w:p>
        </w:tc>
        <w:tc>
          <w:tcPr>
            <w:tcW w:w="1768" w:type="dxa"/>
            <w:tcBorders>
              <w:top w:val="single" w:color="auto" w:sz="4" w:space="0"/>
              <w:left w:val="single" w:color="auto" w:sz="4" w:space="0"/>
              <w:bottom w:val="single" w:color="auto" w:sz="4" w:space="0"/>
              <w:right w:val="single" w:color="auto" w:sz="4" w:space="0"/>
            </w:tcBorders>
            <w:vAlign w:val="center"/>
          </w:tcPr>
          <w:p w14:paraId="22D464AD">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021D88EB">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66010C6B">
            <w:pPr>
              <w:spacing w:line="400" w:lineRule="exact"/>
              <w:ind w:firstLine="200"/>
              <w:rPr>
                <w:rFonts w:hint="eastAsia" w:ascii="宋体" w:hAnsi="宋体" w:eastAsia="宋体" w:cs="宋体"/>
                <w:color w:val="auto"/>
              </w:rPr>
            </w:pPr>
          </w:p>
        </w:tc>
      </w:tr>
      <w:tr w14:paraId="781AA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81DFAF5">
            <w:pPr>
              <w:spacing w:line="400" w:lineRule="exact"/>
              <w:jc w:val="center"/>
              <w:rPr>
                <w:rFonts w:hint="eastAsia" w:ascii="宋体" w:hAnsi="宋体" w:eastAsia="宋体" w:cs="宋体"/>
                <w:color w:val="auto"/>
              </w:rPr>
            </w:pPr>
            <w:r>
              <w:rPr>
                <w:rFonts w:hint="eastAsia" w:ascii="宋体" w:hAnsi="宋体" w:eastAsia="宋体" w:cs="宋体"/>
                <w:color w:val="auto"/>
              </w:rPr>
              <w:t>8</w:t>
            </w:r>
          </w:p>
        </w:tc>
        <w:tc>
          <w:tcPr>
            <w:tcW w:w="3286" w:type="dxa"/>
            <w:tcBorders>
              <w:top w:val="single" w:color="auto" w:sz="4" w:space="0"/>
              <w:left w:val="single" w:color="auto" w:sz="4" w:space="0"/>
              <w:bottom w:val="single" w:color="auto" w:sz="4" w:space="0"/>
              <w:right w:val="single" w:color="auto" w:sz="4" w:space="0"/>
            </w:tcBorders>
            <w:vAlign w:val="center"/>
          </w:tcPr>
          <w:p w14:paraId="06032B20">
            <w:pPr>
              <w:spacing w:line="400" w:lineRule="exact"/>
              <w:jc w:val="center"/>
              <w:rPr>
                <w:rFonts w:hint="eastAsia" w:ascii="宋体" w:hAnsi="宋体" w:eastAsia="宋体" w:cs="宋体"/>
                <w:color w:val="auto"/>
              </w:rPr>
            </w:pPr>
            <w:r>
              <w:rPr>
                <w:rFonts w:hint="eastAsia" w:ascii="宋体" w:hAnsi="宋体" w:eastAsia="宋体" w:cs="宋体"/>
                <w:color w:val="auto"/>
              </w:rPr>
              <w:t>违约责任</w:t>
            </w:r>
          </w:p>
        </w:tc>
        <w:tc>
          <w:tcPr>
            <w:tcW w:w="1768" w:type="dxa"/>
            <w:tcBorders>
              <w:top w:val="single" w:color="auto" w:sz="4" w:space="0"/>
              <w:left w:val="single" w:color="auto" w:sz="4" w:space="0"/>
              <w:bottom w:val="single" w:color="auto" w:sz="4" w:space="0"/>
              <w:right w:val="single" w:color="auto" w:sz="4" w:space="0"/>
            </w:tcBorders>
            <w:vAlign w:val="center"/>
          </w:tcPr>
          <w:p w14:paraId="6A547B76">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76D3429">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14AE3B28">
            <w:pPr>
              <w:spacing w:line="400" w:lineRule="exact"/>
              <w:ind w:firstLine="200"/>
              <w:rPr>
                <w:rFonts w:hint="eastAsia" w:ascii="宋体" w:hAnsi="宋体" w:eastAsia="宋体" w:cs="宋体"/>
                <w:color w:val="auto"/>
              </w:rPr>
            </w:pPr>
          </w:p>
        </w:tc>
      </w:tr>
      <w:tr w14:paraId="32909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25677400">
            <w:pPr>
              <w:spacing w:line="400" w:lineRule="exact"/>
              <w:jc w:val="center"/>
              <w:rPr>
                <w:rFonts w:hint="eastAsia" w:ascii="宋体" w:hAnsi="宋体" w:eastAsia="宋体" w:cs="宋体"/>
                <w:color w:val="auto"/>
              </w:rPr>
            </w:pPr>
            <w:r>
              <w:rPr>
                <w:rFonts w:hint="eastAsia" w:ascii="宋体" w:hAnsi="宋体" w:eastAsia="宋体" w:cs="宋体"/>
                <w:color w:val="auto"/>
              </w:rPr>
              <w:t>9</w:t>
            </w:r>
          </w:p>
        </w:tc>
        <w:tc>
          <w:tcPr>
            <w:tcW w:w="3286" w:type="dxa"/>
            <w:tcBorders>
              <w:top w:val="single" w:color="auto" w:sz="4" w:space="0"/>
              <w:left w:val="single" w:color="auto" w:sz="4" w:space="0"/>
              <w:bottom w:val="single" w:color="auto" w:sz="4" w:space="0"/>
              <w:right w:val="single" w:color="auto" w:sz="4" w:space="0"/>
            </w:tcBorders>
            <w:vAlign w:val="center"/>
          </w:tcPr>
          <w:p w14:paraId="2E70E77F">
            <w:pPr>
              <w:spacing w:line="400" w:lineRule="exact"/>
              <w:jc w:val="center"/>
              <w:rPr>
                <w:rFonts w:hint="eastAsia" w:ascii="宋体" w:hAnsi="宋体" w:eastAsia="宋体" w:cs="宋体"/>
                <w:color w:val="auto"/>
              </w:rPr>
            </w:pPr>
            <w:r>
              <w:rPr>
                <w:rFonts w:hint="eastAsia" w:ascii="宋体" w:hAnsi="宋体" w:eastAsia="宋体" w:cs="宋体"/>
                <w:color w:val="auto"/>
              </w:rPr>
              <w:t>保密条例</w:t>
            </w:r>
          </w:p>
        </w:tc>
        <w:tc>
          <w:tcPr>
            <w:tcW w:w="1768" w:type="dxa"/>
            <w:tcBorders>
              <w:top w:val="single" w:color="auto" w:sz="4" w:space="0"/>
              <w:left w:val="single" w:color="auto" w:sz="4" w:space="0"/>
              <w:bottom w:val="single" w:color="auto" w:sz="4" w:space="0"/>
              <w:right w:val="single" w:color="auto" w:sz="4" w:space="0"/>
            </w:tcBorders>
            <w:vAlign w:val="center"/>
          </w:tcPr>
          <w:p w14:paraId="0DA87FFC">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6AEC04BF">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3E4A7128">
            <w:pPr>
              <w:spacing w:line="400" w:lineRule="exact"/>
              <w:ind w:firstLine="200"/>
              <w:rPr>
                <w:rFonts w:hint="eastAsia" w:ascii="宋体" w:hAnsi="宋体" w:eastAsia="宋体" w:cs="宋体"/>
                <w:color w:val="auto"/>
              </w:rPr>
            </w:pPr>
          </w:p>
        </w:tc>
      </w:tr>
      <w:tr w14:paraId="17C7AA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833" w:type="dxa"/>
            <w:tcBorders>
              <w:top w:val="single" w:color="auto" w:sz="4" w:space="0"/>
              <w:left w:val="single" w:color="auto" w:sz="4" w:space="0"/>
              <w:bottom w:val="single" w:color="auto" w:sz="4" w:space="0"/>
              <w:right w:val="single" w:color="auto" w:sz="4" w:space="0"/>
            </w:tcBorders>
            <w:vAlign w:val="center"/>
          </w:tcPr>
          <w:p w14:paraId="6E77B7E3">
            <w:pPr>
              <w:spacing w:line="400" w:lineRule="exact"/>
              <w:jc w:val="center"/>
              <w:rPr>
                <w:rFonts w:hint="eastAsia" w:ascii="宋体" w:hAnsi="宋体" w:eastAsia="宋体" w:cs="宋体"/>
                <w:color w:val="auto"/>
              </w:rPr>
            </w:pPr>
            <w:r>
              <w:rPr>
                <w:rFonts w:hint="eastAsia" w:ascii="宋体" w:hAnsi="宋体" w:eastAsia="宋体" w:cs="宋体"/>
                <w:color w:val="auto"/>
              </w:rPr>
              <w:t>10</w:t>
            </w:r>
          </w:p>
        </w:tc>
        <w:tc>
          <w:tcPr>
            <w:tcW w:w="3286" w:type="dxa"/>
            <w:tcBorders>
              <w:top w:val="single" w:color="auto" w:sz="4" w:space="0"/>
              <w:left w:val="single" w:color="auto" w:sz="4" w:space="0"/>
              <w:bottom w:val="single" w:color="auto" w:sz="4" w:space="0"/>
              <w:right w:val="single" w:color="auto" w:sz="4" w:space="0"/>
            </w:tcBorders>
            <w:vAlign w:val="center"/>
          </w:tcPr>
          <w:p w14:paraId="7643660F">
            <w:pPr>
              <w:spacing w:line="400" w:lineRule="exact"/>
              <w:jc w:val="center"/>
              <w:rPr>
                <w:rFonts w:hint="eastAsia" w:ascii="宋体" w:hAnsi="宋体" w:eastAsia="宋体" w:cs="宋体"/>
                <w:color w:val="auto"/>
              </w:rPr>
            </w:pPr>
            <w:r>
              <w:rPr>
                <w:rFonts w:hint="eastAsia" w:ascii="宋体" w:hAnsi="宋体" w:eastAsia="宋体" w:cs="宋体"/>
                <w:color w:val="auto"/>
              </w:rPr>
              <w:t>合同组成部分</w:t>
            </w:r>
          </w:p>
        </w:tc>
        <w:tc>
          <w:tcPr>
            <w:tcW w:w="1768" w:type="dxa"/>
            <w:tcBorders>
              <w:top w:val="single" w:color="auto" w:sz="4" w:space="0"/>
              <w:left w:val="single" w:color="auto" w:sz="4" w:space="0"/>
              <w:bottom w:val="single" w:color="auto" w:sz="4" w:space="0"/>
              <w:right w:val="single" w:color="auto" w:sz="4" w:space="0"/>
            </w:tcBorders>
            <w:vAlign w:val="center"/>
          </w:tcPr>
          <w:p w14:paraId="1542DE4F">
            <w:pPr>
              <w:spacing w:line="400" w:lineRule="exact"/>
              <w:ind w:firstLine="200"/>
              <w:rPr>
                <w:rFonts w:hint="eastAsia" w:ascii="宋体" w:hAnsi="宋体" w:eastAsia="宋体" w:cs="宋体"/>
                <w:color w:val="auto"/>
              </w:rPr>
            </w:pPr>
          </w:p>
        </w:tc>
        <w:tc>
          <w:tcPr>
            <w:tcW w:w="2063" w:type="dxa"/>
            <w:tcBorders>
              <w:top w:val="single" w:color="auto" w:sz="4" w:space="0"/>
              <w:left w:val="single" w:color="auto" w:sz="4" w:space="0"/>
              <w:bottom w:val="single" w:color="auto" w:sz="4" w:space="0"/>
              <w:right w:val="single" w:color="auto" w:sz="4" w:space="0"/>
            </w:tcBorders>
            <w:vAlign w:val="center"/>
          </w:tcPr>
          <w:p w14:paraId="14D277D3">
            <w:pPr>
              <w:spacing w:line="400" w:lineRule="exact"/>
              <w:ind w:firstLine="200"/>
              <w:rPr>
                <w:rFonts w:hint="eastAsia" w:ascii="宋体" w:hAnsi="宋体" w:eastAsia="宋体" w:cs="宋体"/>
                <w:color w:val="auto"/>
              </w:rPr>
            </w:pPr>
          </w:p>
        </w:tc>
        <w:tc>
          <w:tcPr>
            <w:tcW w:w="1768" w:type="dxa"/>
            <w:tcBorders>
              <w:top w:val="single" w:color="auto" w:sz="4" w:space="0"/>
              <w:left w:val="single" w:color="auto" w:sz="4" w:space="0"/>
              <w:bottom w:val="single" w:color="auto" w:sz="4" w:space="0"/>
              <w:right w:val="single" w:color="auto" w:sz="4" w:space="0"/>
            </w:tcBorders>
            <w:vAlign w:val="center"/>
          </w:tcPr>
          <w:p w14:paraId="5DD6AF14">
            <w:pPr>
              <w:spacing w:line="400" w:lineRule="exact"/>
              <w:ind w:firstLine="200"/>
              <w:rPr>
                <w:rFonts w:hint="eastAsia" w:ascii="宋体" w:hAnsi="宋体" w:eastAsia="宋体" w:cs="宋体"/>
                <w:color w:val="auto"/>
              </w:rPr>
            </w:pPr>
          </w:p>
        </w:tc>
      </w:tr>
    </w:tbl>
    <w:p w14:paraId="3EB58233">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5.磋商澄清</w:t>
      </w:r>
    </w:p>
    <w:p w14:paraId="5450A9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（1）磋商小组在对响应文件的有效性、完整性和响应程度进行审查时，可以要求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对响应文件中含义不明确、同类问题表述不一致或者有明显文字和计算错误的内容等做出必要的澄清、说明或者更正。澄清时</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只作说明和解释，不得借此对报价、优惠条件、售后服务等实质性内容作任何修改。</w:t>
      </w:r>
    </w:p>
    <w:p w14:paraId="35707A5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（2）磋商小组要求</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澄清、说明或者更正响应文件将以书面形式作出。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应当在规定的澄清时限内以书面形式提交，</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的澄清、说明或者更正应当由法定代表人（负责人）或其授权代表签字或者加盖公章。</w:t>
      </w:r>
    </w:p>
    <w:p w14:paraId="3711E918">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（3）磋商文件、响应文件及澄清内容将作为评审的依据。</w:t>
      </w:r>
    </w:p>
    <w:p w14:paraId="45280BDE">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6.磋商文件的实质性变更</w:t>
      </w:r>
    </w:p>
    <w:p w14:paraId="2C5C2EC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（1）在磋商过程中，磋商小组可以根据磋商文件和磋商情况实质性变动采购需求中的技术、服务要求以及合同草案条款，但不得变动磋商文件中的其他内容。实质性变动的内容，须经采购人代表确认。</w:t>
      </w:r>
    </w:p>
    <w:p w14:paraId="677C183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（2）对磋商文件作出的实质性变动是磋商文件的有效组成部分，磋商小组将及时以书面形式同时通知所有参加磋商的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1EB989C4">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应当按照磋商文件的变动情况和磋商小组的要求重新提交响应文件，并由其法定代表人（负责人）或授权代表签字或者加盖公章。</w:t>
      </w:r>
    </w:p>
    <w:p w14:paraId="4EE6D5E1">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7.最终报价</w:t>
      </w:r>
    </w:p>
    <w:p w14:paraId="08A802F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（1）在对所有</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进行有效性、完整性、符合性审查时，通过必要的澄清，从质量和技术、服务均能满足磋商文件实质性响应要求的基础上，筛选出合格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的响应文件按无效处理，磋商小组要告知有关</w:t>
      </w: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p>
    <w:p w14:paraId="30876D1E">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（2）磋商小组给予所有合格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一次最终报价的机会。</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要以书面形式提交最终报价（各合格</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的最终报价将作为综合评分法中价格分的计算依据），并由其法定代表人（负责人）或被授权人签字。</w:t>
      </w:r>
    </w:p>
    <w:p w14:paraId="5671DD22">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8.综合比较与评价</w:t>
      </w:r>
    </w:p>
    <w:p w14:paraId="693D34E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磋商小组按“评审要素及分值一览表”中规定的评审方法和标准，对有效性、完整性、符合性检查合格的响应文件进行商务和技术评估，综合比较与评价。</w:t>
      </w:r>
    </w:p>
    <w:p w14:paraId="3E068E33">
      <w:pPr>
        <w:pStyle w:val="4"/>
        <w:ind w:firstLine="0" w:firstLineChars="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评审要素及分值一览表</w:t>
      </w:r>
    </w:p>
    <w:tbl>
      <w:tblPr>
        <w:tblStyle w:val="20"/>
        <w:tblW w:w="94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1942"/>
        <w:gridCol w:w="6392"/>
      </w:tblGrid>
      <w:tr w14:paraId="67952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3027" w:type="dxa"/>
            <w:gridSpan w:val="2"/>
            <w:tcBorders>
              <w:top w:val="single" w:color="auto" w:sz="4" w:space="0"/>
              <w:left w:val="single" w:color="auto" w:sz="4" w:space="0"/>
              <w:bottom w:val="single" w:color="auto" w:sz="4" w:space="0"/>
              <w:right w:val="single" w:color="auto" w:sz="4" w:space="0"/>
            </w:tcBorders>
            <w:noWrap w:val="0"/>
            <w:vAlign w:val="center"/>
          </w:tcPr>
          <w:p w14:paraId="183FD68C">
            <w:pPr>
              <w:spacing w:line="240"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项别及总分值</w:t>
            </w:r>
          </w:p>
          <w:p w14:paraId="66CA3217">
            <w:pPr>
              <w:spacing w:line="240"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（100分）</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78DD1716">
            <w:pPr>
              <w:spacing w:line="240" w:lineRule="auto"/>
              <w:jc w:val="center"/>
              <w:rPr>
                <w:rFonts w:ascii="宋体" w:hAnsi="宋体" w:cs="宋体"/>
                <w:b/>
                <w:bCs/>
                <w:color w:val="auto"/>
                <w:kern w:val="0"/>
                <w:szCs w:val="21"/>
                <w:highlight w:val="none"/>
              </w:rPr>
            </w:pPr>
            <w:r>
              <w:rPr>
                <w:rFonts w:hint="eastAsia" w:ascii="宋体" w:hAnsi="宋体" w:cs="宋体"/>
                <w:b/>
                <w:bCs/>
                <w:color w:val="auto"/>
                <w:kern w:val="0"/>
                <w:szCs w:val="21"/>
                <w:highlight w:val="none"/>
              </w:rPr>
              <w:t>评审要素一览表</w:t>
            </w:r>
          </w:p>
        </w:tc>
      </w:tr>
      <w:tr w14:paraId="04F58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3027" w:type="dxa"/>
            <w:gridSpan w:val="2"/>
            <w:tcBorders>
              <w:top w:val="single" w:color="auto" w:sz="4" w:space="0"/>
              <w:left w:val="single" w:color="auto" w:sz="4" w:space="0"/>
              <w:bottom w:val="single" w:color="auto" w:sz="4" w:space="0"/>
              <w:right w:val="single" w:color="auto" w:sz="4" w:space="0"/>
            </w:tcBorders>
            <w:noWrap w:val="0"/>
            <w:vAlign w:val="center"/>
          </w:tcPr>
          <w:p w14:paraId="42BB9EAA">
            <w:pPr>
              <w:spacing w:line="240" w:lineRule="auto"/>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报价得分</w:t>
            </w:r>
          </w:p>
          <w:p w14:paraId="6CAE86AD">
            <w:pPr>
              <w:spacing w:line="240" w:lineRule="auto"/>
              <w:jc w:val="center"/>
              <w:rPr>
                <w:rFonts w:ascii="宋体" w:hAnsi="宋体" w:cs="宋体"/>
                <w:color w:val="auto"/>
                <w:kern w:val="0"/>
                <w:sz w:val="20"/>
                <w:szCs w:val="20"/>
                <w:highlight w:val="none"/>
              </w:rPr>
            </w:pPr>
            <w:r>
              <w:rPr>
                <w:rFonts w:hint="eastAsia" w:ascii="宋体" w:hAnsi="宋体" w:cs="宋体"/>
                <w:b/>
                <w:bCs/>
                <w:color w:val="auto"/>
                <w:kern w:val="0"/>
                <w:sz w:val="20"/>
                <w:szCs w:val="20"/>
                <w:highlight w:val="none"/>
              </w:rPr>
              <w:t>（</w:t>
            </w:r>
            <w:r>
              <w:rPr>
                <w:rFonts w:hint="eastAsia" w:ascii="宋体" w:hAnsi="宋体" w:cs="宋体"/>
                <w:b/>
                <w:bCs/>
                <w:color w:val="auto"/>
                <w:kern w:val="0"/>
                <w:sz w:val="20"/>
                <w:szCs w:val="20"/>
                <w:highlight w:val="none"/>
                <w:lang w:val="en-US" w:eastAsia="zh-CN"/>
              </w:rPr>
              <w:t>30</w:t>
            </w:r>
            <w:r>
              <w:rPr>
                <w:rFonts w:hint="eastAsia" w:ascii="宋体" w:hAnsi="宋体" w:cs="宋体"/>
                <w:b/>
                <w:bCs/>
                <w:color w:val="auto"/>
                <w:kern w:val="0"/>
                <w:sz w:val="20"/>
                <w:szCs w:val="20"/>
                <w:highlight w:val="none"/>
              </w:rPr>
              <w:t>分）</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211CBE0B">
            <w:pPr>
              <w:pStyle w:val="40"/>
              <w:spacing w:line="240" w:lineRule="auto"/>
              <w:rPr>
                <w:rFonts w:ascii="宋体" w:hAnsi="宋体" w:cs="宋体"/>
                <w:color w:val="auto"/>
                <w:highlight w:val="none"/>
              </w:rPr>
            </w:pPr>
            <w:r>
              <w:rPr>
                <w:rFonts w:hint="eastAsia" w:ascii="宋体" w:hAnsi="宋体" w:cs="宋体"/>
                <w:color w:val="auto"/>
                <w:highlight w:val="none"/>
              </w:rPr>
              <w:t>按照财政部《政府采购货物和服务招标投标管理办法》（财政部令第87号）的有关规定：价格分采用低价优先法计算，即满足</w:t>
            </w:r>
            <w:r>
              <w:rPr>
                <w:rFonts w:hint="eastAsia" w:ascii="宋体" w:hAnsi="宋体" w:cs="宋体"/>
                <w:color w:val="auto"/>
                <w:highlight w:val="none"/>
                <w:lang w:eastAsia="zh-CN"/>
              </w:rPr>
              <w:t>磋商文件</w:t>
            </w:r>
            <w:r>
              <w:rPr>
                <w:rFonts w:hint="eastAsia" w:ascii="宋体" w:hAnsi="宋体" w:cs="宋体"/>
                <w:color w:val="auto"/>
                <w:highlight w:val="none"/>
              </w:rPr>
              <w:t>要求且投标价格最低的投标报价为评标基准价，其价格分为满分。其他供应商的价格分统一按照下列公式计算：</w:t>
            </w:r>
          </w:p>
          <w:p w14:paraId="08103BE5">
            <w:pPr>
              <w:pStyle w:val="40"/>
              <w:spacing w:line="240" w:lineRule="auto"/>
              <w:rPr>
                <w:rFonts w:ascii="宋体" w:hAnsi="宋体" w:cs="宋体"/>
                <w:color w:val="auto"/>
                <w:highlight w:val="none"/>
              </w:rPr>
            </w:pPr>
            <w:r>
              <w:rPr>
                <w:rFonts w:hint="eastAsia" w:ascii="宋体" w:hAnsi="宋体" w:cs="宋体"/>
                <w:color w:val="auto"/>
                <w:highlight w:val="none"/>
              </w:rPr>
              <w:t>投标报价得分=（评标基准价/投标报价）×价格权值（即</w:t>
            </w:r>
            <w:r>
              <w:rPr>
                <w:rFonts w:hint="eastAsia" w:ascii="宋体" w:hAnsi="宋体" w:cs="宋体"/>
                <w:color w:val="auto"/>
                <w:highlight w:val="none"/>
                <w:lang w:val="en-US" w:eastAsia="zh-CN"/>
              </w:rPr>
              <w:t>30</w:t>
            </w:r>
            <w:r>
              <w:rPr>
                <w:rFonts w:hint="eastAsia" w:ascii="宋体" w:hAnsi="宋体" w:cs="宋体"/>
                <w:color w:val="auto"/>
                <w:highlight w:val="none"/>
              </w:rPr>
              <w:t>%）×100</w:t>
            </w:r>
          </w:p>
          <w:p w14:paraId="115A5DB2">
            <w:pPr>
              <w:pStyle w:val="40"/>
              <w:spacing w:line="240" w:lineRule="auto"/>
              <w:rPr>
                <w:rFonts w:ascii="宋体" w:hAnsi="宋体" w:cs="宋体"/>
                <w:color w:val="auto"/>
                <w:highlight w:val="none"/>
              </w:rPr>
            </w:pPr>
            <w:r>
              <w:rPr>
                <w:rFonts w:hint="eastAsia" w:ascii="宋体" w:hAnsi="宋体" w:cs="宋体"/>
                <w:color w:val="auto"/>
                <w:highlight w:val="none"/>
              </w:rPr>
              <w:t>（因落实政府采购政策进行价格调整的，以调整后的价格计算评标基准价和投标报价）</w:t>
            </w:r>
          </w:p>
          <w:p w14:paraId="0AB86915">
            <w:pPr>
              <w:pStyle w:val="40"/>
              <w:spacing w:line="240" w:lineRule="auto"/>
              <w:rPr>
                <w:rFonts w:hint="eastAsia" w:ascii="宋体" w:hAnsi="宋体" w:cs="宋体"/>
                <w:b/>
                <w:bCs/>
                <w:color w:val="auto"/>
                <w:highlight w:val="none"/>
                <w:lang w:val="zh-CN" w:eastAsia="zh-CN"/>
              </w:rPr>
            </w:pPr>
            <w:r>
              <w:rPr>
                <w:rFonts w:hint="eastAsia" w:ascii="宋体" w:hAnsi="宋体" w:cs="宋体"/>
                <w:b/>
                <w:bCs/>
                <w:color w:val="auto"/>
                <w:highlight w:val="none"/>
                <w:lang w:val="zh-CN" w:eastAsia="zh-CN"/>
              </w:rPr>
              <w:t>备注：因本项目面向</w:t>
            </w:r>
            <w:r>
              <w:rPr>
                <w:rFonts w:hint="eastAsia" w:ascii="宋体" w:hAnsi="宋体" w:cs="宋体"/>
                <w:b/>
                <w:bCs/>
                <w:color w:val="auto"/>
                <w:highlight w:val="none"/>
                <w:lang w:val="en-US" w:eastAsia="zh-CN"/>
              </w:rPr>
              <w:t>小微</w:t>
            </w:r>
            <w:r>
              <w:rPr>
                <w:rFonts w:hint="eastAsia" w:ascii="宋体" w:hAnsi="宋体" w:cs="宋体"/>
                <w:b/>
                <w:bCs/>
                <w:color w:val="auto"/>
                <w:highlight w:val="none"/>
                <w:lang w:val="zh-CN" w:eastAsia="zh-CN"/>
              </w:rPr>
              <w:t>企业采购，磋商报价得分针对《政府采购促进中小企业发展管理办法》的通知--财库[2020]46号不再进行扣除。</w:t>
            </w:r>
          </w:p>
          <w:p w14:paraId="14F0B02F">
            <w:pPr>
              <w:pStyle w:val="40"/>
              <w:spacing w:line="240" w:lineRule="auto"/>
              <w:rPr>
                <w:rFonts w:hint="default" w:ascii="宋体" w:hAnsi="宋体" w:eastAsia="宋体" w:cs="宋体"/>
                <w:color w:val="auto"/>
                <w:highlight w:val="none"/>
                <w:lang w:val="en-US" w:eastAsia="zh-CN"/>
              </w:rPr>
            </w:pPr>
            <w:r>
              <w:rPr>
                <w:rFonts w:hint="eastAsia" w:ascii="宋体" w:hAnsi="宋体" w:cs="宋体"/>
                <w:b/>
                <w:bCs/>
                <w:color w:val="auto"/>
                <w:highlight w:val="none"/>
                <w:lang w:val="zh-CN" w:eastAsia="zh-CN"/>
              </w:rPr>
              <w:t>本项目所属行业：</w:t>
            </w:r>
            <w:r>
              <w:rPr>
                <w:rFonts w:hint="eastAsia" w:ascii="宋体" w:hAnsi="宋体" w:cs="宋体"/>
                <w:b/>
                <w:bCs/>
                <w:color w:val="auto"/>
                <w:highlight w:val="none"/>
                <w:lang w:val="en-US" w:eastAsia="zh-CN"/>
              </w:rPr>
              <w:t>其他未列明行业</w:t>
            </w:r>
          </w:p>
        </w:tc>
      </w:tr>
      <w:tr w14:paraId="597E5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jc w:val="center"/>
        </w:trPr>
        <w:tc>
          <w:tcPr>
            <w:tcW w:w="1085" w:type="dxa"/>
            <w:vMerge w:val="restart"/>
            <w:tcBorders>
              <w:top w:val="single" w:color="auto" w:sz="4" w:space="0"/>
              <w:left w:val="single" w:color="auto" w:sz="4" w:space="0"/>
              <w:right w:val="single" w:color="auto" w:sz="4" w:space="0"/>
            </w:tcBorders>
            <w:noWrap w:val="0"/>
            <w:vAlign w:val="center"/>
          </w:tcPr>
          <w:p w14:paraId="2FFEA00A">
            <w:pPr>
              <w:spacing w:line="240" w:lineRule="auto"/>
              <w:jc w:val="left"/>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商务标</w:t>
            </w:r>
          </w:p>
          <w:p w14:paraId="59C760B7">
            <w:pPr>
              <w:spacing w:line="240" w:lineRule="auto"/>
              <w:jc w:val="left"/>
              <w:rPr>
                <w:rFonts w:ascii="宋体" w:hAnsi="宋体" w:cs="宋体"/>
                <w:color w:val="auto"/>
                <w:kern w:val="0"/>
                <w:sz w:val="20"/>
                <w:szCs w:val="20"/>
                <w:highlight w:val="none"/>
              </w:rPr>
            </w:pPr>
            <w:r>
              <w:rPr>
                <w:rFonts w:hint="eastAsia" w:ascii="宋体" w:hAnsi="宋体" w:cs="宋体"/>
                <w:b/>
                <w:bCs/>
                <w:color w:val="auto"/>
                <w:kern w:val="0"/>
                <w:sz w:val="20"/>
                <w:szCs w:val="20"/>
                <w:highlight w:val="none"/>
              </w:rPr>
              <w:t>（</w:t>
            </w:r>
            <w:r>
              <w:rPr>
                <w:rFonts w:hint="eastAsia" w:ascii="宋体" w:hAnsi="宋体" w:cs="宋体"/>
                <w:b/>
                <w:bCs/>
                <w:color w:val="auto"/>
                <w:kern w:val="0"/>
                <w:sz w:val="20"/>
                <w:szCs w:val="20"/>
                <w:highlight w:val="none"/>
                <w:lang w:val="en-US" w:eastAsia="zh-CN"/>
              </w:rPr>
              <w:t>10</w:t>
            </w:r>
            <w:r>
              <w:rPr>
                <w:rFonts w:hint="eastAsia" w:ascii="宋体" w:hAnsi="宋体" w:cs="宋体"/>
                <w:b/>
                <w:bCs/>
                <w:color w:val="auto"/>
                <w:kern w:val="0"/>
                <w:sz w:val="20"/>
                <w:szCs w:val="20"/>
                <w:highlight w:val="none"/>
              </w:rPr>
              <w:t>分）</w:t>
            </w:r>
          </w:p>
        </w:tc>
        <w:tc>
          <w:tcPr>
            <w:tcW w:w="1942" w:type="dxa"/>
            <w:tcBorders>
              <w:top w:val="single" w:color="auto" w:sz="4" w:space="0"/>
              <w:left w:val="single" w:color="auto" w:sz="4" w:space="0"/>
              <w:right w:val="single" w:color="auto" w:sz="4" w:space="0"/>
            </w:tcBorders>
            <w:noWrap w:val="0"/>
            <w:vAlign w:val="center"/>
          </w:tcPr>
          <w:p w14:paraId="0293DAD9">
            <w:pPr>
              <w:pStyle w:val="40"/>
              <w:spacing w:line="240" w:lineRule="auto"/>
              <w:jc w:val="center"/>
              <w:rPr>
                <w:rFonts w:ascii="宋体" w:hAnsi="宋体" w:cs="宋体"/>
                <w:b/>
                <w:bCs/>
                <w:color w:val="auto"/>
                <w:highlight w:val="none"/>
              </w:rPr>
            </w:pPr>
            <w:r>
              <w:rPr>
                <w:rFonts w:hint="eastAsia" w:ascii="宋体" w:hAnsi="宋体" w:cs="宋体"/>
                <w:b/>
                <w:bCs/>
                <w:color w:val="auto"/>
                <w:highlight w:val="none"/>
              </w:rPr>
              <w:t>业绩证明</w:t>
            </w:r>
          </w:p>
          <w:p w14:paraId="32CEF41E">
            <w:pPr>
              <w:pStyle w:val="40"/>
              <w:spacing w:line="240" w:lineRule="auto"/>
              <w:jc w:val="center"/>
              <w:rPr>
                <w:rFonts w:ascii="宋体" w:hAnsi="宋体" w:cs="宋体"/>
                <w:color w:val="auto"/>
                <w:highlight w:val="none"/>
              </w:rPr>
            </w:pPr>
            <w:r>
              <w:rPr>
                <w:rFonts w:hint="eastAsia" w:ascii="宋体" w:hAnsi="宋体" w:cs="宋体"/>
                <w:b/>
                <w:bCs/>
                <w:color w:val="auto"/>
                <w:highlight w:val="none"/>
              </w:rPr>
              <w:t>（</w:t>
            </w:r>
            <w:r>
              <w:rPr>
                <w:rFonts w:hint="eastAsia" w:ascii="宋体" w:hAnsi="宋体" w:cs="宋体"/>
                <w:b/>
                <w:bCs/>
                <w:color w:val="auto"/>
                <w:highlight w:val="none"/>
                <w:lang w:val="en-US" w:eastAsia="zh-CN"/>
              </w:rPr>
              <w:t>5</w:t>
            </w:r>
            <w:r>
              <w:rPr>
                <w:rFonts w:hint="eastAsia" w:ascii="宋体" w:hAnsi="宋体" w:cs="宋体"/>
                <w:b/>
                <w:bCs/>
                <w:color w:val="auto"/>
                <w:highlight w:val="none"/>
              </w:rPr>
              <w:t>分）</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4691C9F9">
            <w:pPr>
              <w:pStyle w:val="40"/>
              <w:spacing w:line="240" w:lineRule="auto"/>
              <w:rPr>
                <w:rFonts w:ascii="宋体" w:hAnsi="宋体" w:cs="宋体"/>
                <w:color w:val="auto"/>
                <w:highlight w:val="none"/>
              </w:rPr>
            </w:pPr>
            <w:r>
              <w:rPr>
                <w:rFonts w:hint="eastAsia" w:ascii="宋体" w:hAnsi="宋体" w:cs="宋体"/>
                <w:color w:val="auto"/>
                <w:highlight w:val="none"/>
                <w:lang w:eastAsia="zh-CN"/>
              </w:rPr>
              <w:t>供应商</w:t>
            </w:r>
            <w:r>
              <w:rPr>
                <w:rFonts w:hint="eastAsia" w:ascii="宋体" w:hAnsi="宋体" w:cs="宋体"/>
                <w:color w:val="auto"/>
                <w:highlight w:val="none"/>
              </w:rPr>
              <w:t>近三年自202</w:t>
            </w:r>
            <w:r>
              <w:rPr>
                <w:rFonts w:hint="eastAsia" w:ascii="宋体" w:hAnsi="宋体" w:cs="宋体"/>
                <w:color w:val="auto"/>
                <w:highlight w:val="none"/>
                <w:lang w:val="en-US" w:eastAsia="zh-CN"/>
              </w:rPr>
              <w:t>3</w:t>
            </w:r>
            <w:r>
              <w:rPr>
                <w:rFonts w:hint="eastAsia" w:ascii="宋体" w:hAnsi="宋体" w:cs="宋体"/>
                <w:color w:val="auto"/>
                <w:highlight w:val="none"/>
              </w:rPr>
              <w:t>年1月1日起至响应文件递交截止时间止(以合同签订时间为准)同类相关项目业绩，每提供一份得</w:t>
            </w:r>
            <w:r>
              <w:rPr>
                <w:rFonts w:hint="eastAsia" w:ascii="宋体" w:hAnsi="宋体" w:cs="宋体"/>
                <w:color w:val="auto"/>
                <w:highlight w:val="none"/>
                <w:lang w:val="en-US" w:eastAsia="zh-CN"/>
              </w:rPr>
              <w:t>2.5</w:t>
            </w:r>
            <w:r>
              <w:rPr>
                <w:rFonts w:hint="eastAsia" w:ascii="宋体" w:hAnsi="宋体" w:cs="宋体"/>
                <w:color w:val="auto"/>
                <w:highlight w:val="none"/>
              </w:rPr>
              <w:t>分，最高得</w:t>
            </w:r>
            <w:r>
              <w:rPr>
                <w:rFonts w:hint="eastAsia" w:ascii="宋体" w:hAnsi="宋体" w:cs="宋体"/>
                <w:color w:val="auto"/>
                <w:highlight w:val="none"/>
                <w:lang w:val="en-US" w:eastAsia="zh-CN"/>
              </w:rPr>
              <w:t>5</w:t>
            </w:r>
            <w:r>
              <w:rPr>
                <w:rFonts w:hint="eastAsia" w:ascii="宋体" w:hAnsi="宋体" w:cs="宋体"/>
                <w:color w:val="auto"/>
                <w:highlight w:val="none"/>
              </w:rPr>
              <w:t>分；</w:t>
            </w:r>
          </w:p>
          <w:p w14:paraId="5439998E">
            <w:pPr>
              <w:pStyle w:val="40"/>
              <w:spacing w:line="240" w:lineRule="auto"/>
              <w:rPr>
                <w:rFonts w:ascii="宋体" w:hAnsi="宋体" w:cs="宋体"/>
                <w:color w:val="auto"/>
                <w:highlight w:val="none"/>
              </w:rPr>
            </w:pPr>
            <w:r>
              <w:rPr>
                <w:rFonts w:hint="eastAsia" w:ascii="宋体" w:hAnsi="宋体" w:cs="宋体"/>
                <w:b/>
                <w:bCs/>
                <w:color w:val="auto"/>
                <w:highlight w:val="none"/>
              </w:rPr>
              <w:t>评审依据：以合同</w:t>
            </w:r>
            <w:r>
              <w:rPr>
                <w:rFonts w:hint="eastAsia" w:ascii="宋体" w:hAnsi="宋体" w:cs="宋体"/>
                <w:b/>
                <w:bCs/>
                <w:color w:val="auto"/>
                <w:highlight w:val="none"/>
                <w:lang w:val="en-US" w:eastAsia="zh-CN"/>
              </w:rPr>
              <w:t>复印件或扫描件加盖公章</w:t>
            </w:r>
            <w:r>
              <w:rPr>
                <w:rFonts w:hint="eastAsia" w:ascii="宋体" w:hAnsi="宋体" w:cs="宋体"/>
                <w:b/>
                <w:bCs/>
                <w:color w:val="auto"/>
                <w:highlight w:val="none"/>
              </w:rPr>
              <w:t>为准</w:t>
            </w:r>
            <w:r>
              <w:rPr>
                <w:rFonts w:hint="eastAsia" w:ascii="宋体" w:hAnsi="宋体" w:cs="宋体"/>
                <w:b/>
                <w:bCs/>
                <w:color w:val="auto"/>
                <w:highlight w:val="none"/>
                <w:lang w:val="en-US" w:eastAsia="zh-CN"/>
              </w:rPr>
              <w:t>。</w:t>
            </w:r>
            <w:r>
              <w:rPr>
                <w:rFonts w:hint="eastAsia" w:ascii="宋体" w:hAnsi="宋体" w:cs="宋体"/>
                <w:color w:val="auto"/>
                <w:highlight w:val="none"/>
              </w:rPr>
              <w:t xml:space="preserve">           </w:t>
            </w:r>
          </w:p>
        </w:tc>
      </w:tr>
      <w:tr w14:paraId="17722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9" w:hRule="atLeast"/>
          <w:jc w:val="center"/>
        </w:trPr>
        <w:tc>
          <w:tcPr>
            <w:tcW w:w="1085" w:type="dxa"/>
            <w:vMerge w:val="continue"/>
            <w:tcBorders>
              <w:left w:val="single" w:color="auto" w:sz="4" w:space="0"/>
              <w:right w:val="single" w:color="auto" w:sz="4" w:space="0"/>
            </w:tcBorders>
            <w:noWrap w:val="0"/>
            <w:vAlign w:val="center"/>
          </w:tcPr>
          <w:p w14:paraId="19EB6519">
            <w:pPr>
              <w:spacing w:line="240" w:lineRule="auto"/>
              <w:jc w:val="center"/>
              <w:rPr>
                <w:rFonts w:ascii="宋体" w:hAnsi="宋体" w:cs="宋体"/>
                <w:color w:val="auto"/>
                <w:kern w:val="0"/>
                <w:sz w:val="20"/>
                <w:szCs w:val="20"/>
                <w:highlight w:val="none"/>
              </w:rPr>
            </w:pPr>
          </w:p>
        </w:tc>
        <w:tc>
          <w:tcPr>
            <w:tcW w:w="1942" w:type="dxa"/>
            <w:tcBorders>
              <w:top w:val="single" w:color="auto" w:sz="4" w:space="0"/>
              <w:left w:val="single" w:color="auto" w:sz="4" w:space="0"/>
              <w:right w:val="single" w:color="auto" w:sz="4" w:space="0"/>
            </w:tcBorders>
            <w:noWrap w:val="0"/>
            <w:vAlign w:val="center"/>
          </w:tcPr>
          <w:p w14:paraId="50CE527D">
            <w:pPr>
              <w:pStyle w:val="40"/>
              <w:spacing w:line="240" w:lineRule="auto"/>
              <w:jc w:val="center"/>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服务承诺</w:t>
            </w:r>
          </w:p>
          <w:p w14:paraId="476F86BC">
            <w:pPr>
              <w:pStyle w:val="40"/>
              <w:spacing w:line="240" w:lineRule="auto"/>
              <w:jc w:val="center"/>
              <w:rPr>
                <w:rFonts w:ascii="宋体" w:hAnsi="宋体" w:cs="宋体"/>
                <w:color w:val="auto"/>
                <w:highlight w:val="none"/>
              </w:rPr>
            </w:pPr>
            <w:r>
              <w:rPr>
                <w:rFonts w:hint="eastAsia" w:ascii="宋体" w:hAnsi="宋体" w:cs="宋体"/>
                <w:b/>
                <w:bCs/>
                <w:color w:val="auto"/>
                <w:highlight w:val="none"/>
              </w:rPr>
              <w:t>（</w:t>
            </w:r>
            <w:r>
              <w:rPr>
                <w:rFonts w:hint="eastAsia" w:ascii="宋体" w:hAnsi="宋体" w:cs="宋体"/>
                <w:b/>
                <w:bCs/>
                <w:color w:val="auto"/>
                <w:highlight w:val="none"/>
                <w:lang w:val="en-US" w:eastAsia="zh-CN"/>
              </w:rPr>
              <w:t>5</w:t>
            </w:r>
            <w:r>
              <w:rPr>
                <w:rFonts w:hint="eastAsia" w:ascii="宋体" w:hAnsi="宋体" w:cs="宋体"/>
                <w:b/>
                <w:bCs/>
                <w:color w:val="auto"/>
                <w:highlight w:val="none"/>
              </w:rPr>
              <w:t>分）</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4A374A25">
            <w:pPr>
              <w:pStyle w:val="4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t>对本项目有明确的服务承诺和合理化建议，</w:t>
            </w:r>
            <w:r>
              <w:rPr>
                <w:rFonts w:hint="eastAsia" w:ascii="宋体" w:hAnsi="宋体" w:eastAsia="宋体" w:cs="宋体"/>
                <w:color w:val="auto"/>
                <w:highlight w:val="none"/>
                <w:lang w:val="en-US" w:eastAsia="zh-CN"/>
              </w:rPr>
              <w:t>且</w:t>
            </w:r>
            <w:r>
              <w:rPr>
                <w:rFonts w:hint="eastAsia" w:ascii="宋体" w:hAnsi="宋体" w:eastAsia="宋体" w:cs="宋体"/>
                <w:color w:val="auto"/>
                <w:highlight w:val="none"/>
              </w:rPr>
              <w:t>具体可行，计0-5分</w:t>
            </w:r>
          </w:p>
        </w:tc>
      </w:tr>
      <w:tr w14:paraId="06792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6" w:hRule="atLeast"/>
          <w:jc w:val="center"/>
        </w:trPr>
        <w:tc>
          <w:tcPr>
            <w:tcW w:w="1085" w:type="dxa"/>
            <w:vMerge w:val="restart"/>
            <w:tcBorders>
              <w:left w:val="single" w:color="auto" w:sz="4" w:space="0"/>
              <w:right w:val="single" w:color="auto" w:sz="4" w:space="0"/>
            </w:tcBorders>
            <w:noWrap w:val="0"/>
            <w:vAlign w:val="center"/>
          </w:tcPr>
          <w:p w14:paraId="1EF58919">
            <w:pPr>
              <w:spacing w:line="240" w:lineRule="auto"/>
              <w:jc w:val="center"/>
              <w:rPr>
                <w:rFonts w:ascii="宋体" w:hAnsi="宋体" w:cs="宋体"/>
                <w:b/>
                <w:bCs/>
                <w:color w:val="auto"/>
                <w:kern w:val="0"/>
                <w:sz w:val="20"/>
                <w:szCs w:val="20"/>
                <w:highlight w:val="none"/>
              </w:rPr>
            </w:pPr>
            <w:r>
              <w:rPr>
                <w:rFonts w:hint="eastAsia" w:ascii="宋体" w:hAnsi="宋体" w:cs="宋体"/>
                <w:b/>
                <w:bCs/>
                <w:color w:val="auto"/>
                <w:kern w:val="0"/>
                <w:sz w:val="20"/>
                <w:szCs w:val="20"/>
                <w:highlight w:val="none"/>
              </w:rPr>
              <w:t>技术标</w:t>
            </w:r>
          </w:p>
          <w:p w14:paraId="23743AE5">
            <w:pPr>
              <w:spacing w:line="240" w:lineRule="auto"/>
              <w:jc w:val="center"/>
              <w:rPr>
                <w:rFonts w:ascii="宋体" w:hAnsi="宋体"/>
                <w:b/>
                <w:bCs/>
                <w:color w:val="auto"/>
                <w:kern w:val="0"/>
                <w:sz w:val="24"/>
                <w:szCs w:val="20"/>
                <w:highlight w:val="none"/>
              </w:rPr>
            </w:pPr>
            <w:r>
              <w:rPr>
                <w:rFonts w:hint="eastAsia" w:ascii="宋体" w:hAnsi="宋体" w:cs="宋体"/>
                <w:b/>
                <w:bCs/>
                <w:color w:val="auto"/>
                <w:kern w:val="0"/>
                <w:sz w:val="20"/>
                <w:szCs w:val="20"/>
                <w:highlight w:val="none"/>
              </w:rPr>
              <w:t>（</w:t>
            </w:r>
            <w:r>
              <w:rPr>
                <w:rFonts w:hint="eastAsia" w:ascii="宋体" w:hAnsi="宋体" w:cs="宋体"/>
                <w:b/>
                <w:bCs/>
                <w:color w:val="auto"/>
                <w:kern w:val="0"/>
                <w:sz w:val="20"/>
                <w:szCs w:val="20"/>
                <w:highlight w:val="none"/>
                <w:lang w:val="en-US" w:eastAsia="zh-CN"/>
              </w:rPr>
              <w:t>60</w:t>
            </w:r>
            <w:r>
              <w:rPr>
                <w:rFonts w:hint="eastAsia" w:ascii="宋体" w:hAnsi="宋体" w:cs="宋体"/>
                <w:b/>
                <w:bCs/>
                <w:color w:val="auto"/>
                <w:kern w:val="0"/>
                <w:sz w:val="20"/>
                <w:szCs w:val="20"/>
                <w:highlight w:val="none"/>
              </w:rPr>
              <w:t>分）</w:t>
            </w:r>
          </w:p>
        </w:tc>
        <w:tc>
          <w:tcPr>
            <w:tcW w:w="1942" w:type="dxa"/>
            <w:tcBorders>
              <w:top w:val="single" w:color="auto" w:sz="4" w:space="0"/>
              <w:left w:val="single" w:color="auto" w:sz="4" w:space="0"/>
              <w:bottom w:val="single" w:color="auto" w:sz="4" w:space="0"/>
              <w:right w:val="single" w:color="auto" w:sz="4" w:space="0"/>
            </w:tcBorders>
            <w:noWrap w:val="0"/>
            <w:vAlign w:val="center"/>
          </w:tcPr>
          <w:p w14:paraId="53BFCDE8">
            <w:pPr>
              <w:pStyle w:val="40"/>
              <w:spacing w:line="240" w:lineRule="auto"/>
              <w:jc w:val="center"/>
              <w:rPr>
                <w:rFonts w:hint="eastAsia" w:ascii="宋体" w:hAnsi="宋体" w:eastAsia="宋体" w:cs="宋体"/>
                <w:b/>
                <w:bCs/>
                <w:color w:val="auto"/>
                <w:highlight w:val="none"/>
                <w:lang w:val="en-US" w:eastAsia="zh-CN"/>
              </w:rPr>
            </w:pPr>
          </w:p>
          <w:p w14:paraId="2ABFDA30">
            <w:pPr>
              <w:pStyle w:val="40"/>
              <w:spacing w:line="240" w:lineRule="auto"/>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整体服务方案</w:t>
            </w:r>
          </w:p>
          <w:p w14:paraId="4C9FAEE6">
            <w:pPr>
              <w:pStyle w:val="40"/>
              <w:spacing w:line="240" w:lineRule="auto"/>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（10分）</w:t>
            </w:r>
          </w:p>
          <w:p w14:paraId="30DF53DD">
            <w:pPr>
              <w:pStyle w:val="40"/>
              <w:spacing w:line="240" w:lineRule="auto"/>
              <w:jc w:val="center"/>
              <w:rPr>
                <w:rFonts w:hint="eastAsia" w:ascii="宋体" w:hAnsi="宋体" w:eastAsia="宋体" w:cs="宋体"/>
                <w:b/>
                <w:bCs/>
                <w:color w:val="auto"/>
                <w:highlight w:val="none"/>
                <w:lang w:val="en-US" w:eastAsia="zh-CN"/>
              </w:rPr>
            </w:pPr>
          </w:p>
        </w:tc>
        <w:tc>
          <w:tcPr>
            <w:tcW w:w="6392" w:type="dxa"/>
            <w:tcBorders>
              <w:top w:val="single" w:color="auto" w:sz="4" w:space="0"/>
              <w:left w:val="single" w:color="auto" w:sz="4" w:space="0"/>
              <w:bottom w:val="single" w:color="auto" w:sz="4" w:space="0"/>
              <w:right w:val="single" w:color="auto" w:sz="4" w:space="0"/>
            </w:tcBorders>
            <w:noWrap w:val="0"/>
            <w:vAlign w:val="top"/>
          </w:tcPr>
          <w:p w14:paraId="2136199B">
            <w:pPr>
              <w:pStyle w:val="40"/>
              <w:spacing w:line="24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整体服务方案：</w:t>
            </w:r>
          </w:p>
          <w:p w14:paraId="3B761603">
            <w:pPr>
              <w:pStyle w:val="4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根据服务商提供的残疾人托养和照护服务的总体目标、服务内容、管理方式等完整性、可行性等情况。</w:t>
            </w:r>
          </w:p>
          <w:p w14:paraId="3C6732B0">
            <w:pPr>
              <w:pStyle w:val="4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1.总体目标、服务内容、管理方式等全面科学合理的，得8-10分；</w:t>
            </w:r>
          </w:p>
          <w:p w14:paraId="11489957">
            <w:pPr>
              <w:pStyle w:val="4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2.总体目标、服务内容、管理方式等较全面的，得5-7分；</w:t>
            </w:r>
          </w:p>
          <w:p w14:paraId="09D76F05">
            <w:pPr>
              <w:pStyle w:val="4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3.总体目标、服务内容、管理方式等不全面,不严谨的，得0-4分。</w:t>
            </w:r>
          </w:p>
        </w:tc>
      </w:tr>
      <w:tr w14:paraId="5B97D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3" w:hRule="atLeast"/>
          <w:jc w:val="center"/>
        </w:trPr>
        <w:tc>
          <w:tcPr>
            <w:tcW w:w="1085" w:type="dxa"/>
            <w:vMerge w:val="continue"/>
            <w:tcBorders>
              <w:left w:val="single" w:color="auto" w:sz="4" w:space="0"/>
              <w:right w:val="single" w:color="auto" w:sz="4" w:space="0"/>
            </w:tcBorders>
            <w:noWrap w:val="0"/>
            <w:vAlign w:val="center"/>
          </w:tcPr>
          <w:p w14:paraId="61B41CD7">
            <w:pPr>
              <w:spacing w:line="240" w:lineRule="auto"/>
              <w:jc w:val="center"/>
              <w:rPr>
                <w:rFonts w:ascii="宋体" w:hAnsi="宋体" w:cs="宋体"/>
                <w:color w:val="auto"/>
                <w:sz w:val="24"/>
                <w:highlight w:val="none"/>
              </w:rPr>
            </w:pPr>
          </w:p>
        </w:tc>
        <w:tc>
          <w:tcPr>
            <w:tcW w:w="1942" w:type="dxa"/>
            <w:tcBorders>
              <w:top w:val="single" w:color="auto" w:sz="4" w:space="0"/>
              <w:left w:val="single" w:color="auto" w:sz="4" w:space="0"/>
              <w:bottom w:val="single" w:color="auto" w:sz="4" w:space="0"/>
              <w:right w:val="single" w:color="auto" w:sz="4" w:space="0"/>
            </w:tcBorders>
            <w:noWrap w:val="0"/>
            <w:vAlign w:val="center"/>
          </w:tcPr>
          <w:p w14:paraId="291EC859">
            <w:pPr>
              <w:pStyle w:val="40"/>
              <w:spacing w:line="240" w:lineRule="auto"/>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服务内容</w:t>
            </w:r>
          </w:p>
          <w:p w14:paraId="37F44950">
            <w:pPr>
              <w:pStyle w:val="40"/>
              <w:spacing w:line="240" w:lineRule="auto"/>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（30分）</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7E16C162">
            <w:pPr>
              <w:pStyle w:val="40"/>
              <w:spacing w:line="24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服务内容、服务特点：</w:t>
            </w:r>
          </w:p>
          <w:p w14:paraId="02DC64F7">
            <w:pPr>
              <w:pStyle w:val="4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1、分别对残疾人生活照料和护理、社会适应能力辅导、运动功能训练等各方面有具体可行的服务方案，计0-15分、</w:t>
            </w:r>
          </w:p>
          <w:p w14:paraId="354BF244">
            <w:pPr>
              <w:pStyle w:val="4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2、对服务人员的岗前、岗中培训计划完整可行性，计0-5分。</w:t>
            </w:r>
          </w:p>
          <w:p w14:paraId="69C16159">
            <w:pPr>
              <w:pStyle w:val="4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3、资料档案管理制度健全可行，计0-5分。</w:t>
            </w:r>
          </w:p>
          <w:p w14:paraId="394B4D34">
            <w:pPr>
              <w:pStyle w:val="4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4、整体服务进度计划合理可行，计 0-5分。</w:t>
            </w:r>
          </w:p>
        </w:tc>
      </w:tr>
      <w:tr w14:paraId="1D977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1085" w:type="dxa"/>
            <w:vMerge w:val="continue"/>
            <w:tcBorders>
              <w:left w:val="single" w:color="auto" w:sz="4" w:space="0"/>
              <w:right w:val="single" w:color="auto" w:sz="4" w:space="0"/>
            </w:tcBorders>
            <w:noWrap w:val="0"/>
            <w:vAlign w:val="center"/>
          </w:tcPr>
          <w:p w14:paraId="010B62F5">
            <w:pPr>
              <w:spacing w:line="240" w:lineRule="auto"/>
              <w:jc w:val="center"/>
              <w:rPr>
                <w:rFonts w:ascii="宋体" w:hAnsi="宋体" w:cs="宋体"/>
                <w:color w:val="auto"/>
                <w:sz w:val="24"/>
                <w:highlight w:val="none"/>
              </w:rPr>
            </w:pPr>
          </w:p>
        </w:tc>
        <w:tc>
          <w:tcPr>
            <w:tcW w:w="1942" w:type="dxa"/>
            <w:tcBorders>
              <w:top w:val="single" w:color="auto" w:sz="4" w:space="0"/>
              <w:left w:val="single" w:color="auto" w:sz="4" w:space="0"/>
              <w:bottom w:val="single" w:color="auto" w:sz="4" w:space="0"/>
              <w:right w:val="single" w:color="auto" w:sz="4" w:space="0"/>
            </w:tcBorders>
            <w:noWrap w:val="0"/>
            <w:vAlign w:val="center"/>
          </w:tcPr>
          <w:p w14:paraId="6A7B495B">
            <w:pPr>
              <w:pStyle w:val="40"/>
              <w:spacing w:line="240" w:lineRule="auto"/>
              <w:jc w:val="center"/>
              <w:rPr>
                <w:rFonts w:hint="eastAsia" w:ascii="宋体" w:hAnsi="宋体" w:eastAsia="宋体" w:cs="宋体"/>
                <w:b/>
                <w:bCs/>
                <w:color w:val="auto"/>
                <w:highlight w:val="none"/>
                <w:lang w:val="en-US" w:eastAsia="zh-CN"/>
              </w:rPr>
            </w:pPr>
          </w:p>
          <w:p w14:paraId="35ADD660">
            <w:pPr>
              <w:pStyle w:val="40"/>
              <w:spacing w:line="240" w:lineRule="auto"/>
              <w:jc w:val="center"/>
              <w:rPr>
                <w:rFonts w:hint="eastAsia" w:ascii="宋体" w:hAnsi="宋体" w:eastAsia="宋体" w:cs="宋体"/>
                <w:b/>
                <w:bCs/>
                <w:color w:val="auto"/>
                <w:highlight w:val="none"/>
                <w:lang w:val="en-US" w:eastAsia="zh-CN"/>
              </w:rPr>
            </w:pPr>
          </w:p>
          <w:p w14:paraId="5F543BCE">
            <w:pPr>
              <w:pStyle w:val="40"/>
              <w:spacing w:line="240" w:lineRule="auto"/>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质量保证</w:t>
            </w:r>
          </w:p>
          <w:p w14:paraId="421149CA">
            <w:pPr>
              <w:pStyle w:val="40"/>
              <w:spacing w:line="240" w:lineRule="auto"/>
              <w:jc w:val="cente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（20分）</w:t>
            </w:r>
          </w:p>
        </w:tc>
        <w:tc>
          <w:tcPr>
            <w:tcW w:w="6392" w:type="dxa"/>
            <w:tcBorders>
              <w:top w:val="single" w:color="auto" w:sz="4" w:space="0"/>
              <w:left w:val="single" w:color="auto" w:sz="4" w:space="0"/>
              <w:bottom w:val="single" w:color="auto" w:sz="4" w:space="0"/>
              <w:right w:val="single" w:color="auto" w:sz="4" w:space="0"/>
            </w:tcBorders>
            <w:noWrap w:val="0"/>
            <w:vAlign w:val="center"/>
          </w:tcPr>
          <w:p w14:paraId="5EDA8295">
            <w:pPr>
              <w:pStyle w:val="40"/>
              <w:spacing w:line="240" w:lineRule="auto"/>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根据本项目的服务内容提供质量保证：</w:t>
            </w:r>
          </w:p>
          <w:p w14:paraId="1137B27A">
            <w:pPr>
              <w:pStyle w:val="40"/>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1、</w:t>
            </w:r>
            <w:r>
              <w:rPr>
                <w:rFonts w:hint="eastAsia" w:ascii="宋体" w:hAnsi="宋体" w:eastAsia="宋体" w:cs="宋体"/>
                <w:color w:val="auto"/>
                <w:highlight w:val="none"/>
              </w:rPr>
              <w:t>具有专业的团队人员，根据从业年限、工作经验及工作职责、岗位安排，有</w:t>
            </w:r>
            <w:r>
              <w:rPr>
                <w:rFonts w:hint="eastAsia" w:ascii="宋体" w:hAnsi="宋体" w:eastAsia="宋体" w:cs="宋体"/>
                <w:color w:val="auto"/>
                <w:highlight w:val="none"/>
                <w:lang w:val="en-US" w:eastAsia="zh-CN"/>
              </w:rPr>
              <w:t>详细方案</w:t>
            </w:r>
            <w:r>
              <w:rPr>
                <w:rFonts w:hint="eastAsia" w:ascii="宋体" w:hAnsi="宋体" w:eastAsia="宋体" w:cs="宋体"/>
                <w:color w:val="auto"/>
                <w:highlight w:val="none"/>
              </w:rPr>
              <w:t>(项目负责人、技术负责人</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附身份证、学历证、资格证等证明材料)计0-10分</w:t>
            </w:r>
          </w:p>
          <w:p w14:paraId="10ADF81E">
            <w:pPr>
              <w:pStyle w:val="40"/>
              <w:spacing w:line="24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具有健全的内部管理制度和管理体系，日常管理工作内容，计0-5分。</w:t>
            </w:r>
          </w:p>
          <w:p w14:paraId="3A44B36A">
            <w:pPr>
              <w:pStyle w:val="40"/>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3、针对本项目突发应急事件有详细的解决措施，计0-5分。</w:t>
            </w:r>
          </w:p>
        </w:tc>
      </w:tr>
      <w:tr w14:paraId="40B31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3" w:hRule="atLeast"/>
          <w:jc w:val="center"/>
        </w:trPr>
        <w:tc>
          <w:tcPr>
            <w:tcW w:w="9419" w:type="dxa"/>
            <w:gridSpan w:val="3"/>
            <w:tcBorders>
              <w:left w:val="single" w:color="auto" w:sz="4" w:space="0"/>
              <w:right w:val="single" w:color="auto" w:sz="4" w:space="0"/>
            </w:tcBorders>
            <w:noWrap w:val="0"/>
            <w:vAlign w:val="center"/>
          </w:tcPr>
          <w:p w14:paraId="3303E0E8">
            <w:pPr>
              <w:numPr>
                <w:ilvl w:val="0"/>
                <w:numId w:val="2"/>
              </w:numPr>
              <w:overflowPunct w:val="0"/>
              <w:topLinePunct/>
              <w:spacing w:line="240" w:lineRule="auto"/>
              <w:jc w:val="left"/>
              <w:rPr>
                <w:rFonts w:ascii="宋体" w:hAnsi="宋体" w:cs="宋体"/>
                <w:color w:val="auto"/>
                <w:kern w:val="0"/>
                <w:szCs w:val="21"/>
                <w:highlight w:val="none"/>
                <w:shd w:val="clear" w:color="auto" w:fill="FCFCFC"/>
              </w:rPr>
            </w:pPr>
            <w:r>
              <w:rPr>
                <w:rFonts w:hint="eastAsia" w:ascii="宋体" w:hAnsi="宋体" w:cs="宋体"/>
                <w:color w:val="auto"/>
                <w:kern w:val="0"/>
                <w:szCs w:val="21"/>
                <w:highlight w:val="none"/>
                <w:shd w:val="clear" w:color="auto" w:fill="FCFCFC"/>
              </w:rPr>
              <w:t>汇总上述各项得分，按由高至低的顺序确定成交候选人。</w:t>
            </w:r>
          </w:p>
          <w:p w14:paraId="4580C102">
            <w:pPr>
              <w:overflowPunct w:val="0"/>
              <w:topLinePunct/>
              <w:spacing w:line="240" w:lineRule="auto"/>
              <w:jc w:val="left"/>
              <w:rPr>
                <w:rFonts w:ascii="宋体" w:hAnsi="宋体" w:cs="宋体"/>
                <w:color w:val="auto"/>
                <w:kern w:val="0"/>
                <w:szCs w:val="21"/>
                <w:highlight w:val="none"/>
                <w:shd w:val="clear" w:color="auto" w:fill="FCFCFC"/>
              </w:rPr>
            </w:pPr>
            <w:r>
              <w:rPr>
                <w:rFonts w:hint="eastAsia" w:ascii="宋体" w:hAnsi="宋体" w:cs="宋体"/>
                <w:color w:val="auto"/>
                <w:kern w:val="0"/>
                <w:szCs w:val="21"/>
                <w:highlight w:val="none"/>
                <w:shd w:val="clear" w:color="auto" w:fill="FCFCFC"/>
              </w:rPr>
              <w:t>2、技术标缺项的，此项得零分，不得成为成交候选人。</w:t>
            </w:r>
          </w:p>
          <w:p w14:paraId="43F79E13">
            <w:pPr>
              <w:overflowPunct w:val="0"/>
              <w:topLinePunct/>
              <w:spacing w:line="240" w:lineRule="auto"/>
              <w:jc w:val="left"/>
              <w:rPr>
                <w:rFonts w:ascii="宋体" w:hAnsi="宋体" w:cs="宋体"/>
                <w:color w:val="auto"/>
                <w:kern w:val="0"/>
                <w:szCs w:val="21"/>
                <w:highlight w:val="none"/>
                <w:shd w:val="clear" w:color="auto" w:fill="FCFCFC"/>
              </w:rPr>
            </w:pPr>
            <w:r>
              <w:rPr>
                <w:rFonts w:hint="eastAsia" w:ascii="宋体" w:hAnsi="宋体" w:cs="宋体"/>
                <w:color w:val="auto"/>
                <w:kern w:val="0"/>
                <w:szCs w:val="21"/>
                <w:highlight w:val="none"/>
                <w:shd w:val="clear" w:color="auto" w:fill="FCFCFC"/>
              </w:rPr>
              <w:t>3、商务标计算采用插入法，数据汇总时保留小数点后两位，第三位四舍五入。</w:t>
            </w:r>
          </w:p>
          <w:p w14:paraId="0CBEFE05">
            <w:pPr>
              <w:overflowPunct w:val="0"/>
              <w:topLinePunct/>
              <w:spacing w:line="240" w:lineRule="auto"/>
              <w:jc w:val="left"/>
              <w:rPr>
                <w:rFonts w:ascii="宋体" w:hAnsi="宋体" w:cs="宋体"/>
                <w:color w:val="auto"/>
                <w:kern w:val="0"/>
                <w:szCs w:val="21"/>
                <w:highlight w:val="none"/>
                <w:shd w:val="clear" w:color="auto" w:fill="FCFCFC"/>
              </w:rPr>
            </w:pPr>
            <w:r>
              <w:rPr>
                <w:rFonts w:hint="eastAsia" w:ascii="宋体" w:hAnsi="宋体" w:cs="宋体"/>
                <w:color w:val="auto"/>
                <w:kern w:val="0"/>
                <w:szCs w:val="21"/>
                <w:highlight w:val="none"/>
                <w:shd w:val="clear" w:color="auto" w:fill="FCFCFC"/>
              </w:rPr>
              <w:t>4、当递交磋商文件的</w:t>
            </w:r>
            <w:r>
              <w:rPr>
                <w:rFonts w:hint="eastAsia" w:ascii="宋体" w:hAnsi="宋体" w:cs="宋体"/>
                <w:color w:val="auto"/>
                <w:kern w:val="0"/>
                <w:szCs w:val="21"/>
                <w:highlight w:val="none"/>
                <w:shd w:val="clear" w:color="auto" w:fill="FCFCFC"/>
                <w:lang w:eastAsia="zh-CN"/>
              </w:rPr>
              <w:t>潜在供应商</w:t>
            </w:r>
            <w:r>
              <w:rPr>
                <w:rFonts w:hint="eastAsia" w:ascii="宋体" w:hAnsi="宋体" w:cs="宋体"/>
                <w:color w:val="auto"/>
                <w:kern w:val="0"/>
                <w:szCs w:val="21"/>
                <w:highlight w:val="none"/>
                <w:shd w:val="clear" w:color="auto" w:fill="FCFCFC"/>
              </w:rPr>
              <w:t>少于三个或经</w:t>
            </w:r>
            <w:r>
              <w:rPr>
                <w:rFonts w:hint="eastAsia" w:ascii="宋体" w:hAnsi="宋体" w:cs="宋体"/>
                <w:color w:val="auto"/>
                <w:kern w:val="0"/>
                <w:szCs w:val="21"/>
                <w:highlight w:val="none"/>
                <w:shd w:val="clear" w:color="auto" w:fill="FCFCFC"/>
                <w:lang w:eastAsia="zh-CN"/>
              </w:rPr>
              <w:t>磋商小组</w:t>
            </w:r>
            <w:r>
              <w:rPr>
                <w:rFonts w:hint="eastAsia" w:ascii="宋体" w:hAnsi="宋体" w:cs="宋体"/>
                <w:color w:val="auto"/>
                <w:kern w:val="0"/>
                <w:szCs w:val="21"/>
                <w:highlight w:val="none"/>
                <w:shd w:val="clear" w:color="auto" w:fill="FCFCFC"/>
              </w:rPr>
              <w:t>评审合格的</w:t>
            </w:r>
            <w:r>
              <w:rPr>
                <w:rFonts w:hint="eastAsia" w:ascii="宋体" w:hAnsi="宋体" w:cs="宋体"/>
                <w:color w:val="auto"/>
                <w:kern w:val="0"/>
                <w:szCs w:val="21"/>
                <w:highlight w:val="none"/>
                <w:shd w:val="clear" w:color="auto" w:fill="FCFCFC"/>
                <w:lang w:eastAsia="zh-CN"/>
              </w:rPr>
              <w:t>潜在供应商</w:t>
            </w:r>
            <w:r>
              <w:rPr>
                <w:rFonts w:hint="eastAsia" w:ascii="宋体" w:hAnsi="宋体" w:cs="宋体"/>
                <w:color w:val="auto"/>
                <w:kern w:val="0"/>
                <w:szCs w:val="21"/>
                <w:highlight w:val="none"/>
                <w:shd w:val="clear" w:color="auto" w:fill="FCFCFC"/>
              </w:rPr>
              <w:t>少于三个且明显缺乏竞争时，采购代理机构将依法重新组织磋商。</w:t>
            </w:r>
          </w:p>
          <w:p w14:paraId="73B1694A">
            <w:pPr>
              <w:overflowPunct w:val="0"/>
              <w:topLinePunct/>
              <w:spacing w:line="240" w:lineRule="auto"/>
              <w:jc w:val="left"/>
              <w:rPr>
                <w:rFonts w:ascii="宋体" w:hAnsi="宋体" w:cs="宋体"/>
                <w:color w:val="auto"/>
                <w:kern w:val="0"/>
                <w:szCs w:val="21"/>
                <w:highlight w:val="none"/>
                <w:shd w:val="clear" w:color="auto" w:fill="FCFCFC"/>
              </w:rPr>
            </w:pPr>
            <w:r>
              <w:rPr>
                <w:rFonts w:hint="eastAsia" w:ascii="宋体" w:hAnsi="宋体" w:cs="宋体"/>
                <w:color w:val="auto"/>
                <w:kern w:val="0"/>
                <w:szCs w:val="21"/>
                <w:highlight w:val="none"/>
                <w:shd w:val="clear" w:color="auto" w:fill="FCFCFC"/>
              </w:rPr>
              <w:t>5、</w:t>
            </w:r>
            <w:r>
              <w:rPr>
                <w:rFonts w:hint="eastAsia" w:ascii="宋体" w:hAnsi="宋体" w:cs="宋体"/>
                <w:color w:val="auto"/>
                <w:kern w:val="0"/>
                <w:szCs w:val="21"/>
                <w:highlight w:val="none"/>
                <w:shd w:val="clear" w:color="auto" w:fill="FCFCFC"/>
                <w:lang w:eastAsia="zh-CN"/>
              </w:rPr>
              <w:t>磋商小组</w:t>
            </w:r>
            <w:r>
              <w:rPr>
                <w:rFonts w:hint="eastAsia" w:ascii="宋体" w:hAnsi="宋体" w:cs="宋体"/>
                <w:color w:val="auto"/>
                <w:kern w:val="0"/>
                <w:szCs w:val="21"/>
                <w:highlight w:val="none"/>
                <w:shd w:val="clear" w:color="auto" w:fill="FCFCFC"/>
              </w:rPr>
              <w:t>成员应写出评审报告，并在评标原始记录上签名。</w:t>
            </w:r>
          </w:p>
          <w:p w14:paraId="05216899">
            <w:pPr>
              <w:overflowPunct w:val="0"/>
              <w:topLinePunct/>
              <w:spacing w:line="240" w:lineRule="auto"/>
              <w:jc w:val="left"/>
              <w:rPr>
                <w:rFonts w:ascii="宋体" w:hAnsi="宋体" w:cs="宋体"/>
                <w:color w:val="auto"/>
                <w:kern w:val="0"/>
                <w:szCs w:val="21"/>
                <w:highlight w:val="none"/>
                <w:shd w:val="clear" w:color="auto" w:fill="FCFCFC"/>
              </w:rPr>
            </w:pPr>
            <w:r>
              <w:rPr>
                <w:rFonts w:hint="eastAsia" w:ascii="宋体" w:hAnsi="宋体" w:cs="宋体"/>
                <w:color w:val="auto"/>
                <w:kern w:val="0"/>
                <w:szCs w:val="21"/>
                <w:highlight w:val="none"/>
                <w:shd w:val="clear" w:color="auto" w:fill="FCFCFC"/>
              </w:rPr>
              <w:t>6、磋商文件的其它否决条件按相关法律、法规和规定执行。</w:t>
            </w:r>
          </w:p>
          <w:p w14:paraId="5B25B968">
            <w:pPr>
              <w:overflowPunct w:val="0"/>
              <w:topLinePunct/>
              <w:spacing w:line="240" w:lineRule="auto"/>
              <w:jc w:val="left"/>
              <w:rPr>
                <w:rFonts w:ascii="宋体" w:hAnsi="宋体" w:cs="宋体"/>
                <w:color w:val="auto"/>
                <w:kern w:val="0"/>
                <w:sz w:val="20"/>
                <w:szCs w:val="20"/>
                <w:highlight w:val="none"/>
              </w:rPr>
            </w:pPr>
            <w:r>
              <w:rPr>
                <w:rFonts w:hint="eastAsia" w:ascii="宋体" w:hAnsi="宋体" w:cs="宋体"/>
                <w:color w:val="auto"/>
                <w:kern w:val="0"/>
                <w:szCs w:val="21"/>
                <w:highlight w:val="none"/>
                <w:shd w:val="clear" w:color="auto" w:fill="FCFCFC"/>
              </w:rPr>
              <w:t>7、未尽事宜按有关规定执行。本文件最终解释权为磋商组织机构。</w:t>
            </w:r>
          </w:p>
        </w:tc>
      </w:tr>
    </w:tbl>
    <w:p w14:paraId="142303BC">
      <w:pPr>
        <w:rPr>
          <w:rFonts w:hint="eastAsia"/>
          <w:color w:val="auto"/>
        </w:rPr>
      </w:pPr>
    </w:p>
    <w:p w14:paraId="1C52024F">
      <w:pPr>
        <w:spacing w:line="360" w:lineRule="auto"/>
        <w:ind w:firstLine="486" w:firstLineChars="200"/>
        <w:rPr>
          <w:rFonts w:hint="eastAsia" w:ascii="宋体" w:hAnsi="宋体" w:eastAsia="宋体" w:cs="宋体"/>
          <w:b/>
          <w:color w:val="auto"/>
          <w:sz w:val="24"/>
          <w:lang w:eastAsia="zh-CN"/>
        </w:rPr>
      </w:pPr>
      <w:r>
        <w:rPr>
          <w:rFonts w:hint="eastAsia" w:ascii="宋体" w:hAnsi="宋体" w:eastAsia="宋体" w:cs="宋体"/>
          <w:b/>
          <w:color w:val="auto"/>
          <w:sz w:val="24"/>
        </w:rPr>
        <w:t>9.推荐成交候选</w:t>
      </w:r>
      <w:r>
        <w:rPr>
          <w:rFonts w:hint="eastAsia" w:ascii="宋体" w:hAnsi="宋体" w:eastAsia="宋体" w:cs="宋体"/>
          <w:b/>
          <w:color w:val="auto"/>
          <w:sz w:val="24"/>
          <w:lang w:eastAsia="zh-CN"/>
        </w:rPr>
        <w:t>供应商</w:t>
      </w:r>
    </w:p>
    <w:p w14:paraId="112F4035">
      <w:pPr>
        <w:spacing w:line="360" w:lineRule="auto"/>
        <w:ind w:firstLine="486" w:firstLineChars="200"/>
        <w:rPr>
          <w:rFonts w:hint="eastAsia" w:ascii="宋体" w:hAnsi="宋体" w:eastAsia="宋体" w:cs="宋体"/>
          <w:color w:val="auto"/>
          <w:sz w:val="24"/>
        </w:rPr>
      </w:pPr>
      <w:bookmarkStart w:id="7" w:name="■Finalists_CH2_A■"/>
      <w:bookmarkEnd w:id="7"/>
      <w:r>
        <w:rPr>
          <w:rFonts w:hint="eastAsia" w:ascii="宋体" w:hAnsi="宋体" w:eastAsia="宋体" w:cs="宋体"/>
          <w:color w:val="auto"/>
          <w:sz w:val="24"/>
        </w:rPr>
        <w:t>磋商小组根据综合评分情况，按照评审得分（即汇总分）由高到低顺序推荐1至3名成交候选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。若出现总分并列时，按价格分得分高者优先；若价格分亦相同，则依次比较后续项别，得分高者优先。</w:t>
      </w:r>
    </w:p>
    <w:p w14:paraId="5CBEEADF">
      <w:pPr>
        <w:spacing w:line="360" w:lineRule="auto"/>
        <w:ind w:firstLine="486" w:firstLineChars="200"/>
        <w:rPr>
          <w:rFonts w:hint="eastAsia" w:ascii="宋体" w:hAnsi="宋体" w:eastAsia="宋体" w:cs="宋体"/>
          <w:b/>
          <w:color w:val="auto"/>
          <w:sz w:val="24"/>
        </w:rPr>
      </w:pPr>
      <w:r>
        <w:rPr>
          <w:rFonts w:hint="eastAsia" w:ascii="宋体" w:hAnsi="宋体" w:eastAsia="宋体" w:cs="宋体"/>
          <w:b/>
          <w:color w:val="auto"/>
          <w:sz w:val="24"/>
        </w:rPr>
        <w:t>10.在评审过程中，出现下列情况之一的，响应文件视为无效：</w:t>
      </w:r>
    </w:p>
    <w:p w14:paraId="2345610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（1）未按照磋商文件要求装订、签署、盖章的；</w:t>
      </w:r>
    </w:p>
    <w:p w14:paraId="37A71DBC">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（2）响应文件的构成不完整或未全面响应磋商文件实质性要求的；</w:t>
      </w:r>
    </w:p>
    <w:p w14:paraId="212C7BE2">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（3）响应文件中无磋商有效期或有效期达不到磋商文件要求的；</w:t>
      </w:r>
    </w:p>
    <w:p w14:paraId="429944A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（4）响应文件封面、响应函、法定代表人（负责人）委托授权书三处的项目名称、项目编号、标段与所投项目名称、项目编号以及标段不完全一致的；</w:t>
      </w:r>
    </w:p>
    <w:p w14:paraId="0CEA7875">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不具备磋商文件中规定的资格条件的。如果磋商小组认为</w:t>
      </w:r>
      <w:r>
        <w:rPr>
          <w:rFonts w:hint="eastAsia" w:ascii="宋体" w:hAnsi="宋体" w:eastAsia="宋体" w:cs="宋体"/>
          <w:color w:val="auto"/>
          <w:sz w:val="24"/>
          <w:lang w:eastAsia="zh-CN"/>
        </w:rPr>
        <w:t>潜在供应商</w:t>
      </w:r>
      <w:r>
        <w:rPr>
          <w:rFonts w:hint="eastAsia" w:ascii="宋体" w:hAnsi="宋体" w:eastAsia="宋体" w:cs="宋体"/>
          <w:color w:val="auto"/>
          <w:sz w:val="24"/>
        </w:rPr>
        <w:t>的资格证明文件复印件存在疑点，可以要求其现场提供原件进行核查，两者出现不同或在规定的时间内未能及时提供原件的，响应文件视为无效；</w:t>
      </w:r>
    </w:p>
    <w:p w14:paraId="1A1BDB2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（6）</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，参加同一合同项下的政府采购活动的；</w:t>
      </w:r>
    </w:p>
    <w:p w14:paraId="39B40971">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（7）</w:t>
      </w:r>
      <w:r>
        <w:rPr>
          <w:rFonts w:hint="eastAsia" w:ascii="宋体" w:hAnsi="宋体" w:eastAsia="宋体" w:cs="宋体"/>
          <w:color w:val="auto"/>
          <w:sz w:val="24"/>
          <w:lang w:eastAsia="zh-CN"/>
        </w:rPr>
        <w:t>磋商小组</w:t>
      </w:r>
      <w:r>
        <w:rPr>
          <w:rFonts w:hint="eastAsia" w:ascii="宋体" w:hAnsi="宋体" w:eastAsia="宋体" w:cs="宋体"/>
          <w:color w:val="auto"/>
          <w:sz w:val="24"/>
        </w:rPr>
        <w:t>对竞争性磋商文件资格条件规定有不符合相关法律法规规定者可以否定，整改后重新采购；</w:t>
      </w:r>
    </w:p>
    <w:p w14:paraId="4ADB0174">
      <w:pPr>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（8）</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律法规及磋商文件规定的其他情形。</w:t>
      </w:r>
    </w:p>
    <w:p w14:paraId="4ED38AF8">
      <w:pPr>
        <w:pStyle w:val="3"/>
        <w:spacing w:line="360" w:lineRule="auto"/>
        <w:ind w:firstLine="486" w:firstLineChars="200"/>
        <w:jc w:val="both"/>
        <w:rPr>
          <w:rFonts w:hint="eastAsia" w:ascii="宋体" w:hAnsi="宋体" w:eastAsia="宋体" w:cs="宋体"/>
          <w:color w:val="auto"/>
          <w:sz w:val="24"/>
          <w:szCs w:val="24"/>
        </w:rPr>
      </w:pPr>
      <w:r>
        <w:rPr>
          <w:rFonts w:hint="eastAsia" w:ascii="宋体" w:hAnsi="宋体" w:eastAsia="宋体" w:cs="宋体"/>
          <w:color w:val="auto"/>
          <w:sz w:val="24"/>
          <w:szCs w:val="24"/>
        </w:rPr>
        <w:t>11.成交</w:t>
      </w:r>
    </w:p>
    <w:p w14:paraId="24871F0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（1）集中采购机构在评审工作结束后，对评审报告进行审核，在2个工作日内，将评审报告送采购人确认。</w:t>
      </w:r>
    </w:p>
    <w:p w14:paraId="6EBE9F64">
      <w:pPr>
        <w:wordWrap w:val="0"/>
        <w:spacing w:line="360" w:lineRule="auto"/>
        <w:ind w:firstLine="486" w:firstLineChars="200"/>
        <w:rPr>
          <w:rFonts w:hint="eastAsia" w:ascii="宋体" w:hAnsi="宋体" w:eastAsia="宋体" w:cs="宋体"/>
          <w:color w:val="auto"/>
          <w:sz w:val="24"/>
        </w:rPr>
      </w:pPr>
      <w:bookmarkStart w:id="8" w:name="■Finalists_CH2_C■"/>
      <w:bookmarkEnd w:id="8"/>
      <w:r>
        <w:rPr>
          <w:rFonts w:hint="eastAsia" w:ascii="宋体" w:hAnsi="宋体" w:eastAsia="宋体" w:cs="宋体"/>
          <w:color w:val="auto"/>
          <w:sz w:val="24"/>
        </w:rPr>
        <w:t>（2）采购人在收到评审报告后5个工作日内，从评审报告提出的成交候选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中，按照排序由高到低的原则确定成交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，也可以书面授权磋商小组直接确定成交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。采购人逾期未确定成交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且不提出异议的，视同按评审报告推荐的候选</w:t>
      </w:r>
      <w:r>
        <w:rPr>
          <w:rFonts w:hint="eastAsia" w:ascii="宋体" w:hAnsi="宋体" w:eastAsia="宋体" w:cs="宋体"/>
          <w:color w:val="auto"/>
          <w:sz w:val="24"/>
          <w:lang w:eastAsia="zh-CN"/>
        </w:rPr>
        <w:t>供应商</w:t>
      </w:r>
      <w:r>
        <w:rPr>
          <w:rFonts w:hint="eastAsia" w:ascii="宋体" w:hAnsi="宋体" w:eastAsia="宋体" w:cs="宋体"/>
          <w:color w:val="auto"/>
          <w:sz w:val="24"/>
        </w:rPr>
        <w:t>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w:t>
      </w:r>
    </w:p>
    <w:p w14:paraId="21F5BA96">
      <w:pPr>
        <w:wordWrap w:val="0"/>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（3）在确定成交</w:t>
      </w:r>
      <w:r>
        <w:rPr>
          <w:rFonts w:hint="eastAsia" w:ascii="宋体" w:hAnsi="宋体" w:eastAsia="宋体" w:cs="宋体"/>
          <w:b/>
          <w:bCs/>
          <w:color w:val="auto"/>
          <w:sz w:val="24"/>
          <w:lang w:eastAsia="zh-CN"/>
        </w:rPr>
        <w:t>供应商</w:t>
      </w:r>
      <w:r>
        <w:rPr>
          <w:rFonts w:hint="eastAsia" w:ascii="宋体" w:hAnsi="宋体" w:eastAsia="宋体" w:cs="宋体"/>
          <w:b/>
          <w:bCs/>
          <w:color w:val="auto"/>
          <w:sz w:val="24"/>
        </w:rPr>
        <w:t>后，集中采购机构在【</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"http://www.ccgp-shaanxi.gov.cn"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陕西省政府采购网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（www.ccgp-shaanxi.gov.cn）</w:t>
      </w:r>
      <w:r>
        <w:rPr>
          <w:rStyle w:val="25"/>
          <w:rFonts w:hint="eastAsia" w:ascii="宋体" w:hAnsi="宋体" w:eastAsia="宋体" w:cs="宋体"/>
          <w:b/>
          <w:bCs/>
          <w:color w:val="auto"/>
          <w:sz w:val="24"/>
        </w:rPr>
        <w:t>】</w:t>
      </w:r>
      <w:r>
        <w:rPr>
          <w:rFonts w:hint="eastAsia" w:ascii="宋体" w:hAnsi="宋体" w:eastAsia="宋体" w:cs="宋体"/>
          <w:b/>
          <w:bCs/>
          <w:color w:val="auto"/>
          <w:sz w:val="24"/>
        </w:rPr>
        <w:t>上发布成交公告。</w:t>
      </w:r>
    </w:p>
    <w:p w14:paraId="6B03DEB0">
      <w:pPr>
        <w:spacing w:line="360" w:lineRule="auto"/>
        <w:ind w:firstLine="486" w:firstLineChars="200"/>
        <w:rPr>
          <w:rFonts w:hint="eastAsia" w:ascii="宋体" w:hAnsi="宋体" w:eastAsia="宋体" w:cs="宋体"/>
          <w:b/>
          <w:bCs/>
          <w:color w:val="auto"/>
          <w:sz w:val="24"/>
        </w:rPr>
      </w:pPr>
      <w:r>
        <w:rPr>
          <w:rFonts w:hint="eastAsia" w:ascii="宋体" w:hAnsi="宋体" w:eastAsia="宋体" w:cs="宋体"/>
          <w:b/>
          <w:bCs/>
          <w:color w:val="auto"/>
          <w:sz w:val="24"/>
        </w:rPr>
        <w:t>12.签订政府采购合同</w:t>
      </w:r>
    </w:p>
    <w:p w14:paraId="0E82E9B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（1）采购人与成交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应当在自成交通知书发出之日起15日内，按照磋商文件确定的合同文本及成交</w:t>
      </w:r>
      <w:r>
        <w:rPr>
          <w:rFonts w:hint="eastAsia" w:ascii="宋体" w:hAnsi="宋体" w:eastAsia="宋体" w:cs="宋体"/>
          <w:color w:val="auto"/>
          <w:sz w:val="24"/>
          <w:lang w:eastAsia="zh-CN"/>
        </w:rPr>
        <w:t>供应商</w:t>
      </w:r>
      <w:r>
        <w:rPr>
          <w:rFonts w:hint="eastAsia" w:ascii="宋体" w:hAnsi="宋体" w:eastAsia="宋体" w:cs="宋体"/>
          <w:color w:val="auto"/>
          <w:sz w:val="24"/>
        </w:rPr>
        <w:t>的响应情况签订政府采购合同。</w:t>
      </w:r>
    </w:p>
    <w:p w14:paraId="4F4DF5C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（2）采购人不得向成交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提出超出磋商文件以外的任何要求作为签订合同的条件，不得与成交</w:t>
      </w:r>
      <w:r>
        <w:rPr>
          <w:rFonts w:hint="eastAsia" w:ascii="宋体" w:hAnsi="宋体" w:eastAsia="宋体" w:cs="宋体"/>
          <w:color w:val="auto"/>
          <w:sz w:val="24"/>
          <w:lang w:eastAsia="zh-CN"/>
        </w:rPr>
        <w:t>供应商</w:t>
      </w:r>
      <w:r>
        <w:rPr>
          <w:rFonts w:hint="eastAsia" w:ascii="宋体" w:hAnsi="宋体" w:eastAsia="宋体" w:cs="宋体"/>
          <w:color w:val="auto"/>
          <w:sz w:val="24"/>
        </w:rPr>
        <w:t>订立背离磋商文件确定的合同文本以及采购标的、采购金额、技术和服务要求等实质性内容的协议。</w:t>
      </w:r>
    </w:p>
    <w:p w14:paraId="7CDA2E93">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（3）成交</w:t>
      </w:r>
      <w:r>
        <w:rPr>
          <w:rFonts w:hint="eastAsia" w:ascii="宋体" w:hAnsi="宋体" w:eastAsia="宋体" w:cs="宋体"/>
          <w:color w:val="auto"/>
          <w:sz w:val="24"/>
          <w:lang w:eastAsia="zh-CN"/>
        </w:rPr>
        <w:t>供应商</w:t>
      </w:r>
      <w:r>
        <w:rPr>
          <w:rFonts w:hint="eastAsia" w:ascii="宋体" w:hAnsi="宋体" w:eastAsia="宋体" w:cs="宋体"/>
          <w:color w:val="auto"/>
          <w:sz w:val="24"/>
        </w:rPr>
        <w:t>拒绝与采购人签订合同的，采购人可以按照评审报告推荐的候选人名单排序，确定下一候选人为成交</w:t>
      </w:r>
      <w:r>
        <w:rPr>
          <w:rFonts w:hint="eastAsia" w:ascii="宋体" w:hAnsi="宋体" w:eastAsia="宋体" w:cs="宋体"/>
          <w:color w:val="auto"/>
          <w:sz w:val="24"/>
          <w:lang w:eastAsia="zh-CN"/>
        </w:rPr>
        <w:t>供应商</w:t>
      </w:r>
      <w:r>
        <w:rPr>
          <w:rFonts w:hint="eastAsia" w:ascii="宋体" w:hAnsi="宋体" w:eastAsia="宋体" w:cs="宋体"/>
          <w:color w:val="auto"/>
          <w:sz w:val="24"/>
        </w:rPr>
        <w:t>，也可以重新开展政府采购活动。</w:t>
      </w:r>
    </w:p>
    <w:p w14:paraId="5939BD74">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（4）政府采购合同在执行过程中，确需修改、变更时，应当按照相应的审核批准程序办理。</w:t>
      </w:r>
    </w:p>
    <w:p w14:paraId="1725F551">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（5）磋商文件、响应文件、澄清等为政府采购合同的组成部分，具有同等法律效力。</w:t>
      </w:r>
    </w:p>
    <w:p w14:paraId="2640E6AA">
      <w:pPr>
        <w:wordWrap w:val="0"/>
        <w:spacing w:line="360" w:lineRule="auto"/>
        <w:ind w:firstLine="486" w:firstLineChars="200"/>
        <w:rPr>
          <w:rFonts w:hint="eastAsia" w:ascii="宋体" w:hAnsi="宋体" w:eastAsia="宋体" w:cs="宋体"/>
          <w:color w:val="auto"/>
        </w:rPr>
      </w:pPr>
      <w:r>
        <w:rPr>
          <w:rFonts w:hint="eastAsia" w:ascii="宋体" w:hAnsi="宋体" w:eastAsia="宋体" w:cs="宋体"/>
          <w:color w:val="auto"/>
          <w:sz w:val="24"/>
        </w:rPr>
        <w:t>（6）</w:t>
      </w:r>
      <w:r>
        <w:rPr>
          <w:rFonts w:hint="eastAsia" w:ascii="宋体" w:hAnsi="宋体" w:eastAsia="宋体" w:cs="宋体"/>
          <w:b/>
          <w:bCs/>
          <w:color w:val="auto"/>
          <w:sz w:val="24"/>
        </w:rPr>
        <w:t>采购人应当自政府采购合同签订之日起2个工作日内，将政府采购合同在省级以上人民政府财政部门指定的媒体上公告，但政府采购合同中涉及国家秘密、商业秘密的内容除外。</w:t>
      </w:r>
    </w:p>
    <w:p w14:paraId="22DDD11D">
      <w:pPr>
        <w:spacing w:line="360" w:lineRule="auto"/>
        <w:rPr>
          <w:rFonts w:hint="eastAsia" w:ascii="宋体" w:hAnsi="宋体" w:eastAsia="宋体" w:cs="宋体"/>
          <w:b/>
          <w:bCs/>
          <w:color w:val="auto"/>
          <w:sz w:val="24"/>
        </w:rPr>
      </w:pPr>
      <w:r>
        <w:rPr>
          <w:rFonts w:hint="eastAsia" w:ascii="宋体" w:hAnsi="宋体" w:eastAsia="宋体" w:cs="宋体"/>
          <w:b/>
          <w:bCs/>
          <w:color w:val="auto"/>
          <w:sz w:val="24"/>
        </w:rPr>
        <w:t>13.其他</w:t>
      </w:r>
    </w:p>
    <w:p w14:paraId="32AC18B5">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1）根据《政府采购竞争性磋商采购方式管理暂行办法》（财库〔2014〕214号）第三十四条、第三十五条和《财政部关于政府采购竞争性磋商采购方式管理暂行办法有关问题的补充通知》，第一次公告后，磋商过程中出现下列情况之一的，按磋商失败处理：</w:t>
      </w:r>
    </w:p>
    <w:p w14:paraId="0F3CA30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①因情况变化，不再符合规定的竞争性磋商采购方式适用情形的；</w:t>
      </w:r>
    </w:p>
    <w:p w14:paraId="24483EFB">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②出现影响采购公正的违法、违规行为的；</w:t>
      </w:r>
    </w:p>
    <w:p w14:paraId="02A4F66F">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③政府购买服务项目（含政府和社会资本合作项目）、市场竞争不充分的科研项目以及需要扶持的科技成果转化项目符合要求的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不足2家的；其他项目符合要求的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或者报价未超过采购预算的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不足3家的；</w:t>
      </w:r>
    </w:p>
    <w:p w14:paraId="0D8EAC3C">
      <w:pPr>
        <w:wordWrap w:val="0"/>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④因重大变故，采购任务取消的。</w:t>
      </w:r>
    </w:p>
    <w:p w14:paraId="35723E36">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（2）磋商失败后，除采购任务取消外，将重新组织采购。</w:t>
      </w:r>
    </w:p>
    <w:p w14:paraId="7AC961E0">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（3）磋商文件未明确的其他事项，按《</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》、《政府采购竞争性磋商管理办法》及其相关法律法规执行。</w:t>
      </w:r>
    </w:p>
    <w:p w14:paraId="1ABCBA6D">
      <w:pPr>
        <w:spacing w:line="360" w:lineRule="auto"/>
        <w:ind w:firstLine="486" w:firstLineChars="200"/>
        <w:rPr>
          <w:rFonts w:hint="eastAsia" w:ascii="宋体" w:hAnsi="宋体" w:eastAsia="宋体" w:cs="宋体"/>
          <w:color w:val="auto"/>
          <w:sz w:val="24"/>
        </w:rPr>
      </w:pPr>
      <w:r>
        <w:rPr>
          <w:rFonts w:hint="eastAsia" w:ascii="宋体" w:hAnsi="宋体" w:eastAsia="宋体" w:cs="宋体"/>
          <w:color w:val="auto"/>
          <w:sz w:val="24"/>
        </w:rPr>
        <w:t>（4）政府采购信用融资业务办理银行</w:t>
      </w:r>
    </w:p>
    <w:p w14:paraId="594D4775">
      <w:pPr>
        <w:spacing w:line="360" w:lineRule="auto"/>
        <w:ind w:firstLine="486" w:firstLineChars="200"/>
        <w:rPr>
          <w:rFonts w:hint="eastAsia" w:ascii="宋体" w:hAnsi="宋体" w:eastAsia="宋体" w:cs="宋体"/>
          <w:color w:val="auto"/>
          <w:sz w:val="24"/>
        </w:rPr>
      </w:pPr>
    </w:p>
    <w:p w14:paraId="06AFA671">
      <w:pPr>
        <w:spacing w:line="360" w:lineRule="auto"/>
        <w:ind w:firstLine="486" w:firstLineChars="200"/>
        <w:rPr>
          <w:rFonts w:hint="eastAsia" w:ascii="宋体" w:hAnsi="宋体" w:eastAsia="宋体" w:cs="宋体"/>
          <w:color w:val="auto"/>
          <w:sz w:val="24"/>
        </w:rPr>
      </w:pPr>
    </w:p>
    <w:p w14:paraId="0B63D517">
      <w:pPr>
        <w:spacing w:line="360" w:lineRule="auto"/>
        <w:ind w:firstLine="486" w:firstLineChars="200"/>
        <w:rPr>
          <w:rFonts w:hint="eastAsia" w:ascii="宋体" w:hAnsi="宋体" w:eastAsia="宋体" w:cs="宋体"/>
          <w:color w:val="auto"/>
          <w:sz w:val="24"/>
        </w:rPr>
      </w:pPr>
    </w:p>
    <w:tbl>
      <w:tblPr>
        <w:tblStyle w:val="21"/>
        <w:tblpPr w:leftFromText="180" w:rightFromText="180" w:vertAnchor="text" w:horzAnchor="page" w:tblpX="1770" w:tblpY="486"/>
        <w:tblOverlap w:val="never"/>
        <w:tblW w:w="50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7"/>
        <w:gridCol w:w="2345"/>
        <w:gridCol w:w="3733"/>
        <w:gridCol w:w="1033"/>
        <w:gridCol w:w="1506"/>
      </w:tblGrid>
      <w:tr w14:paraId="57443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409" w:type="pct"/>
            <w:noWrap w:val="0"/>
            <w:vAlign w:val="center"/>
          </w:tcPr>
          <w:p w14:paraId="6AF576E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序号</w:t>
            </w:r>
          </w:p>
        </w:tc>
        <w:tc>
          <w:tcPr>
            <w:tcW w:w="1249" w:type="pct"/>
            <w:noWrap w:val="0"/>
            <w:vAlign w:val="center"/>
          </w:tcPr>
          <w:p w14:paraId="332EB14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银行</w:t>
            </w:r>
          </w:p>
        </w:tc>
        <w:tc>
          <w:tcPr>
            <w:tcW w:w="1988" w:type="pct"/>
            <w:noWrap w:val="0"/>
            <w:vAlign w:val="center"/>
          </w:tcPr>
          <w:p w14:paraId="5608706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地址</w:t>
            </w:r>
          </w:p>
        </w:tc>
        <w:tc>
          <w:tcPr>
            <w:tcW w:w="550" w:type="pct"/>
            <w:noWrap w:val="0"/>
            <w:vAlign w:val="center"/>
          </w:tcPr>
          <w:p w14:paraId="63B3479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2"/>
                <w:szCs w:val="22"/>
                <w:shd w:val="clear" w:color="auto" w:fill="FFFFFF"/>
                <w:vertAlign w:val="baseline"/>
                <w:lang w:val="en-US" w:eastAsia="zh-CN" w:bidi="ar-SA"/>
              </w:rPr>
              <w:t>联系人</w:t>
            </w:r>
          </w:p>
        </w:tc>
        <w:tc>
          <w:tcPr>
            <w:tcW w:w="802" w:type="pct"/>
            <w:noWrap w:val="0"/>
            <w:vAlign w:val="center"/>
          </w:tcPr>
          <w:p w14:paraId="032A2DE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pPr>
            <w:r>
              <w:rPr>
                <w:rFonts w:hint="eastAsia" w:ascii="宋体" w:hAnsi="宋体" w:eastAsia="宋体" w:cs="宋体"/>
                <w:b/>
                <w:bCs/>
                <w:i w:val="0"/>
                <w:caps w:val="0"/>
                <w:color w:val="auto"/>
                <w:spacing w:val="0"/>
                <w:kern w:val="0"/>
                <w:sz w:val="24"/>
                <w:szCs w:val="24"/>
                <w:shd w:val="clear" w:color="auto" w:fill="FFFFFF"/>
                <w:vertAlign w:val="baseline"/>
                <w:lang w:val="en-US" w:eastAsia="zh-CN" w:bidi="ar-SA"/>
              </w:rPr>
              <w:t>电话</w:t>
            </w:r>
          </w:p>
        </w:tc>
      </w:tr>
      <w:tr w14:paraId="3B8B2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1D903B4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w:t>
            </w:r>
          </w:p>
        </w:tc>
        <w:tc>
          <w:tcPr>
            <w:tcW w:w="1249" w:type="pct"/>
            <w:noWrap w:val="0"/>
            <w:vAlign w:val="center"/>
          </w:tcPr>
          <w:p w14:paraId="548819E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lang w:val="en-US" w:eastAsia="zh-CN" w:bidi="ar-SA"/>
              </w:rPr>
              <w:t>中国建设银行延安分行</w:t>
            </w:r>
          </w:p>
        </w:tc>
        <w:tc>
          <w:tcPr>
            <w:tcW w:w="1988" w:type="pct"/>
            <w:noWrap w:val="0"/>
            <w:vAlign w:val="center"/>
          </w:tcPr>
          <w:p w14:paraId="5D68B40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lang w:val="en-US" w:eastAsia="zh-CN" w:bidi="ar-SA"/>
              </w:rPr>
              <w:t>延安市宝塔区中心街</w:t>
            </w:r>
          </w:p>
        </w:tc>
        <w:tc>
          <w:tcPr>
            <w:tcW w:w="550" w:type="pct"/>
            <w:noWrap w:val="0"/>
            <w:vAlign w:val="center"/>
          </w:tcPr>
          <w:p w14:paraId="514A99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徐欣蕾</w:t>
            </w:r>
          </w:p>
        </w:tc>
        <w:tc>
          <w:tcPr>
            <w:tcW w:w="802" w:type="pct"/>
            <w:noWrap w:val="0"/>
            <w:vAlign w:val="center"/>
          </w:tcPr>
          <w:p w14:paraId="3FE47C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15891686951</w:t>
            </w:r>
          </w:p>
        </w:tc>
      </w:tr>
      <w:tr w14:paraId="2C02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2BB4DA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w:t>
            </w:r>
          </w:p>
        </w:tc>
        <w:tc>
          <w:tcPr>
            <w:tcW w:w="1249" w:type="pct"/>
            <w:noWrap w:val="0"/>
            <w:vAlign w:val="center"/>
          </w:tcPr>
          <w:p w14:paraId="651D086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中国工商银行延安分行</w:t>
            </w:r>
          </w:p>
        </w:tc>
        <w:tc>
          <w:tcPr>
            <w:tcW w:w="1988" w:type="pct"/>
            <w:noWrap w:val="0"/>
            <w:vAlign w:val="center"/>
          </w:tcPr>
          <w:p w14:paraId="763958FA">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延安市宝塔区师范路</w:t>
            </w:r>
          </w:p>
        </w:tc>
        <w:tc>
          <w:tcPr>
            <w:tcW w:w="550" w:type="pct"/>
            <w:noWrap w:val="0"/>
            <w:vAlign w:val="center"/>
          </w:tcPr>
          <w:p w14:paraId="293A300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姬悦</w:t>
            </w:r>
          </w:p>
        </w:tc>
        <w:tc>
          <w:tcPr>
            <w:tcW w:w="802" w:type="pct"/>
            <w:noWrap w:val="0"/>
            <w:vAlign w:val="center"/>
          </w:tcPr>
          <w:p w14:paraId="3D3B5A0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18391156580</w:t>
            </w:r>
          </w:p>
        </w:tc>
      </w:tr>
      <w:tr w14:paraId="0C5D51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F5885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3</w:t>
            </w:r>
          </w:p>
        </w:tc>
        <w:tc>
          <w:tcPr>
            <w:tcW w:w="1249" w:type="pct"/>
            <w:noWrap w:val="0"/>
            <w:vAlign w:val="center"/>
          </w:tcPr>
          <w:p w14:paraId="1C204E6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0"/>
                <w:szCs w:val="20"/>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中国农业银行延安分行</w:t>
            </w:r>
          </w:p>
        </w:tc>
        <w:tc>
          <w:tcPr>
            <w:tcW w:w="1988" w:type="pct"/>
            <w:noWrap w:val="0"/>
            <w:vAlign w:val="center"/>
          </w:tcPr>
          <w:p w14:paraId="0C3CB8A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百米大道迎宾大道中段</w:t>
            </w:r>
          </w:p>
        </w:tc>
        <w:tc>
          <w:tcPr>
            <w:tcW w:w="550" w:type="pct"/>
            <w:noWrap w:val="0"/>
            <w:vAlign w:val="center"/>
          </w:tcPr>
          <w:p w14:paraId="019A7F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马茂斌  </w:t>
            </w:r>
          </w:p>
        </w:tc>
        <w:tc>
          <w:tcPr>
            <w:tcW w:w="802" w:type="pct"/>
            <w:noWrap w:val="0"/>
            <w:vAlign w:val="center"/>
          </w:tcPr>
          <w:p w14:paraId="4D2BFE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18709114011</w:t>
            </w:r>
          </w:p>
        </w:tc>
      </w:tr>
      <w:tr w14:paraId="1B8A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418408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4</w:t>
            </w:r>
          </w:p>
        </w:tc>
        <w:tc>
          <w:tcPr>
            <w:tcW w:w="1249" w:type="pct"/>
            <w:noWrap w:val="0"/>
            <w:vAlign w:val="center"/>
          </w:tcPr>
          <w:p w14:paraId="4A44ED3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北京银行延安分行</w:t>
            </w:r>
          </w:p>
        </w:tc>
        <w:tc>
          <w:tcPr>
            <w:tcW w:w="1988" w:type="pct"/>
            <w:noWrap w:val="0"/>
            <w:vAlign w:val="center"/>
          </w:tcPr>
          <w:p w14:paraId="26225D2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延安市宝塔区双拥大道</w:t>
            </w:r>
          </w:p>
        </w:tc>
        <w:tc>
          <w:tcPr>
            <w:tcW w:w="550" w:type="pct"/>
            <w:noWrap w:val="0"/>
            <w:vAlign w:val="center"/>
          </w:tcPr>
          <w:p w14:paraId="6A618CC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奥宝森</w:t>
            </w:r>
          </w:p>
        </w:tc>
        <w:tc>
          <w:tcPr>
            <w:tcW w:w="802" w:type="pct"/>
            <w:noWrap w:val="0"/>
            <w:vAlign w:val="center"/>
          </w:tcPr>
          <w:p w14:paraId="34578EE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15592925222</w:t>
            </w:r>
          </w:p>
        </w:tc>
      </w:tr>
      <w:tr w14:paraId="1F56E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54CAD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5</w:t>
            </w:r>
          </w:p>
        </w:tc>
        <w:tc>
          <w:tcPr>
            <w:tcW w:w="1249" w:type="pct"/>
            <w:noWrap w:val="0"/>
            <w:vAlign w:val="center"/>
          </w:tcPr>
          <w:p w14:paraId="4E7D79B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邮储银行延安分行</w:t>
            </w:r>
          </w:p>
        </w:tc>
        <w:tc>
          <w:tcPr>
            <w:tcW w:w="1988" w:type="pct"/>
            <w:noWrap w:val="0"/>
            <w:vAlign w:val="center"/>
          </w:tcPr>
          <w:p w14:paraId="54CE697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宝塔区枣园路志丹大厦</w:t>
            </w:r>
          </w:p>
        </w:tc>
        <w:tc>
          <w:tcPr>
            <w:tcW w:w="550" w:type="pct"/>
            <w:noWrap w:val="0"/>
            <w:vAlign w:val="center"/>
          </w:tcPr>
          <w:p w14:paraId="49A871D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刘凯</w:t>
            </w:r>
          </w:p>
        </w:tc>
        <w:tc>
          <w:tcPr>
            <w:tcW w:w="802" w:type="pct"/>
            <w:noWrap w:val="0"/>
            <w:vAlign w:val="center"/>
          </w:tcPr>
          <w:p w14:paraId="37B837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18691114222</w:t>
            </w:r>
          </w:p>
        </w:tc>
      </w:tr>
      <w:tr w14:paraId="7B9BB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581889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6</w:t>
            </w:r>
          </w:p>
        </w:tc>
        <w:tc>
          <w:tcPr>
            <w:tcW w:w="1249" w:type="pct"/>
            <w:noWrap w:val="0"/>
            <w:vAlign w:val="center"/>
          </w:tcPr>
          <w:p w14:paraId="005293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光大银行延安分行</w:t>
            </w:r>
          </w:p>
        </w:tc>
        <w:tc>
          <w:tcPr>
            <w:tcW w:w="1988" w:type="pct"/>
            <w:noWrap w:val="0"/>
            <w:vAlign w:val="center"/>
          </w:tcPr>
          <w:p w14:paraId="14F2135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宝塔区卷烟厂东信时代一、二层</w:t>
            </w:r>
          </w:p>
        </w:tc>
        <w:tc>
          <w:tcPr>
            <w:tcW w:w="550" w:type="pct"/>
            <w:noWrap w:val="0"/>
            <w:vAlign w:val="center"/>
          </w:tcPr>
          <w:p w14:paraId="46DBD53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汪昊田</w:t>
            </w:r>
          </w:p>
        </w:tc>
        <w:tc>
          <w:tcPr>
            <w:tcW w:w="802" w:type="pct"/>
            <w:noWrap w:val="0"/>
            <w:vAlign w:val="center"/>
          </w:tcPr>
          <w:p w14:paraId="69BFAE8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13509115500</w:t>
            </w:r>
          </w:p>
        </w:tc>
      </w:tr>
      <w:tr w14:paraId="50B8D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F005E1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7</w:t>
            </w:r>
          </w:p>
        </w:tc>
        <w:tc>
          <w:tcPr>
            <w:tcW w:w="1249" w:type="pct"/>
            <w:noWrap w:val="0"/>
            <w:vAlign w:val="center"/>
          </w:tcPr>
          <w:p w14:paraId="589A059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交通银行延安分行</w:t>
            </w:r>
          </w:p>
        </w:tc>
        <w:tc>
          <w:tcPr>
            <w:tcW w:w="1988" w:type="pct"/>
            <w:noWrap w:val="0"/>
            <w:vAlign w:val="center"/>
          </w:tcPr>
          <w:p w14:paraId="13B4DC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延安市宝塔区北大街95号</w:t>
            </w:r>
          </w:p>
        </w:tc>
        <w:tc>
          <w:tcPr>
            <w:tcW w:w="550" w:type="pct"/>
            <w:noWrap w:val="0"/>
            <w:vAlign w:val="center"/>
          </w:tcPr>
          <w:p w14:paraId="09B34A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王瑶</w:t>
            </w:r>
          </w:p>
        </w:tc>
        <w:tc>
          <w:tcPr>
            <w:tcW w:w="802" w:type="pct"/>
            <w:noWrap w:val="0"/>
            <w:vAlign w:val="center"/>
          </w:tcPr>
          <w:p w14:paraId="69C2FB9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13389119518</w:t>
            </w:r>
          </w:p>
        </w:tc>
      </w:tr>
      <w:tr w14:paraId="2D408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7AB30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8</w:t>
            </w:r>
          </w:p>
        </w:tc>
        <w:tc>
          <w:tcPr>
            <w:tcW w:w="1249" w:type="pct"/>
            <w:noWrap w:val="0"/>
            <w:vAlign w:val="center"/>
          </w:tcPr>
          <w:p w14:paraId="3CBF90E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延安农商行</w:t>
            </w:r>
          </w:p>
        </w:tc>
        <w:tc>
          <w:tcPr>
            <w:tcW w:w="1988" w:type="pct"/>
            <w:noWrap w:val="0"/>
            <w:vAlign w:val="center"/>
          </w:tcPr>
          <w:p w14:paraId="3D57281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0"/>
                <w:szCs w:val="20"/>
                <w:shd w:val="clear" w:color="auto" w:fill="FFFFFF"/>
                <w:vertAlign w:val="baseline"/>
                <w:lang w:val="en-US" w:eastAsia="zh-CN" w:bidi="ar-SA"/>
              </w:rPr>
              <w:t>延安市宝塔区百米大道永兴路农商银行大厦</w:t>
            </w:r>
          </w:p>
        </w:tc>
        <w:tc>
          <w:tcPr>
            <w:tcW w:w="550" w:type="pct"/>
            <w:noWrap w:val="0"/>
            <w:vAlign w:val="center"/>
          </w:tcPr>
          <w:p w14:paraId="764DB0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段田瑞</w:t>
            </w:r>
          </w:p>
        </w:tc>
        <w:tc>
          <w:tcPr>
            <w:tcW w:w="802" w:type="pct"/>
            <w:noWrap w:val="0"/>
            <w:vAlign w:val="center"/>
          </w:tcPr>
          <w:p w14:paraId="112BBB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18700166012</w:t>
            </w:r>
          </w:p>
        </w:tc>
      </w:tr>
      <w:tr w14:paraId="5E763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4144CD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9</w:t>
            </w:r>
          </w:p>
        </w:tc>
        <w:tc>
          <w:tcPr>
            <w:tcW w:w="1249" w:type="pct"/>
            <w:noWrap w:val="0"/>
            <w:vAlign w:val="center"/>
          </w:tcPr>
          <w:p w14:paraId="689855F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甘泉农商行</w:t>
            </w:r>
          </w:p>
        </w:tc>
        <w:tc>
          <w:tcPr>
            <w:tcW w:w="1988" w:type="pct"/>
            <w:noWrap w:val="0"/>
            <w:vAlign w:val="center"/>
          </w:tcPr>
          <w:p w14:paraId="6934849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甘泉县中心街019号</w:t>
            </w:r>
          </w:p>
        </w:tc>
        <w:tc>
          <w:tcPr>
            <w:tcW w:w="550" w:type="pct"/>
            <w:noWrap w:val="0"/>
            <w:vAlign w:val="center"/>
          </w:tcPr>
          <w:p w14:paraId="04EE8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白晶晶</w:t>
            </w:r>
          </w:p>
        </w:tc>
        <w:tc>
          <w:tcPr>
            <w:tcW w:w="802" w:type="pct"/>
            <w:noWrap w:val="0"/>
            <w:vAlign w:val="center"/>
          </w:tcPr>
          <w:p w14:paraId="19C788B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15129872940</w:t>
            </w:r>
          </w:p>
        </w:tc>
      </w:tr>
      <w:tr w14:paraId="68B0C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DC524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10</w:t>
            </w:r>
          </w:p>
        </w:tc>
        <w:tc>
          <w:tcPr>
            <w:tcW w:w="1249" w:type="pct"/>
            <w:noWrap w:val="0"/>
            <w:vAlign w:val="center"/>
          </w:tcPr>
          <w:p w14:paraId="13AD243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延长联社</w:t>
            </w:r>
          </w:p>
        </w:tc>
        <w:tc>
          <w:tcPr>
            <w:tcW w:w="1988" w:type="pct"/>
            <w:noWrap w:val="0"/>
            <w:vAlign w:val="center"/>
          </w:tcPr>
          <w:p w14:paraId="4CCEB304">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延长县七里村镇街道城区中街</w:t>
            </w:r>
          </w:p>
        </w:tc>
        <w:tc>
          <w:tcPr>
            <w:tcW w:w="550" w:type="pct"/>
            <w:noWrap w:val="0"/>
            <w:vAlign w:val="center"/>
          </w:tcPr>
          <w:p w14:paraId="11D0F75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白永卿</w:t>
            </w:r>
          </w:p>
        </w:tc>
        <w:tc>
          <w:tcPr>
            <w:tcW w:w="802" w:type="pct"/>
            <w:noWrap w:val="0"/>
            <w:vAlign w:val="center"/>
          </w:tcPr>
          <w:p w14:paraId="65CD455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18109119635</w:t>
            </w:r>
          </w:p>
        </w:tc>
      </w:tr>
      <w:tr w14:paraId="092EE5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09A07C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11</w:t>
            </w:r>
          </w:p>
        </w:tc>
        <w:tc>
          <w:tcPr>
            <w:tcW w:w="1249" w:type="pct"/>
            <w:noWrap w:val="0"/>
            <w:vAlign w:val="center"/>
          </w:tcPr>
          <w:p w14:paraId="165037A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延川联社</w:t>
            </w:r>
          </w:p>
        </w:tc>
        <w:tc>
          <w:tcPr>
            <w:tcW w:w="1988" w:type="pct"/>
            <w:noWrap w:val="0"/>
            <w:vAlign w:val="center"/>
          </w:tcPr>
          <w:p w14:paraId="1C8AD94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延川县大禹街道北关信用合作联社</w:t>
            </w:r>
          </w:p>
        </w:tc>
        <w:tc>
          <w:tcPr>
            <w:tcW w:w="550" w:type="pct"/>
            <w:noWrap w:val="0"/>
            <w:vAlign w:val="center"/>
          </w:tcPr>
          <w:p w14:paraId="73723F0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张沛兴</w:t>
            </w:r>
          </w:p>
        </w:tc>
        <w:tc>
          <w:tcPr>
            <w:tcW w:w="802" w:type="pct"/>
            <w:noWrap w:val="0"/>
            <w:vAlign w:val="center"/>
          </w:tcPr>
          <w:p w14:paraId="7574C6C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15129756920</w:t>
            </w:r>
          </w:p>
        </w:tc>
      </w:tr>
      <w:tr w14:paraId="22202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7E13971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12</w:t>
            </w:r>
          </w:p>
        </w:tc>
        <w:tc>
          <w:tcPr>
            <w:tcW w:w="1249" w:type="pct"/>
            <w:noWrap w:val="0"/>
            <w:vAlign w:val="center"/>
          </w:tcPr>
          <w:p w14:paraId="7857287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子长农商行</w:t>
            </w:r>
          </w:p>
        </w:tc>
        <w:tc>
          <w:tcPr>
            <w:tcW w:w="1988" w:type="pct"/>
            <w:noWrap w:val="0"/>
            <w:vAlign w:val="center"/>
          </w:tcPr>
          <w:p w14:paraId="12DF231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子长市长兴街</w:t>
            </w:r>
          </w:p>
        </w:tc>
        <w:tc>
          <w:tcPr>
            <w:tcW w:w="550" w:type="pct"/>
            <w:noWrap w:val="0"/>
            <w:vAlign w:val="center"/>
          </w:tcPr>
          <w:p w14:paraId="2F83D1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王莉</w:t>
            </w:r>
          </w:p>
        </w:tc>
        <w:tc>
          <w:tcPr>
            <w:tcW w:w="802" w:type="pct"/>
            <w:noWrap w:val="0"/>
            <w:vAlign w:val="center"/>
          </w:tcPr>
          <w:p w14:paraId="404E3A5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13992153010</w:t>
            </w:r>
          </w:p>
        </w:tc>
      </w:tr>
      <w:tr w14:paraId="624D0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6367983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w:t>
            </w:r>
          </w:p>
        </w:tc>
        <w:tc>
          <w:tcPr>
            <w:tcW w:w="1249" w:type="pct"/>
            <w:noWrap w:val="0"/>
            <w:vAlign w:val="center"/>
          </w:tcPr>
          <w:p w14:paraId="79CE1CB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安塞农商行</w:t>
            </w:r>
          </w:p>
        </w:tc>
        <w:tc>
          <w:tcPr>
            <w:tcW w:w="1988" w:type="pct"/>
            <w:noWrap w:val="0"/>
            <w:vAlign w:val="center"/>
          </w:tcPr>
          <w:p w14:paraId="0D4D848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延安市安塞区富民街22号</w:t>
            </w:r>
          </w:p>
        </w:tc>
        <w:tc>
          <w:tcPr>
            <w:tcW w:w="550" w:type="pct"/>
            <w:noWrap w:val="0"/>
            <w:vAlign w:val="center"/>
          </w:tcPr>
          <w:p w14:paraId="0CB02EF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王平</w:t>
            </w:r>
          </w:p>
        </w:tc>
        <w:tc>
          <w:tcPr>
            <w:tcW w:w="802" w:type="pct"/>
            <w:noWrap w:val="0"/>
            <w:vAlign w:val="center"/>
          </w:tcPr>
          <w:p w14:paraId="560C4FB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15991569027</w:t>
            </w:r>
          </w:p>
        </w:tc>
      </w:tr>
      <w:tr w14:paraId="672DB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3F4CBD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14</w:t>
            </w:r>
          </w:p>
        </w:tc>
        <w:tc>
          <w:tcPr>
            <w:tcW w:w="1249" w:type="pct"/>
            <w:noWrap w:val="0"/>
            <w:vAlign w:val="center"/>
          </w:tcPr>
          <w:p w14:paraId="5F6D943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志丹联社</w:t>
            </w:r>
          </w:p>
        </w:tc>
        <w:tc>
          <w:tcPr>
            <w:tcW w:w="1988" w:type="pct"/>
            <w:noWrap w:val="0"/>
            <w:vAlign w:val="center"/>
          </w:tcPr>
          <w:p w14:paraId="481E45D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延安市志丹县保安街134号信合大厦</w:t>
            </w:r>
          </w:p>
        </w:tc>
        <w:tc>
          <w:tcPr>
            <w:tcW w:w="550" w:type="pct"/>
            <w:noWrap w:val="0"/>
            <w:vAlign w:val="center"/>
          </w:tcPr>
          <w:p w14:paraId="09412AD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李倩</w:t>
            </w:r>
          </w:p>
        </w:tc>
        <w:tc>
          <w:tcPr>
            <w:tcW w:w="802" w:type="pct"/>
            <w:noWrap w:val="0"/>
            <w:vAlign w:val="center"/>
          </w:tcPr>
          <w:p w14:paraId="49DEBAD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18792408171</w:t>
            </w:r>
          </w:p>
        </w:tc>
      </w:tr>
      <w:tr w14:paraId="71404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216A2C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w:t>
            </w:r>
          </w:p>
        </w:tc>
        <w:tc>
          <w:tcPr>
            <w:tcW w:w="1249" w:type="pct"/>
            <w:noWrap w:val="0"/>
            <w:vAlign w:val="center"/>
          </w:tcPr>
          <w:p w14:paraId="6D2872D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吴起农合行</w:t>
            </w:r>
          </w:p>
        </w:tc>
        <w:tc>
          <w:tcPr>
            <w:tcW w:w="1988" w:type="pct"/>
            <w:noWrap w:val="0"/>
            <w:vAlign w:val="center"/>
          </w:tcPr>
          <w:p w14:paraId="2EB4763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陕西省延安市吴起县北苑东路26号</w:t>
            </w:r>
          </w:p>
        </w:tc>
        <w:tc>
          <w:tcPr>
            <w:tcW w:w="550" w:type="pct"/>
            <w:noWrap w:val="0"/>
            <w:vAlign w:val="center"/>
          </w:tcPr>
          <w:p w14:paraId="3727698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李娜玲</w:t>
            </w:r>
          </w:p>
        </w:tc>
        <w:tc>
          <w:tcPr>
            <w:tcW w:w="802" w:type="pct"/>
            <w:noWrap w:val="0"/>
            <w:vAlign w:val="center"/>
          </w:tcPr>
          <w:p w14:paraId="34E58F1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15591103321</w:t>
            </w:r>
          </w:p>
        </w:tc>
      </w:tr>
      <w:tr w14:paraId="52BFF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5C749E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16</w:t>
            </w:r>
          </w:p>
        </w:tc>
        <w:tc>
          <w:tcPr>
            <w:tcW w:w="1249" w:type="pct"/>
            <w:noWrap w:val="0"/>
            <w:vAlign w:val="center"/>
          </w:tcPr>
          <w:p w14:paraId="4E07210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洛川农商行</w:t>
            </w:r>
          </w:p>
        </w:tc>
        <w:tc>
          <w:tcPr>
            <w:tcW w:w="1988" w:type="pct"/>
            <w:noWrap w:val="0"/>
            <w:vAlign w:val="center"/>
          </w:tcPr>
          <w:p w14:paraId="7CB1300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陕西省延安市洛川县中心街</w:t>
            </w:r>
          </w:p>
        </w:tc>
        <w:tc>
          <w:tcPr>
            <w:tcW w:w="550" w:type="pct"/>
            <w:noWrap w:val="0"/>
            <w:vAlign w:val="center"/>
          </w:tcPr>
          <w:p w14:paraId="2373292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史云云</w:t>
            </w:r>
          </w:p>
        </w:tc>
        <w:tc>
          <w:tcPr>
            <w:tcW w:w="802" w:type="pct"/>
            <w:noWrap w:val="0"/>
            <w:vAlign w:val="center"/>
          </w:tcPr>
          <w:p w14:paraId="79C71A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15291172848</w:t>
            </w:r>
          </w:p>
        </w:tc>
      </w:tr>
      <w:tr w14:paraId="0739C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0D596A20">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17</w:t>
            </w:r>
          </w:p>
        </w:tc>
        <w:tc>
          <w:tcPr>
            <w:tcW w:w="1249" w:type="pct"/>
            <w:noWrap w:val="0"/>
            <w:vAlign w:val="center"/>
          </w:tcPr>
          <w:p w14:paraId="1280CFB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富县农合行</w:t>
            </w:r>
          </w:p>
        </w:tc>
        <w:tc>
          <w:tcPr>
            <w:tcW w:w="1988" w:type="pct"/>
            <w:noWrap w:val="0"/>
            <w:vAlign w:val="center"/>
          </w:tcPr>
          <w:p w14:paraId="155C20E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富县富城镇正街8号</w:t>
            </w:r>
          </w:p>
        </w:tc>
        <w:tc>
          <w:tcPr>
            <w:tcW w:w="550" w:type="pct"/>
            <w:noWrap w:val="0"/>
            <w:vAlign w:val="center"/>
          </w:tcPr>
          <w:p w14:paraId="05E4633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逯其玲</w:t>
            </w:r>
          </w:p>
        </w:tc>
        <w:tc>
          <w:tcPr>
            <w:tcW w:w="802" w:type="pct"/>
            <w:noWrap w:val="0"/>
            <w:vAlign w:val="center"/>
          </w:tcPr>
          <w:p w14:paraId="028E9E1F">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18091126065</w:t>
            </w:r>
          </w:p>
        </w:tc>
      </w:tr>
      <w:tr w14:paraId="0BB13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420593D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w:t>
            </w:r>
          </w:p>
        </w:tc>
        <w:tc>
          <w:tcPr>
            <w:tcW w:w="1249" w:type="pct"/>
            <w:noWrap w:val="0"/>
            <w:vAlign w:val="center"/>
          </w:tcPr>
          <w:p w14:paraId="5A0FEBC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黄陵联社</w:t>
            </w:r>
          </w:p>
        </w:tc>
        <w:tc>
          <w:tcPr>
            <w:tcW w:w="1988" w:type="pct"/>
            <w:noWrap w:val="0"/>
            <w:vAlign w:val="center"/>
          </w:tcPr>
          <w:p w14:paraId="58BCE523">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黄陵县桥山大厦</w:t>
            </w:r>
          </w:p>
        </w:tc>
        <w:tc>
          <w:tcPr>
            <w:tcW w:w="550" w:type="pct"/>
            <w:noWrap w:val="0"/>
            <w:vAlign w:val="center"/>
          </w:tcPr>
          <w:p w14:paraId="26BF566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曹涛</w:t>
            </w:r>
          </w:p>
        </w:tc>
        <w:tc>
          <w:tcPr>
            <w:tcW w:w="802" w:type="pct"/>
            <w:noWrap w:val="0"/>
            <w:vAlign w:val="center"/>
          </w:tcPr>
          <w:p w14:paraId="370A1EA5">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13772255164</w:t>
            </w:r>
          </w:p>
        </w:tc>
      </w:tr>
      <w:tr w14:paraId="494A3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5356146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19</w:t>
            </w:r>
          </w:p>
        </w:tc>
        <w:tc>
          <w:tcPr>
            <w:tcW w:w="1249" w:type="pct"/>
            <w:noWrap w:val="0"/>
            <w:vAlign w:val="center"/>
          </w:tcPr>
          <w:p w14:paraId="69B055F7">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宜川联社</w:t>
            </w:r>
          </w:p>
        </w:tc>
        <w:tc>
          <w:tcPr>
            <w:tcW w:w="1988" w:type="pct"/>
            <w:noWrap w:val="0"/>
            <w:vAlign w:val="center"/>
          </w:tcPr>
          <w:p w14:paraId="2B54669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宜川县党湾街65号</w:t>
            </w:r>
          </w:p>
        </w:tc>
        <w:tc>
          <w:tcPr>
            <w:tcW w:w="550" w:type="pct"/>
            <w:noWrap w:val="0"/>
            <w:vAlign w:val="center"/>
          </w:tcPr>
          <w:p w14:paraId="4B0420BD">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毛永良</w:t>
            </w:r>
          </w:p>
        </w:tc>
        <w:tc>
          <w:tcPr>
            <w:tcW w:w="802" w:type="pct"/>
            <w:noWrap w:val="0"/>
            <w:vAlign w:val="center"/>
          </w:tcPr>
          <w:p w14:paraId="0154AC3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15009118628</w:t>
            </w:r>
          </w:p>
        </w:tc>
      </w:tr>
      <w:tr w14:paraId="707D5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409" w:type="pct"/>
            <w:noWrap w:val="0"/>
            <w:vAlign w:val="center"/>
          </w:tcPr>
          <w:p w14:paraId="33B16C28">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20</w:t>
            </w:r>
          </w:p>
        </w:tc>
        <w:tc>
          <w:tcPr>
            <w:tcW w:w="1249" w:type="pct"/>
            <w:noWrap w:val="0"/>
            <w:vAlign w:val="center"/>
          </w:tcPr>
          <w:p w14:paraId="749EEF8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黄龙联社</w:t>
            </w:r>
          </w:p>
        </w:tc>
        <w:tc>
          <w:tcPr>
            <w:tcW w:w="1988" w:type="pct"/>
            <w:noWrap w:val="0"/>
            <w:vAlign w:val="center"/>
          </w:tcPr>
          <w:p w14:paraId="044F1D46">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黄龙县石堡镇广场大街40号</w:t>
            </w:r>
          </w:p>
        </w:tc>
        <w:tc>
          <w:tcPr>
            <w:tcW w:w="550" w:type="pct"/>
            <w:noWrap w:val="0"/>
            <w:vAlign w:val="center"/>
          </w:tcPr>
          <w:p w14:paraId="05DAD77B">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郑国强</w:t>
            </w:r>
          </w:p>
        </w:tc>
        <w:tc>
          <w:tcPr>
            <w:tcW w:w="802" w:type="pct"/>
            <w:noWrap w:val="0"/>
            <w:vAlign w:val="center"/>
          </w:tcPr>
          <w:p w14:paraId="3D9EBFF1">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15991595662</w:t>
            </w:r>
          </w:p>
        </w:tc>
      </w:tr>
      <w:tr w14:paraId="3952B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409" w:type="pct"/>
            <w:noWrap w:val="0"/>
            <w:vAlign w:val="center"/>
          </w:tcPr>
          <w:p w14:paraId="49B8733C">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21</w:t>
            </w:r>
          </w:p>
        </w:tc>
        <w:tc>
          <w:tcPr>
            <w:tcW w:w="1249" w:type="pct"/>
            <w:noWrap w:val="0"/>
            <w:vAlign w:val="center"/>
          </w:tcPr>
          <w:p w14:paraId="0482BC69">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长安银行七里铺支行</w:t>
            </w:r>
          </w:p>
        </w:tc>
        <w:tc>
          <w:tcPr>
            <w:tcW w:w="1988" w:type="pct"/>
            <w:noWrap w:val="0"/>
            <w:vAlign w:val="center"/>
          </w:tcPr>
          <w:p w14:paraId="4167A30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南桥诚合大厦</w:t>
            </w:r>
          </w:p>
        </w:tc>
        <w:tc>
          <w:tcPr>
            <w:tcW w:w="550" w:type="pct"/>
            <w:noWrap w:val="0"/>
            <w:vAlign w:val="center"/>
          </w:tcPr>
          <w:p w14:paraId="209A424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 xml:space="preserve"> 孙婧</w:t>
            </w:r>
          </w:p>
        </w:tc>
        <w:tc>
          <w:tcPr>
            <w:tcW w:w="802" w:type="pct"/>
            <w:noWrap w:val="0"/>
            <w:vAlign w:val="center"/>
          </w:tcPr>
          <w:p w14:paraId="68320EAE">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宋体" w:hAnsi="宋体" w:eastAsia="宋体" w:cs="宋体"/>
                <w:i w:val="0"/>
                <w:caps w:val="0"/>
                <w:color w:val="auto"/>
                <w:spacing w:val="0"/>
                <w:kern w:val="0"/>
                <w:sz w:val="21"/>
                <w:szCs w:val="21"/>
                <w:shd w:val="clear" w:color="auto" w:fill="FFFFFF"/>
                <w:vertAlign w:val="baseline"/>
                <w:lang w:val="en-US" w:eastAsia="zh-CN" w:bidi="ar-SA"/>
              </w:rPr>
            </w:pPr>
            <w:r>
              <w:rPr>
                <w:rFonts w:hint="eastAsia" w:ascii="宋体" w:hAnsi="宋体" w:eastAsia="宋体" w:cs="宋体"/>
                <w:i w:val="0"/>
                <w:caps w:val="0"/>
                <w:color w:val="auto"/>
                <w:spacing w:val="0"/>
                <w:kern w:val="0"/>
                <w:sz w:val="21"/>
                <w:szCs w:val="21"/>
                <w:shd w:val="clear" w:color="auto" w:fill="FFFFFF"/>
                <w:vertAlign w:val="baseline"/>
                <w:lang w:val="en-US" w:eastAsia="zh-CN" w:bidi="ar-SA"/>
              </w:rPr>
              <w:t>18809116650</w:t>
            </w:r>
          </w:p>
        </w:tc>
      </w:tr>
    </w:tbl>
    <w:p w14:paraId="0368F109">
      <w:pPr>
        <w:spacing w:line="400" w:lineRule="exact"/>
        <w:ind w:firstLine="646" w:firstLineChars="200"/>
        <w:rPr>
          <w:rFonts w:hint="eastAsia" w:ascii="宋体" w:hAnsi="宋体" w:eastAsia="宋体" w:cs="宋体"/>
          <w:b/>
          <w:bCs/>
          <w:color w:val="auto"/>
          <w:sz w:val="32"/>
          <w:szCs w:val="32"/>
        </w:rPr>
      </w:pPr>
    </w:p>
    <w:p w14:paraId="09D1B810">
      <w:pPr>
        <w:spacing w:line="400" w:lineRule="exact"/>
        <w:ind w:firstLine="486" w:firstLineChars="200"/>
        <w:rPr>
          <w:rFonts w:hint="eastAsia" w:ascii="宋体" w:hAnsi="宋体" w:eastAsia="宋体" w:cs="宋体"/>
          <w:color w:val="auto"/>
          <w:sz w:val="21"/>
          <w:szCs w:val="21"/>
        </w:rPr>
      </w:pPr>
      <w:r>
        <w:rPr>
          <w:rFonts w:hint="eastAsia" w:ascii="宋体" w:hAnsi="宋体" w:eastAsia="宋体" w:cs="宋体"/>
          <w:b/>
          <w:bCs/>
          <w:color w:val="auto"/>
          <w:sz w:val="24"/>
          <w:szCs w:val="24"/>
        </w:rPr>
        <w:t>政策提示：</w:t>
      </w:r>
      <w:r>
        <w:rPr>
          <w:rFonts w:hint="eastAsia" w:ascii="宋体" w:hAnsi="宋体" w:eastAsia="宋体" w:cs="宋体"/>
          <w:color w:val="auto"/>
          <w:kern w:val="0"/>
          <w:sz w:val="24"/>
          <w:szCs w:val="24"/>
          <w:shd w:val="clear" w:color="auto" w:fill="FFFFFF"/>
        </w:rPr>
        <w:t>成交</w:t>
      </w:r>
      <w:r>
        <w:rPr>
          <w:rFonts w:hint="eastAsia" w:ascii="宋体" w:hAnsi="宋体" w:eastAsia="宋体" w:cs="宋体"/>
          <w:color w:val="auto"/>
          <w:kern w:val="0"/>
          <w:sz w:val="24"/>
          <w:szCs w:val="24"/>
          <w:shd w:val="clear" w:color="auto" w:fill="FFFFFF"/>
          <w:lang w:eastAsia="zh-CN"/>
        </w:rPr>
        <w:t>供应商</w:t>
      </w:r>
      <w:r>
        <w:rPr>
          <w:rFonts w:hint="eastAsia" w:ascii="宋体" w:hAnsi="宋体" w:eastAsia="宋体" w:cs="宋体"/>
          <w:color w:val="auto"/>
          <w:kern w:val="0"/>
          <w:sz w:val="24"/>
          <w:szCs w:val="24"/>
          <w:shd w:val="clear" w:color="auto" w:fill="FFFFFF"/>
        </w:rPr>
        <w:t>可凭政府采购成交通知书或政府采购合同向金融机构提出融资申请。</w:t>
      </w:r>
    </w:p>
    <w:p w14:paraId="6236DE99">
      <w:pPr>
        <w:rPr>
          <w:rFonts w:ascii="仿宋" w:hAnsi="仿宋" w:eastAsia="仿宋" w:cs="仿宋"/>
          <w:color w:val="auto"/>
        </w:rPr>
        <w:sectPr>
          <w:headerReference r:id="rId12" w:type="default"/>
          <w:footerReference r:id="rId13" w:type="default"/>
          <w:pgSz w:w="11906" w:h="16838"/>
          <w:pgMar w:top="1418" w:right="1418" w:bottom="1418" w:left="1418" w:header="851" w:footer="992" w:gutter="0"/>
          <w:pgNumType w:fmt="decimal"/>
          <w:cols w:space="720" w:num="1"/>
          <w:docGrid w:type="linesAndChars" w:linePitch="381" w:charSpace="704"/>
        </w:sectPr>
      </w:pPr>
    </w:p>
    <w:p w14:paraId="01388522">
      <w:pPr>
        <w:pStyle w:val="2"/>
        <w:spacing w:before="0" w:after="0" w:line="24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第三章 磋商内容及技术要求</w:t>
      </w:r>
    </w:p>
    <w:p w14:paraId="66CAE92F">
      <w:pPr>
        <w:keepNext w:val="0"/>
        <w:keepLines w:val="0"/>
        <w:pageBreakBefore w:val="0"/>
        <w:kinsoku/>
        <w:wordWrap/>
        <w:overflowPunct/>
        <w:topLinePunct w:val="0"/>
        <w:autoSpaceDE/>
        <w:autoSpaceDN/>
        <w:bidi w:val="0"/>
        <w:spacing w:beforeLines="50" w:line="360" w:lineRule="auto"/>
        <w:ind w:firstLine="562" w:firstLineChars="200"/>
        <w:textAlignment w:val="auto"/>
        <w:rPr>
          <w:rFonts w:hint="eastAsia" w:ascii="宋体" w:hAnsi="宋体" w:eastAsia="宋体" w:cs="宋体"/>
          <w:b/>
          <w:bCs w:val="0"/>
          <w:color w:val="auto"/>
          <w:sz w:val="28"/>
          <w:szCs w:val="28"/>
          <w:highlight w:val="none"/>
          <w:lang w:val="en-US" w:eastAsia="zh-CN"/>
        </w:rPr>
      </w:pPr>
      <w:bookmarkStart w:id="9" w:name="_Toc502742968"/>
      <w:bookmarkEnd w:id="9"/>
      <w:r>
        <w:rPr>
          <w:rFonts w:hint="eastAsia" w:ascii="宋体" w:hAnsi="宋体" w:eastAsia="宋体" w:cs="宋体"/>
          <w:b/>
          <w:bCs w:val="0"/>
          <w:color w:val="auto"/>
          <w:sz w:val="28"/>
          <w:szCs w:val="28"/>
          <w:highlight w:val="none"/>
          <w:lang w:val="en-US" w:eastAsia="zh-CN"/>
        </w:rPr>
        <w:t>一、服务人数</w:t>
      </w:r>
    </w:p>
    <w:p w14:paraId="595154A0">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130人（遇服务对象亡故等情况，可更换服务对象和服务者，但必须符合条件）</w:t>
      </w:r>
    </w:p>
    <w:p w14:paraId="705DC877">
      <w:pPr>
        <w:keepNext w:val="0"/>
        <w:keepLines w:val="0"/>
        <w:pageBreakBefore w:val="0"/>
        <w:kinsoku/>
        <w:wordWrap/>
        <w:overflowPunct/>
        <w:topLinePunct w:val="0"/>
        <w:autoSpaceDE/>
        <w:autoSpaceDN/>
        <w:bidi w:val="0"/>
        <w:spacing w:beforeLines="50" w:line="360" w:lineRule="auto"/>
        <w:ind w:firstLine="562" w:firstLineChars="200"/>
        <w:textAlignment w:val="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二、服务方式</w:t>
      </w:r>
    </w:p>
    <w:p w14:paraId="50C10483">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优先选用残疾人家庭有托养服务能力的亲属就近就便为有需求的残疾人提供托养服务。项目承接服务公司对残疾人的家属（或亲友）进行岗前培训，经培训合格后与项目承接服务公司签订用工协议，作为项目承接服务公司的工作人员对残疾人进行照护服务。</w:t>
      </w:r>
    </w:p>
    <w:p w14:paraId="4376C3BC">
      <w:pPr>
        <w:keepNext w:val="0"/>
        <w:keepLines w:val="0"/>
        <w:pageBreakBefore w:val="0"/>
        <w:kinsoku/>
        <w:wordWrap/>
        <w:overflowPunct/>
        <w:topLinePunct w:val="0"/>
        <w:autoSpaceDE/>
        <w:autoSpaceDN/>
        <w:bidi w:val="0"/>
        <w:spacing w:beforeLines="50" w:line="360" w:lineRule="auto"/>
        <w:ind w:firstLine="562" w:firstLineChars="200"/>
        <w:textAlignment w:val="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三、服务内容</w:t>
      </w:r>
    </w:p>
    <w:p w14:paraId="3EF2BD49">
      <w:pPr>
        <w:keepNext w:val="0"/>
        <w:keepLines w:val="0"/>
        <w:pageBreakBefore w:val="0"/>
        <w:kinsoku/>
        <w:wordWrap/>
        <w:overflowPunct/>
        <w:topLinePunct w:val="0"/>
        <w:autoSpaceDE/>
        <w:autoSpaceDN/>
        <w:bidi w:val="0"/>
        <w:spacing w:beforeLines="50" w:line="360" w:lineRule="auto"/>
        <w:ind w:firstLine="562"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1、生活照料和护理</w:t>
      </w:r>
      <w:r>
        <w:rPr>
          <w:rFonts w:hint="eastAsia" w:ascii="宋体" w:hAnsi="宋体" w:eastAsia="宋体" w:cs="宋体"/>
          <w:bCs/>
          <w:color w:val="auto"/>
          <w:sz w:val="28"/>
          <w:szCs w:val="28"/>
          <w:highlight w:val="none"/>
          <w:lang w:val="en-US" w:eastAsia="zh-CN"/>
        </w:rPr>
        <w:t>。</w:t>
      </w:r>
    </w:p>
    <w:p w14:paraId="009F0B8D">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1.1搞好服务对象家庭环境卫生，打扫室内室外卫生、晾晒被褥衣物，保持房间通风，无异味，室内基本整洁；</w:t>
      </w:r>
    </w:p>
    <w:p w14:paraId="5CEB0123">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1.2照顾好服务对象的基本生活，搞好其个人卫生，给服务对象提供洗换衣服、做饭、剪指甲、照顾饮食等护理服务；</w:t>
      </w:r>
    </w:p>
    <w:p w14:paraId="6C8100E0">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1.3陪同有需求的服务对象在其居住地附近进行户外活动，帮助其购物和递送物品等。</w:t>
      </w:r>
    </w:p>
    <w:p w14:paraId="0595605D">
      <w:pPr>
        <w:keepNext w:val="0"/>
        <w:keepLines w:val="0"/>
        <w:pageBreakBefore w:val="0"/>
        <w:kinsoku/>
        <w:wordWrap/>
        <w:overflowPunct/>
        <w:topLinePunct w:val="0"/>
        <w:autoSpaceDE/>
        <w:autoSpaceDN/>
        <w:bidi w:val="0"/>
        <w:spacing w:beforeLines="50" w:line="360" w:lineRule="auto"/>
        <w:ind w:firstLine="562" w:firstLineChars="200"/>
        <w:textAlignment w:val="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2、社会适应能力辅导。</w:t>
      </w:r>
    </w:p>
    <w:p w14:paraId="3F3E6D3F">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2.1协助有需要的服务对象通过网络、电视、报刊杂志等方式了解新闻和知识；对有需求的服务对象提供简单的家务劳动训练和辅导；</w:t>
      </w:r>
    </w:p>
    <w:p w14:paraId="22CF10ED">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2.2协助陪同有需求的服务对象，在就近有条件的地方参与与其身体相适应的有益活动；</w:t>
      </w:r>
    </w:p>
    <w:p w14:paraId="00D2C03D">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2.3与服务对象交流，了解其心理特点，对其进行鼓励和心理疏导，增强服务对象生活信心。</w:t>
      </w:r>
    </w:p>
    <w:p w14:paraId="0E4CF64E">
      <w:pPr>
        <w:keepNext w:val="0"/>
        <w:keepLines w:val="0"/>
        <w:pageBreakBefore w:val="0"/>
        <w:kinsoku/>
        <w:wordWrap/>
        <w:overflowPunct/>
        <w:topLinePunct w:val="0"/>
        <w:autoSpaceDE/>
        <w:autoSpaceDN/>
        <w:bidi w:val="0"/>
        <w:spacing w:beforeLines="50" w:line="360" w:lineRule="auto"/>
        <w:ind w:firstLine="562" w:firstLineChars="200"/>
        <w:textAlignment w:val="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3、运动功能训练。</w:t>
      </w:r>
    </w:p>
    <w:p w14:paraId="04472BFA">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3.1指导并协助有需要的服务对象或监护人正确使用辅助器具；</w:t>
      </w:r>
    </w:p>
    <w:p w14:paraId="014CFCD9">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3.2宣传康复知识，协助服药和基本保健，开展生活自理能力和社会适应能力训练等。</w:t>
      </w:r>
    </w:p>
    <w:p w14:paraId="309454BE">
      <w:pPr>
        <w:keepNext w:val="0"/>
        <w:keepLines w:val="0"/>
        <w:pageBreakBefore w:val="0"/>
        <w:kinsoku/>
        <w:wordWrap/>
        <w:overflowPunct/>
        <w:topLinePunct w:val="0"/>
        <w:autoSpaceDE/>
        <w:autoSpaceDN/>
        <w:bidi w:val="0"/>
        <w:spacing w:beforeLines="50" w:line="360" w:lineRule="auto"/>
        <w:ind w:firstLine="562" w:firstLineChars="200"/>
        <w:textAlignment w:val="auto"/>
        <w:rPr>
          <w:rFonts w:hint="eastAsia" w:ascii="宋体" w:hAnsi="宋体" w:eastAsia="宋体" w:cs="宋体"/>
          <w:b/>
          <w:bCs w:val="0"/>
          <w:color w:val="auto"/>
          <w:sz w:val="28"/>
          <w:szCs w:val="28"/>
          <w:highlight w:val="none"/>
          <w:lang w:val="en-US" w:eastAsia="zh-CN"/>
        </w:rPr>
      </w:pPr>
      <w:r>
        <w:rPr>
          <w:rFonts w:hint="eastAsia" w:ascii="宋体" w:hAnsi="宋体" w:eastAsia="宋体" w:cs="宋体"/>
          <w:b/>
          <w:bCs w:val="0"/>
          <w:color w:val="auto"/>
          <w:sz w:val="28"/>
          <w:szCs w:val="28"/>
          <w:highlight w:val="none"/>
          <w:lang w:val="en-US" w:eastAsia="zh-CN"/>
        </w:rPr>
        <w:t>四、服务要求</w:t>
      </w:r>
    </w:p>
    <w:p w14:paraId="464DDE43">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1、承接服务公司要针对残疾人服务群体成立一支专门的托养服务队伍，挑选思想素质好、责任心强、有爱心、有能力的家政服务员进行专业培训和道德教育，培训后上岗，并签订协议。同时承接服务公司要接受市残联和县残联的监督和业务指导，满足服务对象的合理要求，在服务时数范围内做到随叫随到、精心照料残疾人的起居生活。</w:t>
      </w:r>
    </w:p>
    <w:p w14:paraId="517BC1B5">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2、承接服务公司要针对残疾人服务制定一套切合实际、操作性强的服务项目和管理办法。要按1对1的标准进行服务，保证服务对象的生活起居服务到位和安全，并及时开展跟踪监督管理和考评，随时接受监督，发现问题及时整改，保证服务对象满意。</w:t>
      </w:r>
    </w:p>
    <w:p w14:paraId="67FE08F3">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3、服务工作人员20次/月，按8项服务（服务内容1-3对应）项目进行定时定点定岗服务。服务完成后，要填写顾客满意度调查表，每月要实事求是地将服务情况对县残联进行反馈。服务对象每月至少得到8项服务，一个月服务20天，每次服务≥2小时。项目工作组每月电话、微信询问4次。服务或社会满意度要达到95%以上，否则终止发放服务补助费。</w:t>
      </w:r>
    </w:p>
    <w:p w14:paraId="780BC4D2">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4、签订合同后，承接服务公司5个工作日内完成130名服务人员的集中培训，培训日≥2日。</w:t>
      </w:r>
    </w:p>
    <w:p w14:paraId="4EC9FD0A">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5、经培训合格的残疾人家属（亲友）与项目承接服务公司签订用工协议，作为承接服务公司的工作人员对残疾人提供生活照料、心理辅导等照护服务，并要填写服务日志。同时，项目承接服务公司要与服务对象签订照护服务协议。协议主要包括服务时限、服务内容、服务方式等内容。</w:t>
      </w:r>
    </w:p>
    <w:p w14:paraId="338C2AB3">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6、项目实施验收，县残联组织项目实施情况进行检查验收，检查档案资料是否完整，残疾人对承接服务公司的服务是否满意等。县残联将验收情况作为拨付项目资金的重要依据。对承接服务公司服务过程和服务质量进行监督和评估。年度绩效评估不合格的服务公司，不得承接下一年度购买任务。</w:t>
      </w:r>
    </w:p>
    <w:p w14:paraId="7B894599">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7、加强资料管理。服务服务公司要建立健全各项规章制度，完善档案资料，做到制度健全，档案资料完整。照护人员必须做到一人一档，档案至少要具备以下内容：1.目录；2.照护人员身份证、残疾人证复印件；3.托养服务协议；4.照护过程记录（文字、图片等）；5、照护人员跟踪随访表。要注重做好档案资料的完善、保管和备案。</w:t>
      </w:r>
    </w:p>
    <w:p w14:paraId="04BB4524">
      <w:pPr>
        <w:pStyle w:val="40"/>
        <w:keepNext w:val="0"/>
        <w:keepLines w:val="0"/>
        <w:pageBreakBefore w:val="0"/>
        <w:widowControl w:val="0"/>
        <w:kinsoku/>
        <w:wordWrap/>
        <w:overflowPunct/>
        <w:topLinePunct w:val="0"/>
        <w:autoSpaceDE/>
        <w:autoSpaceDN/>
        <w:bidi w:val="0"/>
        <w:adjustRightInd/>
        <w:snapToGrid/>
        <w:spacing w:line="360" w:lineRule="auto"/>
        <w:ind w:firstLine="562" w:firstLineChars="200"/>
        <w:jc w:val="both"/>
        <w:textAlignment w:val="auto"/>
        <w:rPr>
          <w:rFonts w:hint="eastAsia" w:ascii="宋体" w:hAnsi="宋体" w:eastAsia="宋体" w:cs="宋体"/>
          <w:b/>
          <w:bCs/>
          <w:color w:val="auto"/>
          <w:sz w:val="28"/>
          <w:szCs w:val="28"/>
          <w:lang w:val="en-US" w:eastAsia="zh-CN"/>
        </w:rPr>
      </w:pPr>
    </w:p>
    <w:p w14:paraId="71289C92">
      <w:pPr>
        <w:keepNext w:val="0"/>
        <w:keepLines w:val="0"/>
        <w:pageBreakBefore w:val="0"/>
        <w:widowControl w:val="0"/>
        <w:kinsoku/>
        <w:wordWrap/>
        <w:overflowPunct/>
        <w:topLinePunct w:val="0"/>
        <w:autoSpaceDE/>
        <w:autoSpaceDN/>
        <w:bidi w:val="0"/>
        <w:adjustRightInd/>
        <w:snapToGrid/>
        <w:spacing w:before="0" w:after="0" w:line="360" w:lineRule="auto"/>
        <w:ind w:right="0" w:rightChars="0" w:firstLine="562" w:firstLineChars="200"/>
        <w:jc w:val="both"/>
        <w:textAlignment w:val="auto"/>
        <w:outlineLvl w:val="9"/>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五</w:t>
      </w:r>
      <w:r>
        <w:rPr>
          <w:rFonts w:hint="eastAsia" w:ascii="宋体" w:hAnsi="宋体" w:eastAsia="宋体" w:cs="宋体"/>
          <w:b/>
          <w:bCs/>
          <w:color w:val="auto"/>
          <w:sz w:val="28"/>
          <w:szCs w:val="28"/>
          <w:lang w:val="en-US" w:eastAsia="zh-CN"/>
        </w:rPr>
        <w:t xml:space="preserve">、商务要求   </w:t>
      </w:r>
    </w:p>
    <w:p w14:paraId="5675A930">
      <w:pPr>
        <w:keepNext w:val="0"/>
        <w:keepLines w:val="0"/>
        <w:pageBreakBefore w:val="0"/>
        <w:kinsoku/>
        <w:wordWrap/>
        <w:overflowPunct/>
        <w:topLinePunct w:val="0"/>
        <w:autoSpaceDE/>
        <w:autoSpaceDN/>
        <w:bidi w:val="0"/>
        <w:spacing w:beforeLines="50" w:line="360" w:lineRule="auto"/>
        <w:ind w:firstLine="562" w:firstLineChars="200"/>
        <w:textAlignment w:val="auto"/>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一</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服务</w:t>
      </w:r>
      <w:r>
        <w:rPr>
          <w:rFonts w:hint="eastAsia" w:ascii="宋体" w:hAnsi="宋体" w:eastAsia="宋体" w:cs="宋体"/>
          <w:b/>
          <w:bCs/>
          <w:color w:val="auto"/>
          <w:sz w:val="28"/>
          <w:szCs w:val="28"/>
        </w:rPr>
        <w:t>期、</w:t>
      </w:r>
      <w:r>
        <w:rPr>
          <w:rFonts w:hint="eastAsia" w:ascii="宋体" w:hAnsi="宋体" w:eastAsia="宋体" w:cs="宋体"/>
          <w:b/>
          <w:bCs/>
          <w:color w:val="auto"/>
          <w:sz w:val="28"/>
          <w:szCs w:val="28"/>
          <w:lang w:val="en-US" w:eastAsia="zh-CN"/>
        </w:rPr>
        <w:t>服务</w:t>
      </w:r>
      <w:r>
        <w:rPr>
          <w:rFonts w:hint="eastAsia" w:ascii="宋体" w:hAnsi="宋体" w:eastAsia="宋体" w:cs="宋体"/>
          <w:b/>
          <w:bCs/>
          <w:color w:val="auto"/>
          <w:sz w:val="28"/>
          <w:szCs w:val="28"/>
        </w:rPr>
        <w:t>地点及验收</w:t>
      </w:r>
    </w:p>
    <w:p w14:paraId="37AD9D93">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1.服务</w:t>
      </w:r>
      <w:r>
        <w:rPr>
          <w:rFonts w:hint="eastAsia" w:ascii="宋体" w:hAnsi="宋体" w:eastAsia="宋体" w:cs="宋体"/>
          <w:bCs/>
          <w:color w:val="auto"/>
          <w:sz w:val="28"/>
          <w:szCs w:val="28"/>
          <w:highlight w:val="none"/>
          <w:lang w:eastAsia="zh-CN"/>
        </w:rPr>
        <w:t>期：合同签订后，</w:t>
      </w:r>
      <w:r>
        <w:rPr>
          <w:rFonts w:hint="eastAsia" w:ascii="宋体" w:hAnsi="宋体" w:cs="宋体"/>
          <w:bCs/>
          <w:color w:val="auto"/>
          <w:sz w:val="28"/>
          <w:szCs w:val="28"/>
          <w:highlight w:val="none"/>
          <w:lang w:val="en-US" w:eastAsia="zh-CN"/>
        </w:rPr>
        <w:t>3个月</w:t>
      </w:r>
      <w:r>
        <w:rPr>
          <w:rFonts w:hint="eastAsia" w:ascii="宋体" w:hAnsi="宋体" w:eastAsia="宋体" w:cs="宋体"/>
          <w:bCs/>
          <w:color w:val="auto"/>
          <w:sz w:val="28"/>
          <w:szCs w:val="28"/>
          <w:highlight w:val="none"/>
          <w:lang w:eastAsia="zh-CN"/>
        </w:rPr>
        <w:t>；</w:t>
      </w:r>
    </w:p>
    <w:p w14:paraId="3A75EDF7">
      <w:pPr>
        <w:keepNext w:val="0"/>
        <w:keepLines w:val="0"/>
        <w:pageBreakBefore w:val="0"/>
        <w:kinsoku/>
        <w:wordWrap/>
        <w:overflowPunct/>
        <w:topLinePunct w:val="0"/>
        <w:autoSpaceDE/>
        <w:autoSpaceDN/>
        <w:bidi w:val="0"/>
        <w:spacing w:beforeLines="50" w:line="360" w:lineRule="auto"/>
        <w:ind w:firstLine="560" w:firstLineChars="200"/>
        <w:textAlignment w:val="auto"/>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lang w:val="en-US" w:eastAsia="zh-CN"/>
        </w:rPr>
        <w:t>2.服务</w:t>
      </w:r>
      <w:r>
        <w:rPr>
          <w:rFonts w:hint="eastAsia" w:ascii="宋体" w:hAnsi="宋体" w:eastAsia="宋体" w:cs="宋体"/>
          <w:bCs/>
          <w:color w:val="auto"/>
          <w:sz w:val="28"/>
          <w:szCs w:val="28"/>
          <w:highlight w:val="none"/>
          <w:lang w:eastAsia="zh-CN"/>
        </w:rPr>
        <w:t>地点：采购人指定地点</w:t>
      </w:r>
    </w:p>
    <w:p w14:paraId="0716D8AF">
      <w:pPr>
        <w:keepNext w:val="0"/>
        <w:keepLines w:val="0"/>
        <w:pageBreakBefore w:val="0"/>
        <w:widowControl w:val="0"/>
        <w:kinsoku/>
        <w:wordWrap/>
        <w:overflowPunct/>
        <w:topLinePunct w:val="0"/>
        <w:autoSpaceDE/>
        <w:autoSpaceDN/>
        <w:bidi w:val="0"/>
        <w:adjustRightInd/>
        <w:snapToGrid/>
        <w:spacing w:before="0" w:after="0" w:line="360" w:lineRule="auto"/>
        <w:ind w:right="0" w:rightChars="0" w:firstLine="560" w:firstLineChars="200"/>
        <w:jc w:val="both"/>
        <w:textAlignment w:val="auto"/>
        <w:outlineLvl w:val="9"/>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3.验收：</w:t>
      </w:r>
    </w:p>
    <w:p w14:paraId="77358C37">
      <w:pPr>
        <w:keepNext w:val="0"/>
        <w:keepLines w:val="0"/>
        <w:pageBreakBefore w:val="0"/>
        <w:widowControl w:val="0"/>
        <w:kinsoku/>
        <w:wordWrap/>
        <w:overflowPunct/>
        <w:topLinePunct w:val="0"/>
        <w:autoSpaceDE/>
        <w:autoSpaceDN/>
        <w:bidi w:val="0"/>
        <w:adjustRightInd/>
        <w:snapToGrid/>
        <w:spacing w:before="0" w:after="0" w:line="360" w:lineRule="auto"/>
        <w:ind w:right="0" w:rightChars="0" w:firstLine="560" w:firstLineChars="200"/>
        <w:jc w:val="both"/>
        <w:textAlignment w:val="auto"/>
        <w:outlineLvl w:val="9"/>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（一）验收</w:t>
      </w:r>
      <w:r>
        <w:rPr>
          <w:rFonts w:hint="eastAsia" w:ascii="宋体" w:hAnsi="宋体" w:cs="宋体"/>
          <w:color w:val="auto"/>
          <w:kern w:val="0"/>
          <w:sz w:val="28"/>
          <w:szCs w:val="28"/>
          <w:highlight w:val="none"/>
          <w:lang w:val="en-US" w:eastAsia="zh-CN" w:bidi="ar-SA"/>
        </w:rPr>
        <w:t>方式</w:t>
      </w:r>
      <w:r>
        <w:rPr>
          <w:rFonts w:hint="eastAsia" w:ascii="宋体" w:hAnsi="宋体" w:eastAsia="宋体" w:cs="宋体"/>
          <w:color w:val="auto"/>
          <w:kern w:val="0"/>
          <w:sz w:val="28"/>
          <w:szCs w:val="28"/>
          <w:highlight w:val="none"/>
          <w:lang w:val="en-US" w:eastAsia="zh-CN" w:bidi="ar-SA"/>
        </w:rPr>
        <w:t>:</w:t>
      </w:r>
    </w:p>
    <w:p w14:paraId="5E581FAC">
      <w:pPr>
        <w:keepNext w:val="0"/>
        <w:keepLines w:val="0"/>
        <w:pageBreakBefore w:val="0"/>
        <w:widowControl w:val="0"/>
        <w:kinsoku/>
        <w:wordWrap/>
        <w:overflowPunct/>
        <w:topLinePunct w:val="0"/>
        <w:autoSpaceDE/>
        <w:autoSpaceDN/>
        <w:bidi w:val="0"/>
        <w:adjustRightInd/>
        <w:snapToGrid/>
        <w:spacing w:before="0" w:after="0" w:line="360" w:lineRule="auto"/>
        <w:ind w:right="0" w:rightChars="0" w:firstLine="560" w:firstLineChars="200"/>
        <w:jc w:val="both"/>
        <w:textAlignment w:val="auto"/>
        <w:outlineLvl w:val="9"/>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（1）初验:县残联组织项目实施情况进行检查验收，检查档案资料是否完整，残疾人对承接服务公司的服务是否满意等，对承接服务公司服务过程和服务质量进行监督和评估。</w:t>
      </w:r>
    </w:p>
    <w:p w14:paraId="63C0F1A8">
      <w:pPr>
        <w:keepNext w:val="0"/>
        <w:keepLines w:val="0"/>
        <w:pageBreakBefore w:val="0"/>
        <w:widowControl w:val="0"/>
        <w:kinsoku/>
        <w:wordWrap/>
        <w:overflowPunct/>
        <w:topLinePunct w:val="0"/>
        <w:autoSpaceDE/>
        <w:autoSpaceDN/>
        <w:bidi w:val="0"/>
        <w:adjustRightInd/>
        <w:snapToGrid/>
        <w:spacing w:before="0" w:after="0" w:line="360" w:lineRule="auto"/>
        <w:ind w:right="0" w:rightChars="0" w:firstLine="560" w:firstLineChars="200"/>
        <w:jc w:val="both"/>
        <w:textAlignment w:val="auto"/>
        <w:outlineLvl w:val="9"/>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（2）终验：由甲方及其他相关单位进行终验（最终验收），合格后签发《终验合格单》。</w:t>
      </w:r>
    </w:p>
    <w:p w14:paraId="48DA02F1">
      <w:pPr>
        <w:keepNext w:val="0"/>
        <w:keepLines w:val="0"/>
        <w:pageBreakBefore w:val="0"/>
        <w:widowControl w:val="0"/>
        <w:kinsoku/>
        <w:wordWrap/>
        <w:overflowPunct/>
        <w:topLinePunct w:val="0"/>
        <w:autoSpaceDE/>
        <w:autoSpaceDN/>
        <w:bidi w:val="0"/>
        <w:adjustRightInd/>
        <w:snapToGrid/>
        <w:spacing w:before="0" w:after="0" w:line="360" w:lineRule="auto"/>
        <w:ind w:right="0" w:rightChars="0" w:firstLine="560" w:firstLineChars="200"/>
        <w:jc w:val="both"/>
        <w:textAlignment w:val="auto"/>
        <w:outlineLvl w:val="9"/>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color w:val="auto"/>
          <w:kern w:val="0"/>
          <w:sz w:val="28"/>
          <w:szCs w:val="28"/>
          <w:highlight w:val="none"/>
          <w:lang w:val="en-US" w:eastAsia="zh-CN" w:bidi="ar-SA"/>
        </w:rPr>
        <w:t>（</w:t>
      </w:r>
      <w:r>
        <w:rPr>
          <w:rFonts w:hint="eastAsia" w:ascii="宋体" w:hAnsi="宋体" w:cs="宋体"/>
          <w:color w:val="auto"/>
          <w:kern w:val="0"/>
          <w:sz w:val="28"/>
          <w:szCs w:val="28"/>
          <w:highlight w:val="none"/>
          <w:lang w:val="en-US" w:eastAsia="zh-CN" w:bidi="ar-SA"/>
        </w:rPr>
        <w:t>二</w:t>
      </w:r>
      <w:r>
        <w:rPr>
          <w:rFonts w:hint="eastAsia" w:ascii="宋体" w:hAnsi="宋体" w:eastAsia="宋体" w:cs="宋体"/>
          <w:color w:val="auto"/>
          <w:kern w:val="0"/>
          <w:sz w:val="28"/>
          <w:szCs w:val="28"/>
          <w:highlight w:val="none"/>
          <w:lang w:val="en-US" w:eastAsia="zh-CN" w:bidi="ar-SA"/>
        </w:rPr>
        <w:t>）验收依据</w:t>
      </w:r>
    </w:p>
    <w:p w14:paraId="1E250B32">
      <w:pPr>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lang w:val="en-US" w:eastAsia="zh-CN"/>
        </w:rPr>
        <w:t>①</w:t>
      </w:r>
      <w:r>
        <w:rPr>
          <w:rFonts w:hint="eastAsia" w:ascii="宋体" w:hAnsi="宋体" w:eastAsia="宋体" w:cs="宋体"/>
          <w:bCs/>
          <w:color w:val="auto"/>
          <w:sz w:val="28"/>
          <w:szCs w:val="28"/>
          <w:lang w:eastAsia="zh-CN"/>
        </w:rPr>
        <w:t>磋商文件、响应文件、澄清表（函）；</w:t>
      </w:r>
    </w:p>
    <w:p w14:paraId="35C1E3D7">
      <w:pPr>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lang w:val="en-US" w:eastAsia="zh-CN"/>
        </w:rPr>
        <w:t>②</w:t>
      </w:r>
      <w:r>
        <w:rPr>
          <w:rFonts w:hint="eastAsia" w:ascii="宋体" w:hAnsi="宋体" w:eastAsia="宋体" w:cs="宋体"/>
          <w:bCs/>
          <w:color w:val="auto"/>
          <w:sz w:val="28"/>
          <w:szCs w:val="28"/>
          <w:lang w:eastAsia="zh-CN"/>
        </w:rPr>
        <w:t>本合同及附件文本；</w:t>
      </w:r>
    </w:p>
    <w:p w14:paraId="6E95E213">
      <w:pPr>
        <w:keepNext w:val="0"/>
        <w:keepLines w:val="0"/>
        <w:pageBreakBefore w:val="0"/>
        <w:kinsoku/>
        <w:wordWrap/>
        <w:overflowPunct/>
        <w:topLinePunct w:val="0"/>
        <w:autoSpaceDE/>
        <w:autoSpaceDN/>
        <w:bidi w:val="0"/>
        <w:spacing w:line="360" w:lineRule="auto"/>
        <w:ind w:firstLine="560" w:firstLineChars="200"/>
        <w:textAlignment w:val="auto"/>
        <w:rPr>
          <w:rFonts w:hint="eastAsia" w:ascii="宋体" w:hAnsi="宋体" w:eastAsia="宋体" w:cs="宋体"/>
          <w:bCs/>
          <w:color w:val="auto"/>
          <w:sz w:val="28"/>
          <w:szCs w:val="28"/>
          <w:lang w:eastAsia="zh-CN"/>
        </w:rPr>
      </w:pPr>
      <w:r>
        <w:rPr>
          <w:rFonts w:hint="eastAsia" w:ascii="宋体" w:hAnsi="宋体" w:eastAsia="宋体" w:cs="宋体"/>
          <w:bCs/>
          <w:color w:val="auto"/>
          <w:sz w:val="28"/>
          <w:szCs w:val="28"/>
          <w:lang w:val="en-US" w:eastAsia="zh-CN"/>
        </w:rPr>
        <w:t>③</w:t>
      </w:r>
      <w:r>
        <w:rPr>
          <w:rFonts w:hint="eastAsia" w:ascii="宋体" w:hAnsi="宋体" w:eastAsia="宋体" w:cs="宋体"/>
          <w:bCs/>
          <w:color w:val="auto"/>
          <w:sz w:val="28"/>
          <w:szCs w:val="28"/>
          <w:lang w:eastAsia="zh-CN"/>
        </w:rPr>
        <w:t>国家相应的标准、规范。</w:t>
      </w:r>
    </w:p>
    <w:p w14:paraId="782D6E44">
      <w:pPr>
        <w:keepNext w:val="0"/>
        <w:keepLines w:val="0"/>
        <w:pageBreakBefore w:val="0"/>
        <w:widowControl w:val="0"/>
        <w:kinsoku/>
        <w:wordWrap/>
        <w:overflowPunct/>
        <w:topLinePunct w:val="0"/>
        <w:autoSpaceDE/>
        <w:autoSpaceDN/>
        <w:bidi w:val="0"/>
        <w:adjustRightInd/>
        <w:snapToGrid/>
        <w:spacing w:before="0" w:after="0" w:line="360" w:lineRule="auto"/>
        <w:ind w:right="0" w:rightChars="0" w:firstLine="560" w:firstLineChars="200"/>
        <w:jc w:val="both"/>
        <w:textAlignment w:val="auto"/>
        <w:outlineLvl w:val="9"/>
        <w:rPr>
          <w:rFonts w:hint="eastAsia" w:ascii="宋体" w:hAnsi="宋体" w:eastAsia="宋体" w:cs="宋体"/>
          <w:color w:val="auto"/>
          <w:sz w:val="28"/>
          <w:szCs w:val="28"/>
        </w:rPr>
      </w:pPr>
      <w:r>
        <w:rPr>
          <w:rFonts w:hint="eastAsia" w:ascii="宋体" w:hAnsi="宋体" w:eastAsia="宋体" w:cs="宋体"/>
          <w:bCs/>
          <w:color w:val="auto"/>
          <w:sz w:val="28"/>
          <w:szCs w:val="28"/>
          <w:lang w:val="en-US" w:eastAsia="zh-CN"/>
        </w:rPr>
        <w:t>④</w:t>
      </w:r>
      <w:r>
        <w:rPr>
          <w:rFonts w:hint="eastAsia" w:ascii="宋体" w:hAnsi="宋体" w:eastAsia="宋体" w:cs="宋体"/>
          <w:bCs/>
          <w:color w:val="auto"/>
          <w:sz w:val="28"/>
          <w:szCs w:val="28"/>
          <w:lang w:eastAsia="zh-CN"/>
        </w:rPr>
        <w:t>验收标准：符合采购人需求及国家相关标准要求。</w:t>
      </w:r>
    </w:p>
    <w:p w14:paraId="66262162">
      <w:pPr>
        <w:keepNext w:val="0"/>
        <w:keepLines w:val="0"/>
        <w:pageBreakBefore w:val="0"/>
        <w:wordWrap/>
        <w:overflowPunct/>
        <w:topLinePunct w:val="0"/>
        <w:bidi w:val="0"/>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lang w:val="en-US" w:eastAsia="zh-CN"/>
        </w:rPr>
        <w:t>二</w:t>
      </w:r>
      <w:r>
        <w:rPr>
          <w:rFonts w:hint="eastAsia" w:ascii="宋体" w:hAnsi="宋体" w:eastAsia="宋体" w:cs="宋体"/>
          <w:b/>
          <w:bCs/>
          <w:color w:val="auto"/>
          <w:sz w:val="28"/>
          <w:szCs w:val="28"/>
          <w:lang w:eastAsia="zh-CN"/>
        </w:rPr>
        <w:t>）</w:t>
      </w:r>
      <w:r>
        <w:rPr>
          <w:rFonts w:hint="eastAsia" w:ascii="宋体" w:hAnsi="宋体" w:eastAsia="宋体" w:cs="宋体"/>
          <w:b/>
          <w:bCs/>
          <w:color w:val="auto"/>
          <w:sz w:val="28"/>
          <w:szCs w:val="28"/>
        </w:rPr>
        <w:t>付款方式</w:t>
      </w:r>
    </w:p>
    <w:p w14:paraId="3CB2F61A">
      <w:pPr>
        <w:keepNext w:val="0"/>
        <w:keepLines w:val="0"/>
        <w:pageBreakBefore w:val="0"/>
        <w:widowControl w:val="0"/>
        <w:kinsoku/>
        <w:wordWrap/>
        <w:overflowPunct/>
        <w:topLinePunct w:val="0"/>
        <w:autoSpaceDE/>
        <w:autoSpaceDN/>
        <w:bidi w:val="0"/>
        <w:adjustRightInd/>
        <w:snapToGrid/>
        <w:spacing w:before="0" w:after="0" w:line="360" w:lineRule="auto"/>
        <w:ind w:right="0" w:rightChars="0" w:firstLine="560" w:firstLineChars="200"/>
        <w:jc w:val="both"/>
        <w:textAlignment w:val="auto"/>
        <w:outlineLvl w:val="9"/>
        <w:rPr>
          <w:rFonts w:hint="eastAsia" w:ascii="宋体" w:hAnsi="宋体" w:eastAsia="宋体" w:cs="宋体"/>
          <w:color w:val="auto"/>
          <w:kern w:val="0"/>
          <w:sz w:val="28"/>
          <w:szCs w:val="28"/>
          <w:highlight w:val="none"/>
          <w:lang w:val="en-US" w:eastAsia="zh-CN" w:bidi="ar-SA"/>
        </w:rPr>
      </w:pPr>
      <w:r>
        <w:rPr>
          <w:rFonts w:hint="eastAsia" w:ascii="宋体" w:hAnsi="宋体" w:eastAsia="宋体" w:cs="宋体"/>
          <w:bCs/>
          <w:color w:val="auto"/>
          <w:sz w:val="28"/>
          <w:szCs w:val="28"/>
          <w:highlight w:val="none"/>
          <w:lang w:val="en-US" w:eastAsia="zh-CN"/>
        </w:rPr>
        <w:t>合同签订并培训结束后付合同价款30%,项目实施完成，乙方递交验收报告，经检查验收达标后付合同款剩余70%。</w:t>
      </w:r>
    </w:p>
    <w:p w14:paraId="20B3F289">
      <w:pPr>
        <w:widowControl/>
        <w:spacing w:line="400" w:lineRule="exact"/>
        <w:jc w:val="left"/>
        <w:rPr>
          <w:rStyle w:val="39"/>
          <w:rFonts w:ascii="仿宋" w:hAnsi="仿宋" w:eastAsia="仿宋" w:cs="仿宋"/>
          <w:color w:val="auto"/>
          <w:sz w:val="24"/>
          <w:szCs w:val="24"/>
          <w:lang w:bidi="ar"/>
        </w:rPr>
      </w:pPr>
    </w:p>
    <w:p w14:paraId="0390B793">
      <w:pPr>
        <w:widowControl/>
        <w:spacing w:line="400" w:lineRule="exact"/>
        <w:jc w:val="left"/>
        <w:rPr>
          <w:rStyle w:val="39"/>
          <w:rFonts w:ascii="仿宋" w:hAnsi="仿宋" w:eastAsia="仿宋" w:cs="仿宋"/>
          <w:color w:val="auto"/>
          <w:sz w:val="24"/>
          <w:szCs w:val="24"/>
          <w:lang w:bidi="ar"/>
        </w:rPr>
      </w:pPr>
    </w:p>
    <w:p w14:paraId="78A30409">
      <w:pPr>
        <w:pStyle w:val="29"/>
        <w:keepNext w:val="0"/>
        <w:keepLines w:val="0"/>
        <w:pageBreakBefore w:val="0"/>
        <w:numPr>
          <w:ilvl w:val="0"/>
          <w:numId w:val="0"/>
        </w:numPr>
        <w:kinsoku/>
        <w:wordWrap/>
        <w:overflowPunct/>
        <w:topLinePunct w:val="0"/>
        <w:autoSpaceDE/>
        <w:autoSpaceDN/>
        <w:bidi w:val="0"/>
        <w:adjustRightInd/>
        <w:spacing w:line="360" w:lineRule="auto"/>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备注：</w:t>
      </w:r>
    </w:p>
    <w:p w14:paraId="0638CB00">
      <w:pPr>
        <w:widowControl/>
        <w:spacing w:line="400" w:lineRule="exact"/>
        <w:ind w:firstLine="422" w:firstLineChars="200"/>
        <w:jc w:val="left"/>
        <w:rPr>
          <w:rStyle w:val="39"/>
          <w:rFonts w:hint="eastAsia" w:ascii="仿宋" w:hAnsi="仿宋" w:eastAsia="仿宋" w:cs="仿宋"/>
          <w:color w:val="auto"/>
          <w:sz w:val="24"/>
          <w:szCs w:val="24"/>
          <w:lang w:bidi="ar"/>
        </w:rPr>
      </w:pPr>
      <w:r>
        <w:rPr>
          <w:rFonts w:hint="eastAsia" w:ascii="宋体" w:hAnsi="宋体" w:eastAsia="宋体" w:cs="宋体"/>
          <w:b/>
          <w:bCs/>
          <w:color w:val="auto"/>
          <w:sz w:val="21"/>
          <w:szCs w:val="21"/>
          <w:highlight w:val="none"/>
          <w:lang w:val="en-US" w:eastAsia="zh-CN"/>
        </w:rPr>
        <w:t>1.采购内容由采购人提供，如有疑问，请与采购单位联系。</w:t>
      </w:r>
    </w:p>
    <w:p w14:paraId="01884ABF">
      <w:pPr>
        <w:jc w:val="center"/>
        <w:rPr>
          <w:rFonts w:ascii="仿宋" w:hAnsi="仿宋" w:eastAsia="仿宋" w:cs="仿宋"/>
          <w:b/>
          <w:bCs/>
          <w:color w:val="auto"/>
          <w:sz w:val="30"/>
          <w:szCs w:val="30"/>
        </w:rPr>
      </w:pPr>
      <w:r>
        <w:rPr>
          <w:rFonts w:hint="eastAsia" w:ascii="仿宋" w:hAnsi="仿宋" w:eastAsia="仿宋" w:cs="仿宋"/>
          <w:b/>
          <w:bCs/>
          <w:color w:val="auto"/>
          <w:sz w:val="30"/>
          <w:szCs w:val="30"/>
        </w:rPr>
        <w:t>第四章  合同草案条款</w:t>
      </w:r>
    </w:p>
    <w:p w14:paraId="64A82BF2">
      <w:pPr>
        <w:snapToGrid w:val="0"/>
        <w:spacing w:line="360" w:lineRule="auto"/>
        <w:ind w:firstLine="482" w:firstLineChars="200"/>
        <w:rPr>
          <w:rFonts w:hint="eastAsia" w:ascii="宋体" w:hAnsi="宋体" w:eastAsia="宋体" w:cs="宋体"/>
          <w:b/>
          <w:bCs/>
          <w:color w:val="auto"/>
          <w:sz w:val="24"/>
        </w:rPr>
      </w:pPr>
      <w:bookmarkStart w:id="10" w:name="_Toc502742969"/>
      <w:bookmarkStart w:id="11" w:name="_Toc445407254"/>
      <w:r>
        <w:rPr>
          <w:rFonts w:hint="eastAsia" w:ascii="宋体" w:hAnsi="宋体" w:eastAsia="宋体" w:cs="宋体"/>
          <w:b/>
          <w:bCs/>
          <w:color w:val="auto"/>
          <w:sz w:val="24"/>
        </w:rPr>
        <w:t>一、合同标的</w:t>
      </w:r>
    </w:p>
    <w:p w14:paraId="22AAC35A">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乙方应当根据公告、响应文件及中标（成交）通知书等有关文本要求，并按照甲方需求提供下列服务内容。</w:t>
      </w:r>
    </w:p>
    <w:p w14:paraId="0C1509DF">
      <w:pPr>
        <w:snapToGrid w:val="0"/>
        <w:spacing w:line="360" w:lineRule="auto"/>
        <w:ind w:firstLine="480" w:firstLineChars="200"/>
        <w:rPr>
          <w:rFonts w:hint="eastAsia" w:ascii="宋体" w:hAnsi="宋体" w:eastAsia="宋体" w:cs="宋体"/>
          <w:color w:val="auto"/>
          <w:sz w:val="24"/>
          <w:lang w:val="en-US" w:eastAsia="zh-CN"/>
        </w:rPr>
      </w:pPr>
      <w:r>
        <w:rPr>
          <w:rFonts w:hint="eastAsia" w:ascii="宋体" w:hAnsi="宋体" w:cs="宋体"/>
          <w:color w:val="auto"/>
          <w:sz w:val="24"/>
          <w:lang w:eastAsia="zh-CN"/>
        </w:rPr>
        <w:t>2026年残疾人托养和照护服务</w:t>
      </w:r>
    </w:p>
    <w:p w14:paraId="1E287001">
      <w:pPr>
        <w:snapToGrid w:val="0"/>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二、合同总价</w:t>
      </w:r>
    </w:p>
    <w:p w14:paraId="105D8E7D">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合同总价：人民币（大写）：</w:t>
      </w:r>
    </w:p>
    <w:p w14:paraId="703006C2">
      <w:pPr>
        <w:snapToGrid w:val="0"/>
        <w:spacing w:line="360" w:lineRule="auto"/>
        <w:ind w:firstLine="1680" w:firstLineChars="700"/>
        <w:rPr>
          <w:rFonts w:hint="eastAsia" w:ascii="宋体" w:hAnsi="宋体" w:eastAsia="宋体" w:cs="宋体"/>
          <w:color w:val="auto"/>
          <w:sz w:val="24"/>
        </w:rPr>
      </w:pPr>
      <w:r>
        <w:rPr>
          <w:rFonts w:hint="eastAsia" w:ascii="宋体" w:hAnsi="宋体" w:eastAsia="宋体" w:cs="宋体"/>
          <w:color w:val="auto"/>
          <w:sz w:val="24"/>
        </w:rPr>
        <w:t>人民币（小写）：</w:t>
      </w:r>
    </w:p>
    <w:p w14:paraId="7D8026E6">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1、合同总价包括：《</w:t>
      </w:r>
      <w:r>
        <w:rPr>
          <w:rFonts w:hint="eastAsia" w:ascii="宋体" w:hAnsi="宋体" w:cs="宋体"/>
          <w:color w:val="auto"/>
          <w:sz w:val="24"/>
          <w:lang w:eastAsia="zh-CN"/>
        </w:rPr>
        <w:t>2026年残疾人托养和照护服务</w:t>
      </w:r>
      <w:r>
        <w:rPr>
          <w:rFonts w:hint="eastAsia" w:ascii="宋体" w:hAnsi="宋体" w:eastAsia="宋体" w:cs="宋体"/>
          <w:color w:val="auto"/>
          <w:sz w:val="24"/>
        </w:rPr>
        <w:t>》的全部费用。</w:t>
      </w:r>
    </w:p>
    <w:p w14:paraId="38615172">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2、合同总价即为固定不变价格，不受市场价格变化因素的影响。</w:t>
      </w:r>
    </w:p>
    <w:p w14:paraId="087E610D">
      <w:pPr>
        <w:snapToGrid w:val="0"/>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三、结算方式及付款方式</w:t>
      </w:r>
    </w:p>
    <w:p w14:paraId="735DF301">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1、结算方式：按年实际服务进度结算，不因市场及国家法规政策变化而变化。</w:t>
      </w:r>
    </w:p>
    <w:p w14:paraId="338DB6ED">
      <w:pPr>
        <w:wordWrap w:val="0"/>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highlight w:val="none"/>
        </w:rPr>
        <w:t>2、付款方式：</w:t>
      </w:r>
      <w:r>
        <w:rPr>
          <w:rFonts w:hint="eastAsia" w:ascii="宋体" w:hAnsi="宋体" w:eastAsia="宋体" w:cs="宋体"/>
          <w:color w:val="auto"/>
          <w:sz w:val="24"/>
          <w:lang w:val="en-US" w:eastAsia="zh-CN"/>
        </w:rPr>
        <w:t>合同签订并培训结束后付合同价款30%,项目实施完成，乙方递交验收报告，经检查验收达标后付合同款剩余70%。</w:t>
      </w:r>
    </w:p>
    <w:p w14:paraId="215EDDED">
      <w:pPr>
        <w:snapToGrid w:val="0"/>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四、服务条件</w:t>
      </w:r>
    </w:p>
    <w:p w14:paraId="4F747E53">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1.服务地点：采购人指定地点。</w:t>
      </w:r>
    </w:p>
    <w:p w14:paraId="431F1CF4">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2.服务期：</w:t>
      </w:r>
      <w:r>
        <w:rPr>
          <w:rFonts w:hint="eastAsia" w:ascii="宋体" w:hAnsi="宋体" w:eastAsia="宋体" w:cs="宋体"/>
          <w:color w:val="auto"/>
          <w:sz w:val="24"/>
          <w:lang w:eastAsia="zh-CN"/>
        </w:rPr>
        <w:t>合同签订后，</w:t>
      </w:r>
      <w:r>
        <w:rPr>
          <w:rFonts w:hint="eastAsia" w:ascii="宋体" w:hAnsi="宋体" w:cs="宋体"/>
          <w:color w:val="auto"/>
          <w:sz w:val="24"/>
          <w:lang w:val="en-US" w:eastAsia="zh-CN"/>
        </w:rPr>
        <w:t>3个月</w:t>
      </w:r>
      <w:r>
        <w:rPr>
          <w:rFonts w:hint="eastAsia" w:ascii="宋体" w:hAnsi="宋体" w:eastAsia="宋体" w:cs="宋体"/>
          <w:color w:val="auto"/>
          <w:sz w:val="24"/>
          <w:lang w:eastAsia="zh-CN"/>
        </w:rPr>
        <w:t>；</w:t>
      </w:r>
    </w:p>
    <w:p w14:paraId="1BA69E93">
      <w:pPr>
        <w:snapToGrid w:val="0"/>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五、甲乙双方责任</w:t>
      </w:r>
    </w:p>
    <w:p w14:paraId="5700EFE6">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1、甲方的权利与义务</w:t>
      </w:r>
    </w:p>
    <w:p w14:paraId="22E70529">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1、甲方有权对合同规定范围内乙方的服务行为进行监督和检查，拥有监管权。有权定期核对乙方提供服务所配备的人员数量。对甲方认为不合理的部分有权下达整改通知书，并要求乙方限期整改。</w:t>
      </w:r>
    </w:p>
    <w:p w14:paraId="252FBE3E">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2、甲方有权依据双方签订的考评办法对乙方提供的服务进行定期考评。当考评结果未达到标准时，有权依据考评办法约定的数额扣除</w:t>
      </w:r>
      <w:r>
        <w:rPr>
          <w:rFonts w:hint="eastAsia" w:ascii="宋体" w:hAnsi="宋体" w:cs="宋体"/>
          <w:color w:val="auto"/>
          <w:sz w:val="24"/>
          <w:highlight w:val="none"/>
          <w:lang w:val="en-US" w:eastAsia="zh-CN"/>
        </w:rPr>
        <w:t>费用</w:t>
      </w:r>
      <w:r>
        <w:rPr>
          <w:rFonts w:hint="eastAsia" w:ascii="宋体" w:hAnsi="宋体" w:eastAsia="宋体" w:cs="宋体"/>
          <w:color w:val="auto"/>
          <w:sz w:val="24"/>
          <w:highlight w:val="none"/>
          <w:lang w:val="en-US" w:eastAsia="zh-CN"/>
        </w:rPr>
        <w:t>。</w:t>
      </w:r>
    </w:p>
    <w:p w14:paraId="6CF201F9">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3、负责检查监督乙方管理工作的实施及制度的执行情况。</w:t>
      </w:r>
    </w:p>
    <w:p w14:paraId="11489C63">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4、根据本合同规定，按时向乙方支付应付服务费用。</w:t>
      </w:r>
    </w:p>
    <w:p w14:paraId="2AEF36AD">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5、国家法律、法规所规定由甲方承担的其它责任。</w:t>
      </w:r>
    </w:p>
    <w:p w14:paraId="7AE201D1">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2、乙方的权利与义务。</w:t>
      </w:r>
    </w:p>
    <w:p w14:paraId="7826EE15">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1、对本合同规定的委托服务范围内的项目享有管理权及服务义务。</w:t>
      </w:r>
    </w:p>
    <w:p w14:paraId="1E695473">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2、根据本合同的规定向甲方收取相关服务费用，并有权在本项目管理范围内管理及合理使用。</w:t>
      </w:r>
    </w:p>
    <w:p w14:paraId="5A768819">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3、及时向甲方通告本项目服务范围内有关服务的重大事项，及时配合处理投诉。</w:t>
      </w:r>
    </w:p>
    <w:p w14:paraId="5C82D0E7">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4、接受项目行业管理部门及政府有关部门的指导，接受甲方的监督。</w:t>
      </w:r>
    </w:p>
    <w:p w14:paraId="46AF429D">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5、国家法律、法规所规定由乙方承担的其它责任。</w:t>
      </w:r>
    </w:p>
    <w:p w14:paraId="5803BAF0">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6、乙方负责2026年残疾人托养和照护服务工作。乙方要提高安全意识，加强对员工（含雇用人员）的安全管理，上述诸环节发生的安全事故和人员伤亡事件，均由乙方负责，甲方不承担任何责任。</w:t>
      </w:r>
    </w:p>
    <w:p w14:paraId="5DBB21F2">
      <w:pPr>
        <w:wordWrap w:val="0"/>
        <w:spacing w:line="360" w:lineRule="auto"/>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六、验收</w:t>
      </w:r>
    </w:p>
    <w:p w14:paraId="40ED6287">
      <w:pPr>
        <w:wordWrap w:val="0"/>
        <w:spacing w:line="360" w:lineRule="auto"/>
        <w:ind w:firstLine="480" w:firstLineChars="20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（一）验收方式:</w:t>
      </w:r>
    </w:p>
    <w:p w14:paraId="1CBBEB28">
      <w:pPr>
        <w:snapToGrid w:val="0"/>
        <w:spacing w:line="360" w:lineRule="auto"/>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（1）初验:县残联组织项目实施情况进行检查验收，检查档案资料是否完整，残疾人对承接服务公司的服务是否满意等，对承接服务公司服务过程和服务质量进行监督和评估。</w:t>
      </w:r>
    </w:p>
    <w:p w14:paraId="07C1DC1E">
      <w:pPr>
        <w:snapToGrid w:val="0"/>
        <w:spacing w:line="360" w:lineRule="auto"/>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（2）终验：由甲方及其他相关单位进行终验（最终验收），合格后签发《终验合格单》。</w:t>
      </w:r>
    </w:p>
    <w:p w14:paraId="3A17614B">
      <w:pPr>
        <w:snapToGrid w:val="0"/>
        <w:spacing w:line="360" w:lineRule="auto"/>
        <w:ind w:firstLine="480" w:firstLineChars="200"/>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（二）验收依据</w:t>
      </w:r>
    </w:p>
    <w:p w14:paraId="06F89618">
      <w:pPr>
        <w:snapToGrid w:val="0"/>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①</w:t>
      </w:r>
      <w:r>
        <w:rPr>
          <w:rFonts w:hint="eastAsia" w:ascii="宋体" w:hAnsi="宋体" w:eastAsia="宋体" w:cs="宋体"/>
          <w:color w:val="auto"/>
          <w:sz w:val="24"/>
          <w:lang w:eastAsia="zh-CN"/>
        </w:rPr>
        <w:t>磋商文件、响应文件、澄清表（函）；</w:t>
      </w:r>
    </w:p>
    <w:p w14:paraId="63AF1CF7">
      <w:pPr>
        <w:snapToGrid w:val="0"/>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②</w:t>
      </w:r>
      <w:r>
        <w:rPr>
          <w:rFonts w:hint="eastAsia" w:ascii="宋体" w:hAnsi="宋体" w:eastAsia="宋体" w:cs="宋体"/>
          <w:color w:val="auto"/>
          <w:sz w:val="24"/>
          <w:lang w:eastAsia="zh-CN"/>
        </w:rPr>
        <w:t>本合同及附件文本；</w:t>
      </w:r>
    </w:p>
    <w:p w14:paraId="33A3F31F">
      <w:pPr>
        <w:snapToGrid w:val="0"/>
        <w:spacing w:line="360" w:lineRule="auto"/>
        <w:ind w:firstLine="480" w:firstLineChars="200"/>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③</w:t>
      </w:r>
      <w:r>
        <w:rPr>
          <w:rFonts w:hint="eastAsia" w:ascii="宋体" w:hAnsi="宋体" w:eastAsia="宋体" w:cs="宋体"/>
          <w:color w:val="auto"/>
          <w:sz w:val="24"/>
          <w:lang w:eastAsia="zh-CN"/>
        </w:rPr>
        <w:t>国家相应的标准、规范。</w:t>
      </w:r>
    </w:p>
    <w:p w14:paraId="5F3BF269">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val="en-US" w:eastAsia="zh-CN"/>
        </w:rPr>
        <w:t>④</w:t>
      </w:r>
      <w:r>
        <w:rPr>
          <w:rFonts w:hint="eastAsia" w:ascii="宋体" w:hAnsi="宋体" w:eastAsia="宋体" w:cs="宋体"/>
          <w:color w:val="auto"/>
          <w:sz w:val="24"/>
          <w:lang w:eastAsia="zh-CN"/>
        </w:rPr>
        <w:t>验收标准：符合采购人需求及国家相关标准要求。</w:t>
      </w:r>
    </w:p>
    <w:p w14:paraId="1F7F8B13">
      <w:pPr>
        <w:snapToGrid w:val="0"/>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七、争议解决方式</w:t>
      </w:r>
    </w:p>
    <w:p w14:paraId="7B071CD5">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对本合同执行过程中发生的一切争议，双方友好协商解决，如协商不能解决，依法向采购人所在地有管辖权的人民法院提起诉讼。</w:t>
      </w:r>
    </w:p>
    <w:p w14:paraId="5AEA1BC7">
      <w:pPr>
        <w:snapToGrid w:val="0"/>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八、违约责任</w:t>
      </w:r>
    </w:p>
    <w:p w14:paraId="623879A2">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（一）未按合同要求提供服务或服务质量不能满足合同要求，采购人应当将</w:t>
      </w:r>
      <w:r>
        <w:rPr>
          <w:rFonts w:hint="eastAsia" w:ascii="宋体" w:hAnsi="宋体" w:eastAsia="宋体" w:cs="宋体"/>
          <w:color w:val="auto"/>
          <w:sz w:val="24"/>
          <w:lang w:eastAsia="zh-CN"/>
        </w:rPr>
        <w:t>供应商</w:t>
      </w:r>
      <w:r>
        <w:rPr>
          <w:rFonts w:hint="eastAsia" w:ascii="宋体" w:hAnsi="宋体" w:eastAsia="宋体" w:cs="宋体"/>
          <w:color w:val="auto"/>
          <w:sz w:val="24"/>
        </w:rPr>
        <w:t>违约的情况以及拟采取的措施以书面形式报政府采购监管部门，根据政府采购监管部门的处理意见，采购人有权依据《</w:t>
      </w:r>
      <w:r>
        <w:rPr>
          <w:rFonts w:hint="eastAsia" w:ascii="宋体" w:hAnsi="宋体" w:eastAsia="宋体" w:cs="宋体"/>
          <w:color w:val="auto"/>
          <w:sz w:val="24"/>
          <w:lang w:eastAsia="zh-CN"/>
        </w:rPr>
        <w:t>中华人民共和国民法典</w:t>
      </w:r>
      <w:r>
        <w:rPr>
          <w:rFonts w:hint="eastAsia" w:ascii="宋体" w:hAnsi="宋体" w:eastAsia="宋体" w:cs="宋体"/>
          <w:color w:val="auto"/>
          <w:sz w:val="24"/>
        </w:rPr>
        <w:t>》有关条款及合同约定终止合同，并要求</w:t>
      </w:r>
      <w:r>
        <w:rPr>
          <w:rFonts w:hint="eastAsia" w:ascii="宋体" w:hAnsi="宋体" w:eastAsia="宋体" w:cs="宋体"/>
          <w:color w:val="auto"/>
          <w:sz w:val="24"/>
          <w:lang w:eastAsia="zh-CN"/>
        </w:rPr>
        <w:t>供应商</w:t>
      </w:r>
      <w:r>
        <w:rPr>
          <w:rFonts w:hint="eastAsia" w:ascii="宋体" w:hAnsi="宋体" w:eastAsia="宋体" w:cs="宋体"/>
          <w:color w:val="auto"/>
          <w:sz w:val="24"/>
        </w:rPr>
        <w:t>承担违约责任，给采购人造成损失的，采购人有权要求其承担违约赔偿责任。同时，政府采购监管部门有权依据《</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》及相关法律法规对</w:t>
      </w:r>
      <w:r>
        <w:rPr>
          <w:rFonts w:hint="eastAsia" w:ascii="宋体" w:hAnsi="宋体" w:eastAsia="宋体" w:cs="宋体"/>
          <w:color w:val="auto"/>
          <w:sz w:val="24"/>
          <w:lang w:eastAsia="zh-CN"/>
        </w:rPr>
        <w:t>供应商</w:t>
      </w:r>
      <w:r>
        <w:rPr>
          <w:rFonts w:hint="eastAsia" w:ascii="宋体" w:hAnsi="宋体" w:eastAsia="宋体" w:cs="宋体"/>
          <w:color w:val="auto"/>
          <w:sz w:val="24"/>
        </w:rPr>
        <w:t>的违法行为进行相应的处罚。</w:t>
      </w:r>
    </w:p>
    <w:p w14:paraId="2B9F1B9D">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（二）响应文件作为服务合同的主要内容，属于服务合同文本的组成部分。</w:t>
      </w:r>
      <w:r>
        <w:rPr>
          <w:rFonts w:hint="eastAsia" w:ascii="宋体" w:hAnsi="宋体" w:eastAsia="宋体" w:cs="宋体"/>
          <w:color w:val="auto"/>
          <w:sz w:val="24"/>
          <w:lang w:eastAsia="zh-CN"/>
        </w:rPr>
        <w:t>供应商</w:t>
      </w:r>
      <w:r>
        <w:rPr>
          <w:rFonts w:hint="eastAsia" w:ascii="宋体" w:hAnsi="宋体" w:eastAsia="宋体" w:cs="宋体"/>
          <w:color w:val="auto"/>
          <w:sz w:val="24"/>
        </w:rPr>
        <w:t>未按照响应文件中的承诺提供服务或服务质量不能满足响应文件承诺的，采购人应当将</w:t>
      </w:r>
      <w:r>
        <w:rPr>
          <w:rFonts w:hint="eastAsia" w:ascii="宋体" w:hAnsi="宋体" w:eastAsia="宋体" w:cs="宋体"/>
          <w:color w:val="auto"/>
          <w:sz w:val="24"/>
          <w:lang w:eastAsia="zh-CN"/>
        </w:rPr>
        <w:t>供应商</w:t>
      </w:r>
      <w:r>
        <w:rPr>
          <w:rFonts w:hint="eastAsia" w:ascii="宋体" w:hAnsi="宋体" w:eastAsia="宋体" w:cs="宋体"/>
          <w:color w:val="auto"/>
          <w:sz w:val="24"/>
        </w:rPr>
        <w:t>违约的情况以及拟采取的措施以书面形式报政府采购监管部门，根据政府采购监管部门的处理意见，由采购人向政府采购监管部门申请重新组织政府采购。</w:t>
      </w:r>
    </w:p>
    <w:p w14:paraId="11F30EC2">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（三）其他未尽事宜，按《</w:t>
      </w:r>
      <w:r>
        <w:rPr>
          <w:rFonts w:hint="eastAsia" w:ascii="宋体" w:hAnsi="宋体" w:eastAsia="宋体" w:cs="宋体"/>
          <w:color w:val="auto"/>
          <w:sz w:val="24"/>
          <w:lang w:eastAsia="zh-CN"/>
        </w:rPr>
        <w:t>中华人民共和国民法典</w:t>
      </w:r>
      <w:r>
        <w:rPr>
          <w:rFonts w:hint="eastAsia" w:ascii="宋体" w:hAnsi="宋体" w:eastAsia="宋体" w:cs="宋体"/>
          <w:color w:val="auto"/>
          <w:sz w:val="24"/>
        </w:rPr>
        <w:t>》中的相关条款执行。</w:t>
      </w:r>
    </w:p>
    <w:p w14:paraId="3489EF36">
      <w:pPr>
        <w:snapToGrid w:val="0"/>
        <w:spacing w:line="360" w:lineRule="auto"/>
        <w:ind w:firstLine="482" w:firstLineChars="200"/>
        <w:rPr>
          <w:rFonts w:hint="eastAsia" w:ascii="宋体" w:hAnsi="宋体" w:eastAsia="宋体" w:cs="宋体"/>
          <w:color w:val="auto"/>
          <w:sz w:val="24"/>
        </w:rPr>
      </w:pPr>
      <w:r>
        <w:rPr>
          <w:rFonts w:hint="eastAsia" w:ascii="宋体" w:hAnsi="宋体" w:eastAsia="宋体" w:cs="宋体"/>
          <w:b/>
          <w:bCs/>
          <w:color w:val="auto"/>
          <w:sz w:val="24"/>
        </w:rPr>
        <w:t>九、保密条款</w:t>
      </w:r>
    </w:p>
    <w:p w14:paraId="2AAAB014">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（一）甲乙双方参与本合同及本合同下项目的所有人员，对本合同、本合同下的项目信息及资料均负有保密义务。</w:t>
      </w:r>
    </w:p>
    <w:p w14:paraId="7131B15A">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（二）以下内容属于本合同约定的保密信息范围，甲乙双方应按照本合同约定予以严格保密并且不得向任何第三方透露。</w:t>
      </w:r>
    </w:p>
    <w:p w14:paraId="1A6DAB7B">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1.甲乙双方在本合同规定的合作过程中提供的全部资料及在本合同履行过程中接触和了解到的对方的全部情况和资料。包括但不限于：合同双方成员信息、债权债务信息、经营信息、资信信息、财务信息等。</w:t>
      </w:r>
    </w:p>
    <w:p w14:paraId="7C5842CE">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2.甲乙双方为履行合同即将或已经草拟和签订的一切协议、合同、备忘录等，合作过程中各方往来函件、会议记录、谈判内容等。</w:t>
      </w:r>
    </w:p>
    <w:p w14:paraId="6107D0B8">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3.甲乙双方项目合作过程中获取的相关企业信息、管理人履职信息、与有关机构部门沟通信息、全部项目资料等。</w:t>
      </w:r>
    </w:p>
    <w:p w14:paraId="03DF14AA">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（三）甲乙双方应采取一切合理措施对应保密信息予以保密，避免保密信息被不当披露或使用。任何一方若发现对方有滥用或者误用应保密信息的情况，应及时将该情形书面通知对方。</w:t>
      </w:r>
    </w:p>
    <w:p w14:paraId="20286DDD">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（四）甲乙双方的保密义务不因任何原因而免除，即无论本协议因何种原因被解除、终止、履行完毕、部分条款归于无效等，甲乙双方均应当严格履行保密义务，否则应承担相应的法律责任及赔偿责任。</w:t>
      </w:r>
    </w:p>
    <w:p w14:paraId="4A0B824A">
      <w:pPr>
        <w:snapToGrid w:val="0"/>
        <w:spacing w:line="360" w:lineRule="auto"/>
        <w:ind w:firstLine="482" w:firstLineChars="200"/>
        <w:rPr>
          <w:rFonts w:hint="eastAsia" w:ascii="宋体" w:hAnsi="宋体" w:eastAsia="宋体" w:cs="宋体"/>
          <w:color w:val="auto"/>
          <w:sz w:val="24"/>
        </w:rPr>
      </w:pPr>
      <w:r>
        <w:rPr>
          <w:rFonts w:hint="eastAsia" w:ascii="宋体" w:hAnsi="宋体" w:eastAsia="宋体" w:cs="宋体"/>
          <w:b/>
          <w:bCs/>
          <w:color w:val="auto"/>
          <w:sz w:val="24"/>
        </w:rPr>
        <w:t>十、合同组成部分</w:t>
      </w:r>
    </w:p>
    <w:p w14:paraId="369223E7">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磋商公告、采购需求明细、答疑内容、补充通知、响应文件、成交通知书、乙方在磋商过程中所作的其他承诺/声明/书面澄清以及在合同执行中甲乙双方共同签署的补充或者修正文件等文件均属本合同不可分割的组成部分，与本合同具有同等法律效力。以上合同组成文件与本合同存在不一致的，以本合同为准。</w:t>
      </w:r>
    </w:p>
    <w:p w14:paraId="1F7838A6">
      <w:pPr>
        <w:snapToGrid w:val="0"/>
        <w:spacing w:line="360" w:lineRule="auto"/>
        <w:ind w:firstLine="482" w:firstLineChars="200"/>
        <w:rPr>
          <w:rFonts w:hint="eastAsia" w:ascii="宋体" w:hAnsi="宋体" w:eastAsia="宋体" w:cs="宋体"/>
          <w:color w:val="auto"/>
          <w:sz w:val="24"/>
        </w:rPr>
      </w:pPr>
      <w:r>
        <w:rPr>
          <w:rFonts w:hint="eastAsia" w:ascii="宋体" w:hAnsi="宋体" w:eastAsia="宋体" w:cs="宋体"/>
          <w:b/>
          <w:bCs/>
          <w:color w:val="auto"/>
          <w:sz w:val="24"/>
        </w:rPr>
        <w:t>十一、合同生效及其他</w:t>
      </w:r>
    </w:p>
    <w:p w14:paraId="62220913">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（一）本合同自签订之日起生效。</w:t>
      </w:r>
    </w:p>
    <w:p w14:paraId="4EC316C3">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（二）本合同载明的通讯地址适用于合同履行及其后可能的仲裁、诉讼程序，寄送至该地址的书面通知、函件及法律文书等，受送达方必须签收。如受送达方未签收，则留置之日或者邮件退回之日即为送达之日。</w:t>
      </w:r>
    </w:p>
    <w:p w14:paraId="2D4D1028">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通讯地址变更的，应当书面通知对方，并由对方出具收到该书面通知的回执，变更自回执载明的收到之日起生效，否则变更无效。</w:t>
      </w:r>
    </w:p>
    <w:p w14:paraId="007195CB">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本合同未载明通讯地址的，以住所地为通讯地址。</w:t>
      </w:r>
    </w:p>
    <w:p w14:paraId="208C3642">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（三）本合同未尽事宜，由甲乙双方另行协商并以补充合同的方式进行约定，补充合同与本合同有同等法律效力。</w:t>
      </w:r>
    </w:p>
    <w:p w14:paraId="49F2D670">
      <w:pPr>
        <w:snapToGrid w:val="0"/>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（四）本合同一式陆份，甲方贰份、乙方贰份、采购中心贰份。</w:t>
      </w:r>
      <w:bookmarkEnd w:id="10"/>
      <w:bookmarkEnd w:id="11"/>
    </w:p>
    <w:p w14:paraId="2D781CE5">
      <w:pPr>
        <w:pStyle w:val="2"/>
        <w:ind w:firstLine="2409" w:firstLineChars="800"/>
        <w:jc w:val="both"/>
        <w:rPr>
          <w:rFonts w:hint="eastAsia" w:ascii="仿宋" w:hAnsi="仿宋" w:eastAsia="仿宋" w:cs="仿宋"/>
          <w:color w:val="auto"/>
        </w:rPr>
      </w:pPr>
    </w:p>
    <w:p w14:paraId="17D02A53">
      <w:pPr>
        <w:rPr>
          <w:rFonts w:hint="eastAsia" w:ascii="仿宋" w:hAnsi="仿宋" w:eastAsia="仿宋" w:cs="仿宋"/>
          <w:color w:val="auto"/>
        </w:rPr>
      </w:pPr>
    </w:p>
    <w:p w14:paraId="15189197">
      <w:pPr>
        <w:rPr>
          <w:rFonts w:hint="eastAsia" w:ascii="仿宋" w:hAnsi="仿宋" w:eastAsia="仿宋" w:cs="仿宋"/>
          <w:color w:val="auto"/>
        </w:rPr>
      </w:pPr>
    </w:p>
    <w:p w14:paraId="56BF12F8">
      <w:pPr>
        <w:rPr>
          <w:rFonts w:hint="eastAsia" w:ascii="仿宋" w:hAnsi="仿宋" w:eastAsia="仿宋" w:cs="仿宋"/>
          <w:color w:val="auto"/>
        </w:rPr>
      </w:pPr>
    </w:p>
    <w:p w14:paraId="7A1D95C7">
      <w:pPr>
        <w:rPr>
          <w:rFonts w:hint="eastAsia" w:ascii="仿宋" w:hAnsi="仿宋" w:eastAsia="仿宋" w:cs="仿宋"/>
          <w:color w:val="auto"/>
        </w:rPr>
      </w:pPr>
    </w:p>
    <w:p w14:paraId="2F36A039">
      <w:pPr>
        <w:rPr>
          <w:rFonts w:hint="eastAsia" w:ascii="仿宋" w:hAnsi="仿宋" w:eastAsia="仿宋" w:cs="仿宋"/>
          <w:color w:val="auto"/>
        </w:rPr>
      </w:pPr>
    </w:p>
    <w:p w14:paraId="6AA6B7E9">
      <w:pPr>
        <w:rPr>
          <w:rFonts w:hint="eastAsia" w:ascii="仿宋" w:hAnsi="仿宋" w:eastAsia="仿宋" w:cs="仿宋"/>
          <w:color w:val="auto"/>
        </w:rPr>
      </w:pPr>
    </w:p>
    <w:p w14:paraId="34296160">
      <w:pPr>
        <w:rPr>
          <w:rFonts w:hint="eastAsia" w:ascii="仿宋" w:hAnsi="仿宋" w:eastAsia="仿宋" w:cs="仿宋"/>
          <w:color w:val="auto"/>
        </w:rPr>
      </w:pPr>
    </w:p>
    <w:p w14:paraId="7865A0AA">
      <w:pPr>
        <w:rPr>
          <w:rFonts w:hint="eastAsia" w:ascii="仿宋" w:hAnsi="仿宋" w:eastAsia="仿宋" w:cs="仿宋"/>
          <w:color w:val="auto"/>
        </w:rPr>
      </w:pPr>
    </w:p>
    <w:p w14:paraId="3ADDABEC">
      <w:pPr>
        <w:rPr>
          <w:rFonts w:hint="eastAsia" w:ascii="仿宋" w:hAnsi="仿宋" w:eastAsia="仿宋" w:cs="仿宋"/>
          <w:color w:val="auto"/>
        </w:rPr>
      </w:pPr>
    </w:p>
    <w:p w14:paraId="4F67A6F1">
      <w:pPr>
        <w:rPr>
          <w:rFonts w:hint="eastAsia" w:ascii="仿宋" w:hAnsi="仿宋" w:eastAsia="仿宋" w:cs="仿宋"/>
          <w:color w:val="auto"/>
        </w:rPr>
      </w:pPr>
    </w:p>
    <w:p w14:paraId="146C4681">
      <w:pPr>
        <w:rPr>
          <w:rFonts w:hint="eastAsia" w:ascii="仿宋" w:hAnsi="仿宋" w:eastAsia="仿宋" w:cs="仿宋"/>
          <w:color w:val="auto"/>
        </w:rPr>
      </w:pPr>
    </w:p>
    <w:p w14:paraId="5DE5EFC1">
      <w:pPr>
        <w:rPr>
          <w:rFonts w:hint="eastAsia" w:ascii="仿宋" w:hAnsi="仿宋" w:eastAsia="仿宋" w:cs="仿宋"/>
          <w:color w:val="auto"/>
        </w:rPr>
      </w:pPr>
    </w:p>
    <w:p w14:paraId="7E65149F">
      <w:pPr>
        <w:rPr>
          <w:rFonts w:hint="eastAsia" w:ascii="仿宋" w:hAnsi="仿宋" w:eastAsia="仿宋" w:cs="仿宋"/>
          <w:color w:val="auto"/>
        </w:rPr>
      </w:pPr>
    </w:p>
    <w:p w14:paraId="354F589A">
      <w:pPr>
        <w:rPr>
          <w:rFonts w:hint="eastAsia" w:ascii="仿宋" w:hAnsi="仿宋" w:eastAsia="仿宋" w:cs="仿宋"/>
          <w:color w:val="auto"/>
        </w:rPr>
      </w:pPr>
    </w:p>
    <w:p w14:paraId="3CC2ADB1">
      <w:pPr>
        <w:rPr>
          <w:rFonts w:hint="eastAsia" w:ascii="仿宋" w:hAnsi="仿宋" w:eastAsia="仿宋" w:cs="仿宋"/>
          <w:color w:val="auto"/>
        </w:rPr>
      </w:pPr>
    </w:p>
    <w:p w14:paraId="44FDA6D0">
      <w:pPr>
        <w:rPr>
          <w:rFonts w:hint="eastAsia" w:ascii="仿宋" w:hAnsi="仿宋" w:eastAsia="仿宋" w:cs="仿宋"/>
          <w:color w:val="auto"/>
        </w:rPr>
      </w:pPr>
    </w:p>
    <w:p w14:paraId="3DF51D3B">
      <w:pPr>
        <w:rPr>
          <w:rFonts w:hint="eastAsia" w:ascii="仿宋" w:hAnsi="仿宋" w:eastAsia="仿宋" w:cs="仿宋"/>
          <w:color w:val="auto"/>
        </w:rPr>
      </w:pPr>
    </w:p>
    <w:p w14:paraId="25CAD1B3">
      <w:pPr>
        <w:pStyle w:val="2"/>
        <w:ind w:firstLine="2409" w:firstLineChars="800"/>
        <w:jc w:val="both"/>
        <w:rPr>
          <w:rFonts w:hint="eastAsia" w:ascii="宋体" w:hAnsi="宋体" w:eastAsia="宋体" w:cs="宋体"/>
          <w:color w:val="auto"/>
        </w:rPr>
      </w:pPr>
    </w:p>
    <w:p w14:paraId="60B9F444">
      <w:pPr>
        <w:pStyle w:val="2"/>
        <w:ind w:firstLine="2409" w:firstLineChars="800"/>
        <w:jc w:val="both"/>
        <w:rPr>
          <w:rFonts w:hint="eastAsia" w:ascii="宋体" w:hAnsi="宋体" w:eastAsia="宋体" w:cs="宋体"/>
          <w:color w:val="auto"/>
        </w:rPr>
      </w:pPr>
      <w:r>
        <w:rPr>
          <w:rFonts w:hint="eastAsia" w:ascii="宋体" w:hAnsi="宋体" w:eastAsia="宋体" w:cs="宋体"/>
          <w:color w:val="auto"/>
        </w:rPr>
        <w:t>第五章  响应文件构成及格式</w:t>
      </w:r>
    </w:p>
    <w:p w14:paraId="58DCB5E2">
      <w:pPr>
        <w:pStyle w:val="30"/>
        <w:spacing w:line="240" w:lineRule="auto"/>
        <w:ind w:firstLine="251" w:firstLineChars="70"/>
        <w:jc w:val="center"/>
        <w:rPr>
          <w:rFonts w:hint="eastAsia" w:ascii="宋体" w:hAnsi="宋体" w:eastAsia="宋体" w:cs="宋体"/>
          <w:color w:val="auto"/>
          <w:sz w:val="36"/>
          <w:szCs w:val="36"/>
        </w:rPr>
      </w:pPr>
    </w:p>
    <w:p w14:paraId="263A8F7F">
      <w:pPr>
        <w:pStyle w:val="30"/>
        <w:spacing w:line="240" w:lineRule="auto"/>
        <w:ind w:firstLine="0" w:firstLineChars="0"/>
        <w:rPr>
          <w:rFonts w:hint="eastAsia" w:ascii="宋体" w:hAnsi="宋体" w:eastAsia="宋体" w:cs="宋体"/>
          <w:color w:val="auto"/>
          <w:sz w:val="36"/>
          <w:szCs w:val="36"/>
        </w:rPr>
      </w:pPr>
    </w:p>
    <w:p w14:paraId="2F9FC04C">
      <w:pPr>
        <w:spacing w:line="360" w:lineRule="auto"/>
        <w:jc w:val="center"/>
        <w:rPr>
          <w:rFonts w:hint="eastAsia" w:ascii="宋体" w:hAnsi="宋体" w:eastAsia="宋体" w:cs="宋体"/>
          <w:b/>
          <w:color w:val="auto"/>
          <w:spacing w:val="-20"/>
          <w:sz w:val="44"/>
          <w:szCs w:val="44"/>
        </w:rPr>
      </w:pPr>
      <w:r>
        <w:rPr>
          <w:rFonts w:hint="eastAsia" w:ascii="宋体" w:hAnsi="宋体" w:cs="宋体"/>
          <w:b/>
          <w:color w:val="auto"/>
          <w:spacing w:val="-20"/>
          <w:sz w:val="44"/>
          <w:szCs w:val="44"/>
          <w:lang w:eastAsia="zh-CN"/>
        </w:rPr>
        <w:t>2026年残疾人托养和照护服务</w:t>
      </w:r>
    </w:p>
    <w:p w14:paraId="1EA0F030">
      <w:pPr>
        <w:pStyle w:val="28"/>
        <w:rPr>
          <w:rFonts w:hint="eastAsia" w:ascii="宋体" w:hAnsi="宋体" w:eastAsia="宋体" w:cs="宋体"/>
          <w:b/>
          <w:color w:val="auto"/>
          <w:spacing w:val="-20"/>
          <w:sz w:val="36"/>
          <w:szCs w:val="36"/>
        </w:rPr>
      </w:pPr>
    </w:p>
    <w:p w14:paraId="1F2B2D58">
      <w:pPr>
        <w:rPr>
          <w:rFonts w:hint="eastAsia" w:ascii="宋体" w:hAnsi="宋体" w:eastAsia="宋体" w:cs="宋体"/>
          <w:color w:val="auto"/>
        </w:rPr>
      </w:pPr>
    </w:p>
    <w:p w14:paraId="56773C85">
      <w:pPr>
        <w:spacing w:line="240" w:lineRule="auto"/>
        <w:jc w:val="center"/>
        <w:rPr>
          <w:rFonts w:hint="eastAsia" w:ascii="宋体" w:hAnsi="宋体" w:eastAsia="宋体" w:cs="宋体"/>
          <w:color w:val="auto"/>
          <w:sz w:val="52"/>
          <w:szCs w:val="52"/>
        </w:rPr>
      </w:pPr>
      <w:r>
        <w:rPr>
          <w:rFonts w:hint="eastAsia" w:ascii="宋体" w:hAnsi="宋体" w:eastAsia="宋体" w:cs="宋体"/>
          <w:color w:val="auto"/>
          <w:spacing w:val="323"/>
          <w:kern w:val="0"/>
          <w:sz w:val="52"/>
          <w:szCs w:val="52"/>
        </w:rPr>
        <w:t>响应文</w:t>
      </w:r>
      <w:r>
        <w:rPr>
          <w:rFonts w:hint="eastAsia" w:ascii="宋体" w:hAnsi="宋体" w:eastAsia="宋体" w:cs="宋体"/>
          <w:color w:val="auto"/>
          <w:kern w:val="0"/>
          <w:sz w:val="52"/>
          <w:szCs w:val="52"/>
        </w:rPr>
        <w:t>件</w:t>
      </w:r>
    </w:p>
    <w:p w14:paraId="375992F5">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（项目编号：</w:t>
      </w:r>
      <w:r>
        <w:rPr>
          <w:rFonts w:hint="eastAsia" w:ascii="宋体" w:hAnsi="宋体" w:cs="宋体"/>
          <w:color w:val="auto"/>
          <w:sz w:val="36"/>
          <w:szCs w:val="36"/>
          <w:lang w:eastAsia="zh-CN"/>
        </w:rPr>
        <w:t>GZC2026-CS-037</w:t>
      </w:r>
      <w:r>
        <w:rPr>
          <w:rFonts w:hint="eastAsia" w:ascii="宋体" w:hAnsi="宋体" w:eastAsia="宋体" w:cs="宋体"/>
          <w:color w:val="auto"/>
          <w:sz w:val="36"/>
          <w:szCs w:val="36"/>
        </w:rPr>
        <w:t>）</w:t>
      </w:r>
    </w:p>
    <w:p w14:paraId="02679647">
      <w:pPr>
        <w:spacing w:line="240" w:lineRule="auto"/>
        <w:jc w:val="center"/>
        <w:rPr>
          <w:rFonts w:hint="eastAsia" w:ascii="宋体" w:hAnsi="宋体" w:eastAsia="宋体" w:cs="宋体"/>
          <w:color w:val="auto"/>
          <w:sz w:val="36"/>
          <w:szCs w:val="36"/>
        </w:rPr>
      </w:pPr>
      <w:r>
        <w:rPr>
          <w:rFonts w:hint="eastAsia" w:ascii="宋体" w:hAnsi="宋体" w:eastAsia="宋体" w:cs="宋体"/>
          <w:color w:val="auto"/>
          <w:sz w:val="36"/>
          <w:szCs w:val="36"/>
        </w:rPr>
        <w:t>正本/副本</w:t>
      </w:r>
    </w:p>
    <w:p w14:paraId="5AFCCA07">
      <w:pPr>
        <w:pStyle w:val="30"/>
        <w:spacing w:line="240" w:lineRule="auto"/>
        <w:ind w:firstLine="0" w:firstLineChars="0"/>
        <w:jc w:val="center"/>
        <w:rPr>
          <w:rFonts w:hint="eastAsia" w:ascii="宋体" w:hAnsi="宋体" w:eastAsia="宋体" w:cs="宋体"/>
          <w:color w:val="auto"/>
          <w:sz w:val="36"/>
        </w:rPr>
      </w:pPr>
    </w:p>
    <w:p w14:paraId="2EDF5D24">
      <w:pPr>
        <w:pStyle w:val="30"/>
        <w:spacing w:line="240" w:lineRule="auto"/>
        <w:ind w:firstLine="0" w:firstLineChars="0"/>
        <w:jc w:val="center"/>
        <w:rPr>
          <w:rFonts w:hint="eastAsia" w:ascii="宋体" w:hAnsi="宋体" w:eastAsia="宋体" w:cs="宋体"/>
          <w:color w:val="auto"/>
          <w:sz w:val="36"/>
        </w:rPr>
      </w:pPr>
    </w:p>
    <w:p w14:paraId="4A04FC74">
      <w:pPr>
        <w:pStyle w:val="30"/>
        <w:spacing w:line="240" w:lineRule="auto"/>
        <w:ind w:firstLine="0" w:firstLineChars="0"/>
        <w:jc w:val="center"/>
        <w:rPr>
          <w:rFonts w:hint="eastAsia" w:ascii="宋体" w:hAnsi="宋体" w:eastAsia="宋体" w:cs="宋体"/>
          <w:color w:val="auto"/>
          <w:sz w:val="36"/>
        </w:rPr>
      </w:pPr>
    </w:p>
    <w:p w14:paraId="3C55C7D5">
      <w:pPr>
        <w:pStyle w:val="30"/>
        <w:spacing w:line="240" w:lineRule="auto"/>
        <w:ind w:firstLine="0" w:firstLineChars="0"/>
        <w:jc w:val="center"/>
        <w:rPr>
          <w:rFonts w:hint="eastAsia" w:ascii="宋体" w:hAnsi="宋体" w:eastAsia="宋体" w:cs="宋体"/>
          <w:color w:val="auto"/>
          <w:sz w:val="36"/>
        </w:rPr>
      </w:pPr>
    </w:p>
    <w:p w14:paraId="41DFFA1D">
      <w:pPr>
        <w:pStyle w:val="30"/>
        <w:spacing w:line="240" w:lineRule="auto"/>
        <w:ind w:firstLine="0" w:firstLineChars="0"/>
        <w:rPr>
          <w:rFonts w:hint="eastAsia" w:ascii="宋体" w:hAnsi="宋体" w:eastAsia="宋体" w:cs="宋体"/>
          <w:color w:val="auto"/>
          <w:sz w:val="36"/>
        </w:rPr>
      </w:pPr>
    </w:p>
    <w:p w14:paraId="488B0C2B">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lang w:eastAsia="zh-CN"/>
        </w:rPr>
        <w:t>潜在供应商</w:t>
      </w:r>
      <w:r>
        <w:rPr>
          <w:rFonts w:hint="eastAsia" w:ascii="宋体" w:hAnsi="宋体" w:eastAsia="宋体" w:cs="宋体"/>
          <w:color w:val="auto"/>
          <w:sz w:val="36"/>
        </w:rPr>
        <w:t>（公章）：</w:t>
      </w:r>
      <w:r>
        <w:rPr>
          <w:rFonts w:hint="eastAsia" w:ascii="宋体" w:hAnsi="宋体" w:eastAsia="宋体" w:cs="宋体"/>
          <w:color w:val="auto"/>
          <w:sz w:val="36"/>
          <w:u w:val="single"/>
        </w:rPr>
        <w:t xml:space="preserve">                                            </w:t>
      </w:r>
    </w:p>
    <w:p w14:paraId="195E9B1A">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法定代表人（负责人）签字或盖章：</w:t>
      </w:r>
    </w:p>
    <w:p w14:paraId="5D70E0E0">
      <w:pPr>
        <w:pStyle w:val="30"/>
        <w:spacing w:line="240" w:lineRule="auto"/>
        <w:ind w:firstLine="1684" w:firstLineChars="468"/>
        <w:rPr>
          <w:rFonts w:hint="eastAsia" w:ascii="宋体" w:hAnsi="宋体" w:eastAsia="宋体" w:cs="宋体"/>
          <w:color w:val="auto"/>
          <w:sz w:val="36"/>
          <w:u w:val="single"/>
        </w:rPr>
      </w:pPr>
      <w:r>
        <w:rPr>
          <w:rFonts w:hint="eastAsia" w:ascii="宋体" w:hAnsi="宋体" w:eastAsia="宋体" w:cs="宋体"/>
          <w:color w:val="auto"/>
          <w:sz w:val="36"/>
        </w:rPr>
        <w:t>时　间：</w:t>
      </w:r>
    </w:p>
    <w:p w14:paraId="4E6FE690">
      <w:pPr>
        <w:ind w:firstLine="200"/>
        <w:jc w:val="left"/>
        <w:rPr>
          <w:rFonts w:ascii="仿宋" w:hAnsi="仿宋" w:eastAsia="仿宋" w:cs="仿宋"/>
          <w:b/>
          <w:color w:val="auto"/>
          <w:sz w:val="36"/>
          <w:szCs w:val="36"/>
        </w:rPr>
      </w:pPr>
      <w:r>
        <w:rPr>
          <w:rFonts w:hint="eastAsia" w:ascii="仿宋" w:hAnsi="仿宋" w:eastAsia="仿宋" w:cs="仿宋"/>
          <w:color w:val="auto"/>
          <w:sz w:val="36"/>
        </w:rPr>
        <w:br w:type="page"/>
      </w:r>
    </w:p>
    <w:p w14:paraId="35ECFF73">
      <w:pPr>
        <w:spacing w:line="240" w:lineRule="auto"/>
        <w:jc w:val="center"/>
        <w:rPr>
          <w:rFonts w:ascii="仿宋" w:hAnsi="仿宋" w:eastAsia="仿宋" w:cs="仿宋"/>
          <w:b/>
          <w:color w:val="auto"/>
          <w:sz w:val="44"/>
          <w:szCs w:val="44"/>
        </w:rPr>
      </w:pPr>
      <w:r>
        <w:rPr>
          <w:rFonts w:hint="eastAsia" w:ascii="仿宋" w:hAnsi="仿宋" w:eastAsia="仿宋" w:cs="仿宋"/>
          <w:b/>
          <w:color w:val="auto"/>
          <w:sz w:val="44"/>
          <w:szCs w:val="44"/>
        </w:rPr>
        <w:t>目  录</w:t>
      </w:r>
    </w:p>
    <w:p w14:paraId="6010B026">
      <w:pPr>
        <w:spacing w:line="240" w:lineRule="auto"/>
        <w:jc w:val="center"/>
        <w:rPr>
          <w:rFonts w:ascii="仿宋" w:hAnsi="仿宋" w:eastAsia="仿宋" w:cs="仿宋"/>
          <w:b/>
          <w:color w:val="auto"/>
          <w:sz w:val="36"/>
          <w:szCs w:val="36"/>
        </w:rPr>
      </w:pPr>
    </w:p>
    <w:p w14:paraId="7B4285A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第一部分  响应函</w:t>
      </w:r>
      <w:r>
        <w:rPr>
          <w:rFonts w:hint="eastAsia" w:ascii="仿宋" w:hAnsi="仿宋" w:eastAsia="仿宋" w:cs="仿宋"/>
          <w:color w:val="auto"/>
          <w:sz w:val="36"/>
        </w:rPr>
        <w:tab/>
      </w:r>
      <w:r>
        <w:rPr>
          <w:rFonts w:hint="eastAsia" w:ascii="仿宋" w:hAnsi="仿宋" w:eastAsia="仿宋" w:cs="仿宋"/>
          <w:color w:val="auto"/>
          <w:sz w:val="36"/>
        </w:rPr>
        <w:t>X</w:t>
      </w:r>
    </w:p>
    <w:p w14:paraId="420F694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第二部分  第一次磋商报价表</w:t>
      </w:r>
      <w:r>
        <w:rPr>
          <w:rFonts w:hint="eastAsia" w:ascii="仿宋" w:hAnsi="仿宋" w:eastAsia="仿宋" w:cs="仿宋"/>
          <w:color w:val="auto"/>
          <w:sz w:val="36"/>
        </w:rPr>
        <w:tab/>
      </w:r>
      <w:r>
        <w:rPr>
          <w:rFonts w:hint="eastAsia" w:ascii="仿宋" w:hAnsi="仿宋" w:eastAsia="仿宋" w:cs="仿宋"/>
          <w:color w:val="auto"/>
          <w:sz w:val="36"/>
        </w:rPr>
        <w:t>X</w:t>
      </w:r>
    </w:p>
    <w:p w14:paraId="6446DFC6">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第三部分  资格证明文件</w:t>
      </w:r>
      <w:r>
        <w:rPr>
          <w:rFonts w:hint="eastAsia" w:ascii="仿宋" w:hAnsi="仿宋" w:eastAsia="仿宋" w:cs="仿宋"/>
          <w:color w:val="auto"/>
          <w:sz w:val="36"/>
        </w:rPr>
        <w:tab/>
      </w:r>
      <w:r>
        <w:rPr>
          <w:rFonts w:hint="eastAsia" w:ascii="仿宋" w:hAnsi="仿宋" w:eastAsia="仿宋" w:cs="仿宋"/>
          <w:color w:val="auto"/>
          <w:sz w:val="36"/>
        </w:rPr>
        <w:t>X</w:t>
      </w:r>
    </w:p>
    <w:p w14:paraId="0E0388FF">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第四部分  </w:t>
      </w:r>
      <w:r>
        <w:rPr>
          <w:rFonts w:hint="eastAsia" w:ascii="仿宋" w:hAnsi="仿宋" w:eastAsia="仿宋" w:cs="仿宋"/>
          <w:color w:val="auto"/>
          <w:sz w:val="36"/>
          <w:lang w:eastAsia="zh-CN"/>
        </w:rPr>
        <w:t>潜在供应商</w:t>
      </w:r>
      <w:r>
        <w:rPr>
          <w:rFonts w:hint="eastAsia" w:ascii="仿宋" w:hAnsi="仿宋" w:eastAsia="仿宋" w:cs="仿宋"/>
          <w:color w:val="auto"/>
          <w:sz w:val="36"/>
        </w:rPr>
        <w:t>概况</w:t>
      </w:r>
      <w:r>
        <w:rPr>
          <w:rFonts w:hint="eastAsia" w:ascii="仿宋" w:hAnsi="仿宋" w:eastAsia="仿宋" w:cs="仿宋"/>
          <w:color w:val="auto"/>
          <w:sz w:val="36"/>
        </w:rPr>
        <w:tab/>
      </w:r>
      <w:r>
        <w:rPr>
          <w:rFonts w:hint="eastAsia" w:ascii="仿宋" w:hAnsi="仿宋" w:eastAsia="仿宋" w:cs="仿宋"/>
          <w:color w:val="auto"/>
          <w:sz w:val="36"/>
        </w:rPr>
        <w:t>X</w:t>
      </w:r>
    </w:p>
    <w:p w14:paraId="38AB5EDA">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第五部分  响应方案</w:t>
      </w:r>
      <w:r>
        <w:rPr>
          <w:rFonts w:hint="eastAsia" w:ascii="仿宋" w:hAnsi="仿宋" w:eastAsia="仿宋" w:cs="仿宋"/>
          <w:color w:val="auto"/>
          <w:sz w:val="36"/>
        </w:rPr>
        <w:tab/>
      </w:r>
      <w:r>
        <w:rPr>
          <w:rFonts w:hint="eastAsia" w:ascii="仿宋" w:hAnsi="仿宋" w:eastAsia="仿宋" w:cs="仿宋"/>
          <w:color w:val="auto"/>
          <w:sz w:val="36"/>
        </w:rPr>
        <w:t>X</w:t>
      </w:r>
    </w:p>
    <w:p w14:paraId="21629E39">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 xml:space="preserve">第六部分 </w:t>
      </w:r>
      <w:r>
        <w:rPr>
          <w:rFonts w:hint="eastAsia" w:ascii="仿宋" w:hAnsi="仿宋" w:eastAsia="仿宋" w:cs="仿宋"/>
          <w:color w:val="auto"/>
          <w:sz w:val="36"/>
          <w:szCs w:val="36"/>
        </w:rPr>
        <w:t xml:space="preserve"> </w:t>
      </w:r>
      <w:r>
        <w:rPr>
          <w:rFonts w:hint="eastAsia" w:ascii="仿宋" w:hAnsi="仿宋" w:eastAsia="仿宋" w:cs="仿宋"/>
          <w:color w:val="auto"/>
          <w:sz w:val="36"/>
          <w:szCs w:val="36"/>
          <w:lang w:eastAsia="zh-CN"/>
        </w:rPr>
        <w:t>潜在供应商</w:t>
      </w:r>
      <w:r>
        <w:rPr>
          <w:rFonts w:hint="eastAsia" w:ascii="仿宋" w:hAnsi="仿宋" w:eastAsia="仿宋" w:cs="仿宋"/>
          <w:color w:val="auto"/>
          <w:sz w:val="36"/>
          <w:szCs w:val="36"/>
        </w:rPr>
        <w:t>承诺书</w:t>
      </w:r>
      <w:r>
        <w:rPr>
          <w:rFonts w:hint="eastAsia" w:ascii="仿宋" w:hAnsi="仿宋" w:eastAsia="仿宋" w:cs="仿宋"/>
          <w:color w:val="auto"/>
          <w:sz w:val="36"/>
        </w:rPr>
        <w:tab/>
      </w:r>
      <w:r>
        <w:rPr>
          <w:rFonts w:hint="eastAsia" w:ascii="仿宋" w:hAnsi="仿宋" w:eastAsia="仿宋" w:cs="仿宋"/>
          <w:color w:val="auto"/>
          <w:sz w:val="36"/>
        </w:rPr>
        <w:t>X</w:t>
      </w:r>
    </w:p>
    <w:p w14:paraId="5F5CC00E">
      <w:pPr>
        <w:tabs>
          <w:tab w:val="right" w:leader="hyphen" w:pos="8504"/>
        </w:tabs>
        <w:spacing w:line="240" w:lineRule="auto"/>
        <w:ind w:left="2220" w:leftChars="200" w:right="630" w:rightChars="300" w:hanging="1800" w:hangingChars="500"/>
        <w:rPr>
          <w:rFonts w:ascii="仿宋" w:hAnsi="仿宋" w:eastAsia="仿宋" w:cs="仿宋"/>
          <w:color w:val="auto"/>
          <w:sz w:val="36"/>
        </w:rPr>
      </w:pPr>
      <w:r>
        <w:rPr>
          <w:rFonts w:hint="eastAsia" w:ascii="仿宋" w:hAnsi="仿宋" w:eastAsia="仿宋" w:cs="仿宋"/>
          <w:color w:val="auto"/>
          <w:sz w:val="36"/>
        </w:rPr>
        <w:t>第七部分  响应文件封袋标识式样</w:t>
      </w:r>
      <w:r>
        <w:rPr>
          <w:rFonts w:hint="eastAsia" w:ascii="仿宋" w:hAnsi="仿宋" w:eastAsia="仿宋" w:cs="仿宋"/>
          <w:color w:val="auto"/>
          <w:sz w:val="36"/>
        </w:rPr>
        <w:tab/>
      </w:r>
      <w:r>
        <w:rPr>
          <w:rFonts w:hint="eastAsia" w:ascii="仿宋" w:hAnsi="仿宋" w:eastAsia="仿宋" w:cs="仿宋"/>
          <w:color w:val="auto"/>
          <w:sz w:val="36"/>
        </w:rPr>
        <w:t>X</w:t>
      </w:r>
    </w:p>
    <w:p w14:paraId="0440C0A4">
      <w:pPr>
        <w:tabs>
          <w:tab w:val="right" w:leader="hyphen" w:pos="8504"/>
        </w:tabs>
        <w:spacing w:line="240" w:lineRule="auto"/>
        <w:ind w:left="2220" w:leftChars="200" w:right="630" w:rightChars="300" w:hanging="1800" w:hangingChars="500"/>
        <w:rPr>
          <w:rFonts w:ascii="仿宋" w:hAnsi="仿宋" w:eastAsia="仿宋" w:cs="仿宋"/>
          <w:color w:val="auto"/>
          <w:sz w:val="36"/>
        </w:rPr>
      </w:pPr>
    </w:p>
    <w:p w14:paraId="432B081A">
      <w:pPr>
        <w:pStyle w:val="31"/>
        <w:rPr>
          <w:rFonts w:ascii="仿宋" w:hAnsi="仿宋" w:eastAsia="仿宋" w:cs="仿宋"/>
          <w:color w:val="auto"/>
        </w:rPr>
      </w:pPr>
      <w:r>
        <w:rPr>
          <w:rFonts w:hint="eastAsia" w:ascii="仿宋" w:hAnsi="仿宋" w:eastAsia="仿宋" w:cs="仿宋"/>
          <w:color w:val="auto"/>
        </w:rPr>
        <w:br w:type="page"/>
      </w:r>
      <w:r>
        <w:rPr>
          <w:rFonts w:hint="eastAsia" w:ascii="仿宋" w:hAnsi="仿宋" w:eastAsia="仿宋" w:cs="仿宋"/>
          <w:color w:val="auto"/>
        </w:rPr>
        <w:t>第一部分  响应函</w:t>
      </w:r>
    </w:p>
    <w:p w14:paraId="64E2B3F2">
      <w:pPr>
        <w:pStyle w:val="30"/>
        <w:spacing w:line="360" w:lineRule="auto"/>
        <w:ind w:firstLine="0" w:firstLineChars="0"/>
        <w:rPr>
          <w:rFonts w:hint="eastAsia" w:ascii="宋体" w:hAnsi="宋体" w:eastAsia="宋体" w:cs="宋体"/>
          <w:color w:val="auto"/>
          <w:sz w:val="24"/>
          <w:szCs w:val="24"/>
        </w:rPr>
      </w:pPr>
      <w:r>
        <w:rPr>
          <w:rFonts w:hint="eastAsia" w:ascii="宋体" w:hAnsi="宋体" w:eastAsia="宋体" w:cs="宋体"/>
          <w:color w:val="auto"/>
          <w:sz w:val="24"/>
          <w:szCs w:val="24"/>
        </w:rPr>
        <w:t>延安市甘泉县政府采购中心：</w:t>
      </w:r>
    </w:p>
    <w:p w14:paraId="681E3755">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我方收到贵单位发布的《</w:t>
      </w:r>
      <w:r>
        <w:rPr>
          <w:rFonts w:hint="eastAsia" w:ascii="宋体" w:hAnsi="宋体" w:cs="宋体"/>
          <w:color w:val="auto"/>
          <w:sz w:val="24"/>
          <w:szCs w:val="24"/>
          <w:lang w:eastAsia="zh-CN"/>
        </w:rPr>
        <w:t>2026年残疾人托养和照护服务</w:t>
      </w:r>
      <w:r>
        <w:rPr>
          <w:rFonts w:hint="eastAsia" w:ascii="宋体" w:hAnsi="宋体" w:eastAsia="宋体" w:cs="宋体"/>
          <w:color w:val="auto"/>
          <w:sz w:val="24"/>
          <w:szCs w:val="24"/>
        </w:rPr>
        <w:t>》（项目编号：</w:t>
      </w:r>
      <w:r>
        <w:rPr>
          <w:rFonts w:hint="eastAsia" w:ascii="宋体" w:hAnsi="宋体" w:cs="宋体"/>
          <w:color w:val="auto"/>
          <w:sz w:val="24"/>
          <w:szCs w:val="24"/>
          <w:lang w:eastAsia="zh-CN"/>
        </w:rPr>
        <w:t>GZC2026-CS-037</w:t>
      </w:r>
      <w:r>
        <w:rPr>
          <w:rFonts w:hint="eastAsia" w:ascii="宋体" w:hAnsi="宋体" w:eastAsia="宋体" w:cs="宋体"/>
          <w:color w:val="auto"/>
          <w:sz w:val="24"/>
          <w:szCs w:val="24"/>
        </w:rPr>
        <w:t>）磋商文件，经详细研究，我方决定参加该项目磋商活动。为此，我方郑重声明以下诸点，并负法律责任。</w:t>
      </w:r>
    </w:p>
    <w:p w14:paraId="6A3DB1B6">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一、我方已详细阅读了磋商文件，完全理解并同意磋商文件的所有事项及内容。</w:t>
      </w:r>
    </w:p>
    <w:p w14:paraId="5BD77A4B">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二、同意向贵方提供与本次磋商有关的任何证明材料，并保证所提交的证明材料真实、合法、有效。我方理解最低价不是成交的唯一条件，并尊重磋商小组的评审结果。</w:t>
      </w:r>
    </w:p>
    <w:p w14:paraId="747B6DA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三、愿意按照磋商文件中的一切要求，完成本项目的合同责任和义务。</w:t>
      </w:r>
    </w:p>
    <w:p w14:paraId="3E2A9AC7">
      <w:pPr>
        <w:spacing w:line="360" w:lineRule="auto"/>
        <w:ind w:firstLine="567"/>
        <w:rPr>
          <w:rFonts w:hint="eastAsia" w:ascii="宋体" w:hAnsi="宋体" w:eastAsia="宋体" w:cs="宋体"/>
          <w:color w:val="auto"/>
          <w:sz w:val="24"/>
          <w:szCs w:val="24"/>
        </w:rPr>
      </w:pPr>
      <w:r>
        <w:rPr>
          <w:rFonts w:hint="eastAsia" w:ascii="宋体" w:hAnsi="宋体" w:eastAsia="宋体" w:cs="宋体"/>
          <w:color w:val="auto"/>
          <w:sz w:val="24"/>
          <w:szCs w:val="24"/>
        </w:rPr>
        <w:t>四、按磋商文件的规定，</w:t>
      </w:r>
      <w:r>
        <w:rPr>
          <w:rFonts w:hint="eastAsia" w:ascii="宋体" w:hAnsi="宋体" w:eastAsia="宋体" w:cs="宋体"/>
          <w:color w:val="auto"/>
          <w:sz w:val="24"/>
          <w:szCs w:val="24"/>
          <w:lang w:val="zh-CN"/>
        </w:rPr>
        <w:t>我公司首次磋商总报价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zh-CN" w:eastAsia="zh-CN"/>
        </w:rPr>
        <w:t>并对其后的磋商报价负法律责任。</w:t>
      </w:r>
    </w:p>
    <w:p w14:paraId="0380888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人民币（大写）______________________；￥_______元。</w:t>
      </w:r>
    </w:p>
    <w:p w14:paraId="75037544">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五、我方提交的响应文件正本一套（含电子版）、副本贰套</w:t>
      </w:r>
      <w:r>
        <w:rPr>
          <w:rFonts w:hint="eastAsia" w:ascii="宋体" w:hAnsi="宋体" w:eastAsia="宋体" w:cs="宋体"/>
          <w:color w:val="auto"/>
          <w:sz w:val="24"/>
          <w:szCs w:val="32"/>
          <w:lang w:eastAsia="zh-CN"/>
        </w:rPr>
        <w:t>，</w:t>
      </w:r>
      <w:r>
        <w:rPr>
          <w:rFonts w:hint="eastAsia" w:ascii="宋体" w:hAnsi="宋体" w:eastAsia="宋体" w:cs="宋体"/>
          <w:color w:val="auto"/>
          <w:sz w:val="24"/>
          <w:szCs w:val="32"/>
          <w:lang w:val="en-US" w:eastAsia="zh-CN"/>
        </w:rPr>
        <w:t>资格审核文件一份</w:t>
      </w:r>
      <w:r>
        <w:rPr>
          <w:rFonts w:hint="eastAsia" w:ascii="宋体" w:hAnsi="宋体" w:eastAsia="宋体" w:cs="宋体"/>
          <w:color w:val="auto"/>
          <w:sz w:val="24"/>
          <w:szCs w:val="32"/>
        </w:rPr>
        <w:t>。</w:t>
      </w:r>
    </w:p>
    <w:p w14:paraId="20B6AF0F">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六、我方的响应文件在开标之日起</w:t>
      </w:r>
      <w:r>
        <w:rPr>
          <w:rFonts w:hint="eastAsia" w:ascii="宋体" w:hAnsi="宋体" w:eastAsia="宋体" w:cs="宋体"/>
          <w:color w:val="auto"/>
          <w:sz w:val="24"/>
          <w:szCs w:val="32"/>
          <w:highlight w:val="none"/>
        </w:rPr>
        <w:t>90个日</w:t>
      </w:r>
      <w:r>
        <w:rPr>
          <w:rFonts w:hint="eastAsia" w:ascii="宋体" w:hAnsi="宋体" w:eastAsia="宋体" w:cs="宋体"/>
          <w:color w:val="auto"/>
          <w:sz w:val="24"/>
          <w:szCs w:val="32"/>
        </w:rPr>
        <w:t>历日内有效，如成交，延长至合同执行完毕时止。</w:t>
      </w:r>
    </w:p>
    <w:p w14:paraId="1B66A7F2">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七、所有关于此次磋商活动的函电，请按下列地址联系：</w:t>
      </w:r>
    </w:p>
    <w:p w14:paraId="4C45AC0E">
      <w:pPr>
        <w:spacing w:line="360" w:lineRule="auto"/>
        <w:ind w:firstLine="567"/>
        <w:rPr>
          <w:rFonts w:hint="eastAsia" w:ascii="宋体" w:hAnsi="宋体" w:eastAsia="宋体" w:cs="宋体"/>
          <w:color w:val="auto"/>
          <w:sz w:val="24"/>
          <w:szCs w:val="32"/>
        </w:rPr>
      </w:pPr>
    </w:p>
    <w:p w14:paraId="27E67752">
      <w:pPr>
        <w:spacing w:line="360" w:lineRule="auto"/>
        <w:ind w:firstLine="567"/>
        <w:rPr>
          <w:rFonts w:hint="eastAsia" w:ascii="宋体" w:hAnsi="宋体" w:eastAsia="宋体" w:cs="宋体"/>
          <w:color w:val="auto"/>
          <w:sz w:val="24"/>
          <w:szCs w:val="32"/>
        </w:rPr>
      </w:pPr>
    </w:p>
    <w:p w14:paraId="4F7C3D4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：（加盖公章）</w:t>
      </w:r>
    </w:p>
    <w:p w14:paraId="6C47F1B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法定代表人（负责人）或被授权人：（签字或盖章）</w:t>
      </w:r>
    </w:p>
    <w:p w14:paraId="1F10A4F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地址：</w:t>
      </w:r>
    </w:p>
    <w:p w14:paraId="5C947283">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开户银行：</w:t>
      </w:r>
    </w:p>
    <w:p w14:paraId="45F9F7F0">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账号：</w:t>
      </w:r>
    </w:p>
    <w:p w14:paraId="21A97EB1">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电话：</w:t>
      </w:r>
    </w:p>
    <w:p w14:paraId="7E6E113B">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邮编：</w:t>
      </w:r>
    </w:p>
    <w:p w14:paraId="5F9808D5">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电子邮箱：</w:t>
      </w:r>
    </w:p>
    <w:p w14:paraId="67496E09">
      <w:pPr>
        <w:spacing w:line="360" w:lineRule="auto"/>
        <w:ind w:firstLine="567"/>
        <w:rPr>
          <w:rFonts w:hint="eastAsia" w:ascii="宋体" w:hAnsi="宋体" w:eastAsia="宋体" w:cs="宋体"/>
          <w:color w:val="auto"/>
          <w:sz w:val="24"/>
          <w:szCs w:val="32"/>
        </w:rPr>
      </w:pPr>
      <w:r>
        <w:rPr>
          <w:rFonts w:hint="eastAsia" w:ascii="宋体" w:hAnsi="宋体" w:eastAsia="宋体" w:cs="宋体"/>
          <w:color w:val="auto"/>
          <w:sz w:val="24"/>
          <w:szCs w:val="32"/>
        </w:rPr>
        <w:t>日期：　　年　月　日</w:t>
      </w:r>
    </w:p>
    <w:p w14:paraId="3E48AC45">
      <w:pPr>
        <w:spacing w:line="360" w:lineRule="auto"/>
        <w:ind w:firstLine="567"/>
        <w:rPr>
          <w:rFonts w:hint="eastAsia" w:ascii="宋体" w:hAnsi="宋体" w:eastAsia="宋体" w:cs="宋体"/>
          <w:color w:val="auto"/>
          <w:sz w:val="24"/>
          <w:szCs w:val="32"/>
        </w:rPr>
      </w:pPr>
    </w:p>
    <w:p w14:paraId="070F37CC">
      <w:pPr>
        <w:pStyle w:val="31"/>
        <w:numPr>
          <w:ilvl w:val="0"/>
          <w:numId w:val="3"/>
        </w:numPr>
        <w:rPr>
          <w:rFonts w:ascii="仿宋" w:hAnsi="仿宋" w:eastAsia="仿宋" w:cs="仿宋"/>
          <w:color w:val="auto"/>
        </w:rPr>
      </w:pPr>
      <w:r>
        <w:rPr>
          <w:rFonts w:hint="eastAsia" w:ascii="仿宋" w:hAnsi="仿宋" w:eastAsia="仿宋" w:cs="仿宋"/>
          <w:color w:val="auto"/>
        </w:rPr>
        <w:t xml:space="preserve"> 第一次磋商报价表</w:t>
      </w:r>
    </w:p>
    <w:p w14:paraId="6DDC4F7E">
      <w:pPr>
        <w:spacing w:line="440" w:lineRule="exact"/>
        <w:rPr>
          <w:rFonts w:ascii="仿宋" w:hAnsi="仿宋" w:eastAsia="仿宋" w:cs="仿宋"/>
          <w:color w:val="auto"/>
        </w:rPr>
      </w:pPr>
    </w:p>
    <w:p w14:paraId="37E2926E">
      <w:pPr>
        <w:kinsoku w:val="0"/>
        <w:snapToGrid w:val="0"/>
        <w:spacing w:line="500" w:lineRule="exact"/>
        <w:ind w:firstLine="120" w:firstLineChars="50"/>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采购单</w:t>
      </w:r>
      <w:r>
        <w:rPr>
          <w:rFonts w:hint="eastAsia" w:ascii="宋体" w:hAnsi="宋体" w:eastAsia="宋体" w:cs="宋体"/>
          <w:color w:val="auto"/>
          <w:sz w:val="24"/>
          <w:szCs w:val="24"/>
          <w:u w:val="none"/>
        </w:rPr>
        <w:t>位：</w:t>
      </w:r>
      <w:r>
        <w:rPr>
          <w:rFonts w:hint="eastAsia" w:ascii="宋体" w:hAnsi="宋体" w:cs="宋体"/>
          <w:color w:val="auto"/>
          <w:sz w:val="24"/>
          <w:szCs w:val="24"/>
          <w:u w:val="none"/>
          <w:lang w:eastAsia="zh-CN"/>
        </w:rPr>
        <w:t>甘泉县残疾人联合会</w:t>
      </w:r>
    </w:p>
    <w:p w14:paraId="0A1850F8">
      <w:pPr>
        <w:kinsoku w:val="0"/>
        <w:snapToGrid w:val="0"/>
        <w:spacing w:line="500" w:lineRule="exact"/>
        <w:ind w:firstLine="120" w:firstLineChars="50"/>
        <w:rPr>
          <w:rFonts w:hint="eastAsia" w:ascii="宋体" w:hAnsi="宋体" w:eastAsia="宋体" w:cs="宋体"/>
          <w:color w:val="auto"/>
          <w:sz w:val="24"/>
          <w:szCs w:val="24"/>
          <w:u w:val="single"/>
        </w:rPr>
      </w:pPr>
      <w:r>
        <w:rPr>
          <w:rFonts w:hint="eastAsia" w:ascii="宋体" w:hAnsi="宋体" w:eastAsia="宋体" w:cs="宋体"/>
          <w:color w:val="auto"/>
          <w:sz w:val="24"/>
          <w:szCs w:val="24"/>
        </w:rPr>
        <w:t>采购预算：</w:t>
      </w:r>
      <w:r>
        <w:rPr>
          <w:rFonts w:hint="eastAsia" w:ascii="宋体" w:hAnsi="宋体" w:eastAsia="宋体" w:cs="宋体"/>
          <w:color w:val="auto"/>
          <w:sz w:val="24"/>
          <w:szCs w:val="24"/>
          <w:u w:val="none"/>
        </w:rPr>
        <w:t>￥350,000.00元</w:t>
      </w:r>
    </w:p>
    <w:p w14:paraId="61E6E6C0">
      <w:pPr>
        <w:kinsoku w:val="0"/>
        <w:snapToGrid w:val="0"/>
        <w:spacing w:line="500" w:lineRule="exact"/>
        <w:ind w:firstLine="120" w:firstLineChars="50"/>
        <w:rPr>
          <w:rFonts w:hint="eastAsia" w:ascii="宋体" w:hAnsi="宋体" w:eastAsia="宋体" w:cs="宋体"/>
          <w:color w:val="auto"/>
          <w:sz w:val="24"/>
          <w:szCs w:val="24"/>
          <w:u w:val="double"/>
        </w:rPr>
      </w:pPr>
      <w:r>
        <w:rPr>
          <w:rFonts w:hint="eastAsia" w:ascii="宋体" w:hAnsi="宋体" w:eastAsia="宋体" w:cs="宋体"/>
          <w:color w:val="auto"/>
          <w:sz w:val="24"/>
          <w:szCs w:val="24"/>
          <w:lang w:eastAsia="zh-CN"/>
        </w:rPr>
        <w:t>潜在供应商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tbl>
      <w:tblPr>
        <w:tblStyle w:val="20"/>
        <w:tblpPr w:leftFromText="180" w:rightFromText="180" w:vertAnchor="text" w:horzAnchor="page" w:tblpXSpec="center" w:tblpY="29"/>
        <w:tblOverlap w:val="never"/>
        <w:tblW w:w="1004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1763"/>
        <w:gridCol w:w="4713"/>
        <w:gridCol w:w="2598"/>
        <w:gridCol w:w="970"/>
      </w:tblGrid>
      <w:tr w14:paraId="420C287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256" w:hRule="atLeast"/>
          <w:jc w:val="center"/>
        </w:trPr>
        <w:tc>
          <w:tcPr>
            <w:tcW w:w="1763" w:type="dxa"/>
            <w:vAlign w:val="center"/>
          </w:tcPr>
          <w:p w14:paraId="722F377A">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项目名称</w:t>
            </w:r>
          </w:p>
        </w:tc>
        <w:tc>
          <w:tcPr>
            <w:tcW w:w="4713" w:type="dxa"/>
            <w:vAlign w:val="center"/>
          </w:tcPr>
          <w:p w14:paraId="18703A76">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投标报价（元）</w:t>
            </w:r>
          </w:p>
        </w:tc>
        <w:tc>
          <w:tcPr>
            <w:tcW w:w="2598" w:type="dxa"/>
            <w:vAlign w:val="center"/>
          </w:tcPr>
          <w:p w14:paraId="247F6D27">
            <w:pPr>
              <w:snapToGrid w:val="0"/>
              <w:spacing w:line="500" w:lineRule="exact"/>
              <w:jc w:val="center"/>
              <w:rPr>
                <w:rFonts w:ascii="仿宋" w:hAnsi="仿宋" w:eastAsia="仿宋" w:cs="仿宋"/>
                <w:b/>
                <w:color w:val="auto"/>
                <w:spacing w:val="-20"/>
                <w:sz w:val="28"/>
                <w:szCs w:val="28"/>
              </w:rPr>
            </w:pPr>
            <w:r>
              <w:rPr>
                <w:rFonts w:hint="eastAsia" w:ascii="仿宋" w:hAnsi="仿宋" w:eastAsia="仿宋" w:cs="仿宋"/>
                <w:b/>
                <w:color w:val="auto"/>
                <w:sz w:val="28"/>
                <w:szCs w:val="28"/>
              </w:rPr>
              <w:t>服务期</w:t>
            </w:r>
            <w:r>
              <w:rPr>
                <w:rFonts w:hint="eastAsia" w:ascii="仿宋" w:hAnsi="仿宋" w:eastAsia="仿宋" w:cs="仿宋"/>
                <w:b/>
                <w:color w:val="auto"/>
                <w:spacing w:val="-20"/>
                <w:sz w:val="28"/>
                <w:szCs w:val="28"/>
              </w:rPr>
              <w:t>（</w:t>
            </w:r>
            <w:r>
              <w:rPr>
                <w:rFonts w:hint="eastAsia" w:ascii="仿宋" w:hAnsi="仿宋" w:eastAsia="仿宋" w:cs="仿宋"/>
                <w:b/>
                <w:color w:val="auto"/>
                <w:spacing w:val="-20"/>
                <w:sz w:val="28"/>
                <w:szCs w:val="28"/>
                <w:lang w:val="en-US" w:eastAsia="zh-CN"/>
              </w:rPr>
              <w:t>月</w:t>
            </w:r>
            <w:r>
              <w:rPr>
                <w:rFonts w:hint="eastAsia" w:ascii="仿宋" w:hAnsi="仿宋" w:eastAsia="仿宋" w:cs="仿宋"/>
                <w:b/>
                <w:color w:val="auto"/>
                <w:spacing w:val="-20"/>
                <w:sz w:val="28"/>
                <w:szCs w:val="28"/>
              </w:rPr>
              <w:t>）</w:t>
            </w:r>
          </w:p>
        </w:tc>
        <w:tc>
          <w:tcPr>
            <w:tcW w:w="970" w:type="dxa"/>
            <w:tcMar>
              <w:top w:w="57" w:type="dxa"/>
              <w:left w:w="28" w:type="dxa"/>
              <w:bottom w:w="57" w:type="dxa"/>
              <w:right w:w="28" w:type="dxa"/>
            </w:tcMar>
            <w:vAlign w:val="center"/>
          </w:tcPr>
          <w:p w14:paraId="478B320E">
            <w:pPr>
              <w:snapToGrid w:val="0"/>
              <w:spacing w:line="500" w:lineRule="exact"/>
              <w:jc w:val="center"/>
              <w:rPr>
                <w:rFonts w:ascii="仿宋" w:hAnsi="仿宋" w:eastAsia="仿宋" w:cs="仿宋"/>
                <w:b/>
                <w:color w:val="auto"/>
                <w:sz w:val="28"/>
                <w:szCs w:val="28"/>
              </w:rPr>
            </w:pPr>
            <w:r>
              <w:rPr>
                <w:rFonts w:hint="eastAsia" w:ascii="仿宋" w:hAnsi="仿宋" w:eastAsia="仿宋" w:cs="仿宋"/>
                <w:b/>
                <w:color w:val="auto"/>
                <w:sz w:val="28"/>
                <w:szCs w:val="28"/>
              </w:rPr>
              <w:t>备注</w:t>
            </w:r>
          </w:p>
        </w:tc>
      </w:tr>
      <w:tr w14:paraId="641F032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935" w:hRule="atLeast"/>
          <w:jc w:val="center"/>
        </w:trPr>
        <w:tc>
          <w:tcPr>
            <w:tcW w:w="1763" w:type="dxa"/>
            <w:vAlign w:val="center"/>
          </w:tcPr>
          <w:p w14:paraId="67792DDA">
            <w:pPr>
              <w:spacing w:line="240" w:lineRule="auto"/>
              <w:jc w:val="center"/>
              <w:rPr>
                <w:rFonts w:ascii="仿宋" w:hAnsi="仿宋" w:eastAsia="仿宋" w:cs="仿宋"/>
                <w:color w:val="auto"/>
                <w:kern w:val="0"/>
                <w:sz w:val="28"/>
                <w:szCs w:val="28"/>
              </w:rPr>
            </w:pPr>
            <w:r>
              <w:rPr>
                <w:rFonts w:hint="eastAsia" w:ascii="仿宋" w:hAnsi="仿宋" w:eastAsia="仿宋" w:cs="仿宋"/>
                <w:b/>
                <w:bCs/>
                <w:color w:val="auto"/>
                <w:sz w:val="24"/>
                <w:szCs w:val="24"/>
                <w:lang w:eastAsia="zh-CN"/>
              </w:rPr>
              <w:t>2026年残疾人托养和照护服务</w:t>
            </w:r>
          </w:p>
        </w:tc>
        <w:tc>
          <w:tcPr>
            <w:tcW w:w="4713" w:type="dxa"/>
            <w:vAlign w:val="center"/>
          </w:tcPr>
          <w:p w14:paraId="2EE0EF1F">
            <w:pPr>
              <w:snapToGrid w:val="0"/>
              <w:spacing w:line="500" w:lineRule="exact"/>
              <w:rPr>
                <w:rFonts w:ascii="仿宋" w:hAnsi="仿宋" w:eastAsia="仿宋" w:cs="仿宋"/>
                <w:bCs/>
                <w:color w:val="auto"/>
                <w:sz w:val="28"/>
                <w:szCs w:val="28"/>
                <w:u w:val="single"/>
              </w:rPr>
            </w:pPr>
            <w:r>
              <w:rPr>
                <w:rFonts w:hint="eastAsia" w:ascii="仿宋" w:hAnsi="仿宋" w:eastAsia="仿宋" w:cs="仿宋"/>
                <w:color w:val="auto"/>
                <w:sz w:val="28"/>
                <w:szCs w:val="28"/>
              </w:rPr>
              <w:t>人民币（小写）：</w:t>
            </w:r>
            <w:r>
              <w:rPr>
                <w:rFonts w:hint="eastAsia" w:ascii="仿宋" w:hAnsi="仿宋" w:eastAsia="仿宋" w:cs="仿宋"/>
                <w:bCs/>
                <w:color w:val="auto"/>
                <w:sz w:val="28"/>
                <w:szCs w:val="28"/>
                <w:u w:val="single"/>
              </w:rPr>
              <w:t xml:space="preserve">                   </w:t>
            </w:r>
          </w:p>
          <w:p w14:paraId="06423375">
            <w:pPr>
              <w:snapToGrid w:val="0"/>
              <w:spacing w:line="500" w:lineRule="exact"/>
              <w:rPr>
                <w:rFonts w:ascii="仿宋" w:hAnsi="仿宋" w:eastAsia="仿宋" w:cs="仿宋"/>
                <w:color w:val="auto"/>
                <w:sz w:val="28"/>
                <w:szCs w:val="28"/>
                <w:u w:val="double"/>
              </w:rPr>
            </w:pPr>
            <w:r>
              <w:rPr>
                <w:rFonts w:hint="eastAsia" w:ascii="仿宋" w:hAnsi="仿宋" w:eastAsia="仿宋" w:cs="仿宋"/>
                <w:color w:val="auto"/>
                <w:sz w:val="28"/>
                <w:szCs w:val="28"/>
                <w:u w:val="none"/>
              </w:rPr>
              <w:t>人民币（大写）：</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double"/>
              </w:rPr>
              <w:t xml:space="preserve">  </w:t>
            </w:r>
          </w:p>
        </w:tc>
        <w:tc>
          <w:tcPr>
            <w:tcW w:w="2598" w:type="dxa"/>
            <w:vAlign w:val="center"/>
          </w:tcPr>
          <w:p w14:paraId="34BCD603">
            <w:pPr>
              <w:snapToGrid w:val="0"/>
              <w:spacing w:line="500" w:lineRule="exact"/>
              <w:jc w:val="left"/>
              <w:rPr>
                <w:rFonts w:ascii="仿宋" w:hAnsi="仿宋" w:eastAsia="仿宋" w:cs="仿宋"/>
                <w:bCs/>
                <w:color w:val="auto"/>
                <w:sz w:val="28"/>
                <w:szCs w:val="28"/>
              </w:rPr>
            </w:pPr>
          </w:p>
        </w:tc>
        <w:tc>
          <w:tcPr>
            <w:tcW w:w="970" w:type="dxa"/>
            <w:tcMar>
              <w:top w:w="57" w:type="dxa"/>
              <w:left w:w="28" w:type="dxa"/>
              <w:bottom w:w="57" w:type="dxa"/>
              <w:right w:w="28" w:type="dxa"/>
            </w:tcMar>
            <w:vAlign w:val="center"/>
          </w:tcPr>
          <w:p w14:paraId="4B6B0802">
            <w:pPr>
              <w:snapToGrid w:val="0"/>
              <w:spacing w:line="500" w:lineRule="exact"/>
              <w:jc w:val="center"/>
              <w:rPr>
                <w:rFonts w:ascii="仿宋" w:hAnsi="仿宋" w:eastAsia="仿宋" w:cs="仿宋"/>
                <w:b/>
                <w:color w:val="auto"/>
                <w:sz w:val="28"/>
                <w:szCs w:val="28"/>
              </w:rPr>
            </w:pPr>
          </w:p>
        </w:tc>
      </w:tr>
      <w:tr w14:paraId="1FABA9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524" w:hRule="atLeast"/>
          <w:jc w:val="center"/>
        </w:trPr>
        <w:tc>
          <w:tcPr>
            <w:tcW w:w="10044" w:type="dxa"/>
            <w:gridSpan w:val="4"/>
            <w:vAlign w:val="center"/>
          </w:tcPr>
          <w:p w14:paraId="14C9B602">
            <w:pPr>
              <w:snapToGrid w:val="0"/>
              <w:spacing w:line="500" w:lineRule="exact"/>
              <w:rPr>
                <w:rFonts w:ascii="仿宋" w:hAnsi="仿宋" w:eastAsia="仿宋" w:cs="仿宋"/>
                <w:b/>
                <w:color w:val="auto"/>
                <w:sz w:val="28"/>
                <w:szCs w:val="28"/>
              </w:rPr>
            </w:pPr>
            <w:r>
              <w:rPr>
                <w:rFonts w:hint="eastAsia" w:ascii="仿宋" w:hAnsi="仿宋" w:eastAsia="仿宋" w:cs="仿宋"/>
                <w:b/>
                <w:color w:val="auto"/>
                <w:sz w:val="28"/>
                <w:szCs w:val="28"/>
              </w:rPr>
              <w:t xml:space="preserve"> </w:t>
            </w:r>
          </w:p>
          <w:p w14:paraId="19582A58">
            <w:pPr>
              <w:snapToGrid w:val="0"/>
              <w:spacing w:line="500" w:lineRule="exact"/>
              <w:rPr>
                <w:rFonts w:ascii="仿宋" w:hAnsi="仿宋" w:eastAsia="仿宋" w:cs="仿宋"/>
                <w:b/>
                <w:color w:val="auto"/>
                <w:sz w:val="28"/>
                <w:szCs w:val="28"/>
              </w:rPr>
            </w:pPr>
            <w:r>
              <w:rPr>
                <w:rFonts w:hint="eastAsia" w:ascii="宋体" w:hAnsi="宋体" w:eastAsia="宋体" w:cs="宋体"/>
                <w:color w:val="auto"/>
                <w:sz w:val="22"/>
                <w:szCs w:val="22"/>
              </w:rPr>
              <w:t>法定代表人（负责人）或授权代表签字：</w:t>
            </w:r>
            <w:r>
              <w:rPr>
                <w:rFonts w:hint="eastAsia" w:ascii="宋体" w:hAnsi="宋体" w:eastAsia="宋体" w:cs="宋体"/>
                <w:color w:val="auto"/>
                <w:sz w:val="22"/>
                <w:szCs w:val="22"/>
                <w:u w:val="single"/>
              </w:rPr>
              <w:t xml:space="preserve">            </w:t>
            </w:r>
            <w:r>
              <w:rPr>
                <w:rFonts w:hint="eastAsia" w:ascii="宋体" w:hAnsi="宋体" w:eastAsia="宋体" w:cs="宋体"/>
                <w:color w:val="auto"/>
                <w:sz w:val="22"/>
                <w:szCs w:val="22"/>
              </w:rPr>
              <w:t>（单位公章）      日期：</w:t>
            </w:r>
            <w:r>
              <w:rPr>
                <w:rFonts w:hint="eastAsia" w:ascii="宋体" w:hAnsi="宋体" w:eastAsia="宋体" w:cs="宋体"/>
                <w:color w:val="auto"/>
                <w:sz w:val="22"/>
                <w:szCs w:val="22"/>
                <w:u w:val="single"/>
              </w:rPr>
              <w:t xml:space="preserve">             </w:t>
            </w:r>
            <w:r>
              <w:rPr>
                <w:rFonts w:hint="eastAsia" w:ascii="仿宋" w:hAnsi="仿宋" w:eastAsia="仿宋" w:cs="仿宋"/>
                <w:color w:val="auto"/>
                <w:szCs w:val="21"/>
                <w:u w:val="single"/>
              </w:rPr>
              <w:t xml:space="preserve">    </w:t>
            </w:r>
          </w:p>
          <w:p w14:paraId="665D2D9C">
            <w:pPr>
              <w:snapToGrid w:val="0"/>
              <w:spacing w:line="500" w:lineRule="exact"/>
              <w:rPr>
                <w:rFonts w:ascii="仿宋" w:hAnsi="仿宋" w:eastAsia="仿宋" w:cs="仿宋"/>
                <w:color w:val="auto"/>
                <w:sz w:val="28"/>
                <w:szCs w:val="28"/>
              </w:rPr>
            </w:pPr>
          </w:p>
        </w:tc>
      </w:tr>
    </w:tbl>
    <w:p w14:paraId="17A53377">
      <w:pPr>
        <w:snapToGrid w:val="0"/>
        <w:spacing w:line="500" w:lineRule="exact"/>
        <w:ind w:left="702"/>
        <w:rPr>
          <w:rFonts w:hint="eastAsia" w:ascii="宋体" w:hAnsi="宋体" w:eastAsia="宋体" w:cs="宋体"/>
          <w:b/>
          <w:bCs/>
          <w:color w:val="auto"/>
          <w:szCs w:val="21"/>
        </w:rPr>
      </w:pPr>
      <w:r>
        <w:rPr>
          <w:rFonts w:hint="eastAsia" w:ascii="宋体" w:hAnsi="宋体" w:eastAsia="宋体" w:cs="宋体"/>
          <w:b/>
          <w:color w:val="auto"/>
        </w:rPr>
        <w:t>注：</w:t>
      </w:r>
    </w:p>
    <w:p w14:paraId="37B42CEE">
      <w:pPr>
        <w:numPr>
          <w:ilvl w:val="0"/>
          <w:numId w:val="4"/>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本表价应保证响应文件的正、副本中仍有此表，且一致。</w:t>
      </w:r>
    </w:p>
    <w:p w14:paraId="162C71FE">
      <w:pPr>
        <w:numPr>
          <w:ilvl w:val="0"/>
          <w:numId w:val="4"/>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此表中任何信息与响应文件其他处不一致时以此表为准。</w:t>
      </w:r>
    </w:p>
    <w:p w14:paraId="421DD459">
      <w:pPr>
        <w:numPr>
          <w:ilvl w:val="0"/>
          <w:numId w:val="4"/>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rPr>
        <w:t>此表为规范格式，严格按此表格填列，不填列或不按此表格填列，按无效标对待。</w:t>
      </w:r>
    </w:p>
    <w:p w14:paraId="0D682138">
      <w:pPr>
        <w:numPr>
          <w:ilvl w:val="0"/>
          <w:numId w:val="4"/>
        </w:numPr>
        <w:snapToGrid w:val="0"/>
        <w:spacing w:line="500" w:lineRule="exact"/>
        <w:ind w:firstLine="699" w:firstLineChars="333"/>
        <w:rPr>
          <w:rFonts w:hint="eastAsia" w:ascii="宋体" w:hAnsi="宋体" w:eastAsia="宋体" w:cs="宋体"/>
          <w:color w:val="auto"/>
          <w:szCs w:val="21"/>
        </w:rPr>
      </w:pPr>
      <w:r>
        <w:rPr>
          <w:rFonts w:hint="eastAsia" w:ascii="宋体" w:hAnsi="宋体" w:eastAsia="宋体" w:cs="宋体"/>
          <w:color w:val="auto"/>
          <w:szCs w:val="21"/>
          <w:lang w:eastAsia="zh-CN"/>
        </w:rPr>
        <w:t>潜在供应商</w:t>
      </w:r>
      <w:r>
        <w:rPr>
          <w:rFonts w:hint="eastAsia" w:ascii="宋体" w:hAnsi="宋体" w:eastAsia="宋体" w:cs="宋体"/>
          <w:color w:val="auto"/>
          <w:szCs w:val="21"/>
        </w:rPr>
        <w:t>磋商报价如超出预算金额，则投标按无效投标处理。</w:t>
      </w:r>
    </w:p>
    <w:p w14:paraId="6ECF0E60">
      <w:pPr>
        <w:numPr>
          <w:ilvl w:val="0"/>
          <w:numId w:val="4"/>
        </w:numPr>
        <w:snapToGrid w:val="0"/>
        <w:spacing w:line="500" w:lineRule="exact"/>
        <w:ind w:firstLine="702" w:firstLineChars="333"/>
        <w:rPr>
          <w:rFonts w:hint="eastAsia" w:ascii="宋体" w:hAnsi="宋体" w:eastAsia="宋体" w:cs="宋体"/>
          <w:b/>
          <w:bCs/>
          <w:color w:val="auto"/>
          <w:szCs w:val="21"/>
        </w:rPr>
        <w:sectPr>
          <w:footerReference r:id="rId14" w:type="default"/>
          <w:footerReference r:id="rId15" w:type="even"/>
          <w:pgSz w:w="11906" w:h="16838"/>
          <w:pgMar w:top="1418" w:right="1418" w:bottom="1418" w:left="1418" w:header="851" w:footer="992" w:gutter="0"/>
          <w:pgNumType w:fmt="decimal"/>
          <w:cols w:space="720" w:num="1"/>
          <w:docGrid w:type="lines" w:linePitch="312" w:charSpace="0"/>
        </w:sectPr>
      </w:pPr>
      <w:r>
        <w:rPr>
          <w:rFonts w:hint="eastAsia" w:ascii="宋体" w:hAnsi="宋体" w:eastAsia="宋体" w:cs="宋体"/>
          <w:b/>
          <w:bCs/>
          <w:color w:val="auto"/>
          <w:lang w:eastAsia="zh-CN"/>
        </w:rPr>
        <w:t>磋商报价货币：人民币；单位：元，精确到小数点后两位。</w:t>
      </w:r>
    </w:p>
    <w:p w14:paraId="717DB481">
      <w:pPr>
        <w:tabs>
          <w:tab w:val="right" w:pos="13608"/>
        </w:tabs>
        <w:adjustRightInd w:val="0"/>
        <w:snapToGrid w:val="0"/>
        <w:spacing w:line="440" w:lineRule="exact"/>
        <w:jc w:val="center"/>
        <w:rPr>
          <w:rFonts w:hint="eastAsia" w:ascii="Calibri" w:hAnsi="Calibri" w:cs="Times New Roman"/>
          <w:b/>
          <w:bCs/>
          <w:color w:val="auto"/>
          <w:sz w:val="32"/>
          <w:szCs w:val="32"/>
          <w:highlight w:val="none"/>
        </w:rPr>
      </w:pPr>
      <w:r>
        <w:rPr>
          <w:rFonts w:hint="eastAsia" w:ascii="Calibri" w:hAnsi="Calibri" w:cs="Times New Roman"/>
          <w:b/>
          <w:bCs/>
          <w:color w:val="auto"/>
          <w:sz w:val="32"/>
          <w:szCs w:val="32"/>
          <w:highlight w:val="none"/>
        </w:rPr>
        <w:t>分项报价表</w:t>
      </w:r>
    </w:p>
    <w:p w14:paraId="1467B402">
      <w:pPr>
        <w:ind w:firstLine="210" w:firstLineChars="100"/>
        <w:jc w:val="left"/>
        <w:rPr>
          <w:rFonts w:hint="eastAsia" w:ascii="Calibri" w:hAnsi="Calibri" w:cs="Times New Roman"/>
          <w:color w:val="auto"/>
          <w:u w:val="single"/>
        </w:rPr>
      </w:pPr>
      <w:r>
        <w:rPr>
          <w:rFonts w:hint="eastAsia" w:ascii="Calibri" w:hAnsi="Calibri" w:cs="Times New Roman"/>
          <w:color w:val="auto"/>
          <w:lang w:eastAsia="zh-CN"/>
        </w:rPr>
        <w:t>供应商</w:t>
      </w:r>
      <w:r>
        <w:rPr>
          <w:rFonts w:hint="eastAsia" w:ascii="Calibri" w:hAnsi="Calibri" w:cs="Times New Roman"/>
          <w:color w:val="auto"/>
        </w:rPr>
        <w:t>名称：</w:t>
      </w:r>
      <w:r>
        <w:rPr>
          <w:rFonts w:hint="eastAsia" w:ascii="Calibri" w:hAnsi="Calibri" w:cs="Times New Roman"/>
          <w:color w:val="auto"/>
          <w:u w:val="single"/>
        </w:rPr>
        <w:t xml:space="preserve">                      </w:t>
      </w:r>
      <w:r>
        <w:rPr>
          <w:rFonts w:hint="eastAsia" w:ascii="Calibri" w:hAnsi="Calibri" w:cs="Times New Roman"/>
          <w:color w:val="auto"/>
        </w:rPr>
        <w:t xml:space="preserve">                                    </w:t>
      </w:r>
      <w:r>
        <w:rPr>
          <w:rFonts w:hint="eastAsia" w:ascii="Calibri" w:hAnsi="Calibri" w:cs="Times New Roman"/>
          <w:color w:val="auto"/>
          <w:lang w:val="en-US" w:eastAsia="zh-CN"/>
        </w:rPr>
        <w:t xml:space="preserve">                           </w:t>
      </w:r>
      <w:r>
        <w:rPr>
          <w:rFonts w:hint="eastAsia" w:ascii="Calibri" w:hAnsi="Calibri" w:cs="Times New Roman"/>
          <w:color w:val="auto"/>
        </w:rPr>
        <w:t xml:space="preserve">   项目编号：</w:t>
      </w:r>
      <w:r>
        <w:rPr>
          <w:rFonts w:hint="eastAsia" w:ascii="Calibri" w:hAnsi="Calibri" w:cs="Times New Roman"/>
          <w:color w:val="auto"/>
          <w:u w:val="single"/>
        </w:rPr>
        <w:t xml:space="preserve">                   </w:t>
      </w:r>
    </w:p>
    <w:tbl>
      <w:tblPr>
        <w:tblStyle w:val="20"/>
        <w:tblW w:w="4774" w:type="pct"/>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1745"/>
        <w:gridCol w:w="1109"/>
        <w:gridCol w:w="1426"/>
        <w:gridCol w:w="1572"/>
        <w:gridCol w:w="1307"/>
        <w:gridCol w:w="1638"/>
        <w:gridCol w:w="1591"/>
        <w:gridCol w:w="1517"/>
      </w:tblGrid>
      <w:tr w14:paraId="7E29F0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599" w:type="pct"/>
            <w:noWrap w:val="0"/>
            <w:vAlign w:val="center"/>
          </w:tcPr>
          <w:p w14:paraId="3FA6BD22">
            <w:pPr>
              <w:jc w:val="left"/>
              <w:rPr>
                <w:rFonts w:hint="eastAsia" w:ascii="Calibri" w:hAnsi="Calibri" w:cs="Times New Roman"/>
                <w:b/>
                <w:color w:val="auto"/>
              </w:rPr>
            </w:pPr>
            <w:r>
              <w:rPr>
                <w:rFonts w:hint="eastAsia" w:ascii="Calibri" w:hAnsi="Calibri" w:cs="Times New Roman"/>
                <w:b/>
                <w:color w:val="auto"/>
              </w:rPr>
              <w:t>序号</w:t>
            </w:r>
          </w:p>
        </w:tc>
        <w:tc>
          <w:tcPr>
            <w:tcW w:w="645" w:type="pct"/>
            <w:noWrap w:val="0"/>
            <w:vAlign w:val="center"/>
          </w:tcPr>
          <w:p w14:paraId="409BAE82">
            <w:pPr>
              <w:jc w:val="center"/>
              <w:rPr>
                <w:rFonts w:hint="eastAsia" w:ascii="Calibri" w:hAnsi="Calibri" w:cs="Times New Roman"/>
                <w:b/>
                <w:color w:val="auto"/>
              </w:rPr>
            </w:pPr>
            <w:r>
              <w:rPr>
                <w:rFonts w:hint="eastAsia" w:ascii="Calibri" w:hAnsi="Calibri" w:cs="Times New Roman"/>
                <w:b/>
                <w:color w:val="auto"/>
                <w:lang w:val="en-US" w:eastAsia="zh-CN"/>
              </w:rPr>
              <w:t xml:space="preserve">分 项 </w:t>
            </w:r>
            <w:r>
              <w:rPr>
                <w:rFonts w:hint="eastAsia" w:ascii="Calibri" w:hAnsi="Calibri" w:cs="Times New Roman"/>
                <w:b/>
                <w:color w:val="auto"/>
              </w:rPr>
              <w:t>名 称</w:t>
            </w:r>
          </w:p>
        </w:tc>
        <w:tc>
          <w:tcPr>
            <w:tcW w:w="409" w:type="pct"/>
            <w:noWrap w:val="0"/>
            <w:vAlign w:val="center"/>
          </w:tcPr>
          <w:p w14:paraId="51461CEC">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563DF678">
            <w:pPr>
              <w:jc w:val="center"/>
              <w:rPr>
                <w:rFonts w:hint="default" w:ascii="Calibri" w:hAnsi="Calibri" w:cs="Times New Roman"/>
                <w:b/>
                <w:color w:val="auto"/>
                <w:lang w:val="en-US"/>
              </w:rPr>
            </w:pPr>
            <w:r>
              <w:rPr>
                <w:rFonts w:hint="eastAsia" w:ascii="Calibri" w:hAnsi="Calibri" w:cs="Times New Roman"/>
                <w:b/>
                <w:color w:val="auto"/>
                <w:lang w:val="en-US" w:eastAsia="zh-CN"/>
              </w:rPr>
              <w:t>名称</w:t>
            </w:r>
          </w:p>
        </w:tc>
        <w:tc>
          <w:tcPr>
            <w:tcW w:w="526" w:type="pct"/>
            <w:noWrap w:val="0"/>
            <w:vAlign w:val="center"/>
          </w:tcPr>
          <w:p w14:paraId="5662D3DF">
            <w:pPr>
              <w:jc w:val="center"/>
              <w:rPr>
                <w:rFonts w:hint="eastAsia" w:ascii="Calibri" w:hAnsi="Calibri" w:cs="Times New Roman"/>
                <w:b/>
                <w:color w:val="auto"/>
                <w:lang w:eastAsia="zh-CN"/>
              </w:rPr>
            </w:pPr>
            <w:r>
              <w:rPr>
                <w:rFonts w:hint="eastAsia" w:ascii="Calibri" w:hAnsi="Calibri" w:cs="Times New Roman"/>
                <w:b/>
                <w:color w:val="auto"/>
                <w:lang w:eastAsia="zh-CN"/>
              </w:rPr>
              <w:t>供应商</w:t>
            </w:r>
          </w:p>
          <w:p w14:paraId="116FACE1">
            <w:pPr>
              <w:jc w:val="center"/>
              <w:rPr>
                <w:rFonts w:hint="eastAsia" w:ascii="Calibri" w:hAnsi="Calibri" w:cs="Times New Roman"/>
                <w:b/>
                <w:color w:val="auto"/>
              </w:rPr>
            </w:pPr>
            <w:r>
              <w:rPr>
                <w:rFonts w:hint="eastAsia" w:ascii="Calibri" w:hAnsi="Calibri" w:eastAsia="宋体" w:cs="Times New Roman"/>
                <w:b/>
                <w:color w:val="auto"/>
              </w:rPr>
              <w:t>规模</w:t>
            </w:r>
          </w:p>
        </w:tc>
        <w:tc>
          <w:tcPr>
            <w:tcW w:w="581" w:type="pct"/>
            <w:noWrap w:val="0"/>
            <w:vAlign w:val="center"/>
          </w:tcPr>
          <w:p w14:paraId="1A924F75">
            <w:pPr>
              <w:jc w:val="center"/>
              <w:rPr>
                <w:rFonts w:hint="default" w:ascii="Calibri" w:hAnsi="Calibri" w:eastAsia="宋体" w:cs="Times New Roman"/>
                <w:b/>
                <w:color w:val="auto"/>
                <w:lang w:val="en-US" w:eastAsia="zh-CN"/>
              </w:rPr>
            </w:pPr>
            <w:r>
              <w:rPr>
                <w:rFonts w:hint="eastAsia" w:ascii="Calibri" w:hAnsi="Calibri" w:cs="Times New Roman"/>
                <w:b/>
                <w:color w:val="auto"/>
                <w:lang w:val="en-US" w:eastAsia="zh-CN"/>
              </w:rPr>
              <w:t>技术服务</w:t>
            </w:r>
            <w:r>
              <w:rPr>
                <w:rFonts w:hint="eastAsia" w:ascii="Calibri" w:hAnsi="Calibri" w:cs="Times New Roman"/>
                <w:b/>
                <w:color w:val="auto"/>
              </w:rPr>
              <w:t>说明</w:t>
            </w:r>
            <w:r>
              <w:rPr>
                <w:rFonts w:hint="eastAsia" w:ascii="Calibri" w:hAnsi="Calibri" w:cs="Times New Roman"/>
                <w:b/>
                <w:color w:val="auto"/>
                <w:lang w:val="en-US" w:eastAsia="zh-CN"/>
              </w:rPr>
              <w:t>/技术参数</w:t>
            </w:r>
          </w:p>
        </w:tc>
        <w:tc>
          <w:tcPr>
            <w:tcW w:w="483" w:type="pct"/>
            <w:noWrap w:val="0"/>
            <w:vAlign w:val="center"/>
          </w:tcPr>
          <w:p w14:paraId="15A5944D">
            <w:pPr>
              <w:jc w:val="center"/>
              <w:rPr>
                <w:rFonts w:hint="eastAsia" w:ascii="Calibri" w:hAnsi="Calibri" w:cs="Times New Roman"/>
                <w:b/>
                <w:color w:val="auto"/>
              </w:rPr>
            </w:pPr>
            <w:r>
              <w:rPr>
                <w:rFonts w:hint="eastAsia" w:ascii="Calibri" w:hAnsi="Calibri" w:cs="Times New Roman"/>
                <w:b/>
                <w:color w:val="auto"/>
              </w:rPr>
              <w:t>单位/数量</w:t>
            </w:r>
          </w:p>
        </w:tc>
        <w:tc>
          <w:tcPr>
            <w:tcW w:w="605" w:type="pct"/>
            <w:shd w:val="clear" w:color="auto" w:fill="auto"/>
            <w:noWrap w:val="0"/>
            <w:tcMar>
              <w:top w:w="28" w:type="dxa"/>
              <w:left w:w="57" w:type="dxa"/>
              <w:bottom w:w="28" w:type="dxa"/>
              <w:right w:w="57" w:type="dxa"/>
            </w:tcMar>
            <w:vAlign w:val="center"/>
          </w:tcPr>
          <w:p w14:paraId="4BC0EB91">
            <w:pPr>
              <w:ind w:firstLine="628" w:firstLineChars="298"/>
              <w:rPr>
                <w:rFonts w:hint="eastAsia" w:ascii="Calibri" w:hAnsi="Calibri" w:cs="Times New Roman"/>
                <w:b/>
                <w:color w:val="auto"/>
              </w:rPr>
            </w:pPr>
            <w:r>
              <w:rPr>
                <w:rFonts w:hint="eastAsia" w:ascii="Calibri" w:hAnsi="Calibri" w:cs="Times New Roman"/>
                <w:b/>
                <w:color w:val="auto"/>
              </w:rPr>
              <w:t>单价</w:t>
            </w:r>
          </w:p>
          <w:p w14:paraId="7F607E97">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88" w:type="pct"/>
            <w:shd w:val="clear" w:color="auto" w:fill="auto"/>
            <w:noWrap w:val="0"/>
            <w:tcMar>
              <w:top w:w="28" w:type="dxa"/>
              <w:left w:w="57" w:type="dxa"/>
              <w:bottom w:w="28" w:type="dxa"/>
              <w:right w:w="57" w:type="dxa"/>
            </w:tcMar>
            <w:vAlign w:val="center"/>
          </w:tcPr>
          <w:p w14:paraId="4FA81E48">
            <w:pPr>
              <w:jc w:val="center"/>
              <w:rPr>
                <w:rFonts w:hint="eastAsia" w:ascii="Calibri" w:hAnsi="Calibri" w:cs="Times New Roman"/>
                <w:b/>
                <w:color w:val="auto"/>
              </w:rPr>
            </w:pPr>
            <w:r>
              <w:rPr>
                <w:rFonts w:hint="eastAsia" w:ascii="Calibri" w:hAnsi="Calibri" w:cs="Times New Roman"/>
                <w:b/>
                <w:color w:val="auto"/>
              </w:rPr>
              <w:t>合价</w:t>
            </w:r>
          </w:p>
          <w:p w14:paraId="3DA1401F">
            <w:pPr>
              <w:jc w:val="center"/>
              <w:rPr>
                <w:rFonts w:hint="eastAsia" w:ascii="Calibri" w:hAnsi="Calibri" w:eastAsia="宋体" w:cs="Times New Roman"/>
                <w:b/>
                <w:color w:val="auto"/>
                <w:kern w:val="2"/>
                <w:sz w:val="21"/>
                <w:szCs w:val="24"/>
                <w:lang w:val="en-US" w:eastAsia="zh-CN" w:bidi="ar-SA"/>
              </w:rPr>
            </w:pPr>
            <w:r>
              <w:rPr>
                <w:rFonts w:hint="eastAsia" w:ascii="Calibri" w:hAnsi="Calibri" w:cs="Times New Roman"/>
                <w:b/>
                <w:color w:val="auto"/>
              </w:rPr>
              <w:t>（人民币元）</w:t>
            </w:r>
          </w:p>
        </w:tc>
        <w:tc>
          <w:tcPr>
            <w:tcW w:w="560" w:type="pct"/>
            <w:noWrap w:val="0"/>
            <w:tcMar>
              <w:top w:w="28" w:type="dxa"/>
              <w:left w:w="57" w:type="dxa"/>
              <w:bottom w:w="28" w:type="dxa"/>
              <w:right w:w="57" w:type="dxa"/>
            </w:tcMar>
            <w:vAlign w:val="center"/>
          </w:tcPr>
          <w:p w14:paraId="374E1327">
            <w:pPr>
              <w:jc w:val="center"/>
              <w:rPr>
                <w:rFonts w:hint="eastAsia" w:ascii="Calibri" w:hAnsi="Calibri" w:eastAsia="宋体" w:cs="Times New Roman"/>
                <w:b/>
                <w:color w:val="auto"/>
                <w:lang w:val="en-US" w:eastAsia="zh-CN"/>
              </w:rPr>
            </w:pPr>
            <w:r>
              <w:rPr>
                <w:rFonts w:hint="eastAsia" w:ascii="Calibri" w:hAnsi="Calibri" w:eastAsia="宋体" w:cs="Times New Roman"/>
                <w:b/>
                <w:color w:val="auto"/>
                <w:lang w:val="en-US" w:eastAsia="zh-CN"/>
              </w:rPr>
              <w:t>备注</w:t>
            </w:r>
          </w:p>
        </w:tc>
      </w:tr>
      <w:tr w14:paraId="33D9824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599" w:type="pct"/>
            <w:tcBorders>
              <w:bottom w:val="single" w:color="auto" w:sz="4" w:space="0"/>
            </w:tcBorders>
            <w:noWrap w:val="0"/>
            <w:tcMar>
              <w:left w:w="57" w:type="dxa"/>
              <w:right w:w="57" w:type="dxa"/>
            </w:tcMar>
            <w:vAlign w:val="center"/>
          </w:tcPr>
          <w:p w14:paraId="1F535EC9">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1</w:t>
            </w:r>
          </w:p>
        </w:tc>
        <w:tc>
          <w:tcPr>
            <w:tcW w:w="645" w:type="pct"/>
            <w:tcBorders>
              <w:bottom w:val="single" w:color="auto" w:sz="4" w:space="0"/>
            </w:tcBorders>
            <w:noWrap w:val="0"/>
            <w:tcMar>
              <w:left w:w="57" w:type="dxa"/>
              <w:right w:w="57" w:type="dxa"/>
            </w:tcMar>
            <w:vAlign w:val="center"/>
          </w:tcPr>
          <w:p w14:paraId="7052C9DE">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6AC11920">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69E2097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23FF065A">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03B94D2E">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3011004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4D161769">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FE159C">
            <w:pPr>
              <w:jc w:val="left"/>
              <w:rPr>
                <w:rFonts w:hint="eastAsia" w:ascii="Calibri" w:hAnsi="Calibri" w:cs="Times New Roman"/>
                <w:color w:val="auto"/>
              </w:rPr>
            </w:pPr>
          </w:p>
        </w:tc>
      </w:tr>
      <w:tr w14:paraId="2BCADEF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599" w:type="pct"/>
            <w:tcBorders>
              <w:bottom w:val="single" w:color="auto" w:sz="4" w:space="0"/>
            </w:tcBorders>
            <w:noWrap w:val="0"/>
            <w:tcMar>
              <w:left w:w="57" w:type="dxa"/>
              <w:right w:w="57" w:type="dxa"/>
            </w:tcMar>
            <w:vAlign w:val="center"/>
          </w:tcPr>
          <w:p w14:paraId="55D47A87">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2</w:t>
            </w:r>
          </w:p>
        </w:tc>
        <w:tc>
          <w:tcPr>
            <w:tcW w:w="645" w:type="pct"/>
            <w:tcBorders>
              <w:bottom w:val="single" w:color="auto" w:sz="4" w:space="0"/>
            </w:tcBorders>
            <w:noWrap w:val="0"/>
            <w:tcMar>
              <w:left w:w="57" w:type="dxa"/>
              <w:right w:w="57" w:type="dxa"/>
            </w:tcMar>
            <w:vAlign w:val="center"/>
          </w:tcPr>
          <w:p w14:paraId="49846BD8">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3F4457AE">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4A2A7260">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5E95AB74">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8A53149">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5C3A3109">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31C6394B">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31589DAC">
            <w:pPr>
              <w:jc w:val="left"/>
              <w:rPr>
                <w:rFonts w:hint="eastAsia" w:ascii="Calibri" w:hAnsi="Calibri" w:cs="Times New Roman"/>
                <w:color w:val="auto"/>
              </w:rPr>
            </w:pPr>
          </w:p>
        </w:tc>
      </w:tr>
      <w:tr w14:paraId="21815A8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99" w:type="pct"/>
            <w:tcBorders>
              <w:bottom w:val="single" w:color="auto" w:sz="4" w:space="0"/>
            </w:tcBorders>
            <w:noWrap w:val="0"/>
            <w:tcMar>
              <w:left w:w="57" w:type="dxa"/>
              <w:right w:w="57" w:type="dxa"/>
            </w:tcMar>
            <w:vAlign w:val="center"/>
          </w:tcPr>
          <w:p w14:paraId="04028A8D">
            <w:pPr>
              <w:jc w:val="center"/>
              <w:rPr>
                <w:rFonts w:hint="eastAsia" w:ascii="Calibri" w:hAnsi="Calibri" w:eastAsia="宋体" w:cs="Times New Roman"/>
                <w:color w:val="auto"/>
                <w:lang w:val="en-US" w:eastAsia="zh-CN"/>
              </w:rPr>
            </w:pPr>
            <w:r>
              <w:rPr>
                <w:rFonts w:hint="eastAsia" w:ascii="Calibri" w:hAnsi="Calibri" w:cs="Times New Roman"/>
                <w:color w:val="auto"/>
                <w:lang w:val="en-US" w:eastAsia="zh-CN"/>
              </w:rPr>
              <w:t>3</w:t>
            </w:r>
          </w:p>
        </w:tc>
        <w:tc>
          <w:tcPr>
            <w:tcW w:w="645" w:type="pct"/>
            <w:tcBorders>
              <w:bottom w:val="single" w:color="auto" w:sz="4" w:space="0"/>
            </w:tcBorders>
            <w:noWrap w:val="0"/>
            <w:tcMar>
              <w:left w:w="57" w:type="dxa"/>
              <w:right w:w="57" w:type="dxa"/>
            </w:tcMar>
            <w:vAlign w:val="center"/>
          </w:tcPr>
          <w:p w14:paraId="04633695">
            <w:pPr>
              <w:jc w:val="left"/>
              <w:rPr>
                <w:rFonts w:hint="eastAsia" w:ascii="Calibri" w:hAnsi="Calibri" w:cs="Times New Roman"/>
                <w:color w:val="auto"/>
              </w:rPr>
            </w:pPr>
          </w:p>
        </w:tc>
        <w:tc>
          <w:tcPr>
            <w:tcW w:w="409" w:type="pct"/>
            <w:tcBorders>
              <w:bottom w:val="single" w:color="auto" w:sz="4" w:space="0"/>
            </w:tcBorders>
            <w:noWrap w:val="0"/>
            <w:tcMar>
              <w:left w:w="57" w:type="dxa"/>
              <w:right w:w="57" w:type="dxa"/>
            </w:tcMar>
            <w:vAlign w:val="center"/>
          </w:tcPr>
          <w:p w14:paraId="7A27FF73">
            <w:pPr>
              <w:jc w:val="left"/>
              <w:rPr>
                <w:rFonts w:hint="eastAsia" w:ascii="Calibri" w:hAnsi="Calibri" w:cs="Times New Roman"/>
                <w:color w:val="auto"/>
              </w:rPr>
            </w:pPr>
          </w:p>
        </w:tc>
        <w:tc>
          <w:tcPr>
            <w:tcW w:w="526" w:type="pct"/>
            <w:tcBorders>
              <w:bottom w:val="single" w:color="auto" w:sz="4" w:space="0"/>
            </w:tcBorders>
            <w:noWrap w:val="0"/>
            <w:tcMar>
              <w:left w:w="57" w:type="dxa"/>
              <w:right w:w="57" w:type="dxa"/>
            </w:tcMar>
            <w:vAlign w:val="center"/>
          </w:tcPr>
          <w:p w14:paraId="3084B399">
            <w:pPr>
              <w:jc w:val="left"/>
              <w:rPr>
                <w:rFonts w:hint="eastAsia" w:ascii="Calibri" w:hAnsi="Calibri" w:cs="Times New Roman"/>
                <w:color w:val="auto"/>
              </w:rPr>
            </w:pPr>
          </w:p>
        </w:tc>
        <w:tc>
          <w:tcPr>
            <w:tcW w:w="581" w:type="pct"/>
            <w:tcBorders>
              <w:bottom w:val="single" w:color="auto" w:sz="4" w:space="0"/>
            </w:tcBorders>
            <w:noWrap w:val="0"/>
            <w:tcMar>
              <w:left w:w="57" w:type="dxa"/>
              <w:right w:w="57" w:type="dxa"/>
            </w:tcMar>
            <w:vAlign w:val="center"/>
          </w:tcPr>
          <w:p w14:paraId="1BE87AF5">
            <w:pPr>
              <w:jc w:val="left"/>
              <w:rPr>
                <w:rFonts w:hint="eastAsia" w:ascii="Calibri" w:hAnsi="Calibri" w:cs="Times New Roman"/>
                <w:color w:val="auto"/>
              </w:rPr>
            </w:pPr>
          </w:p>
        </w:tc>
        <w:tc>
          <w:tcPr>
            <w:tcW w:w="483" w:type="pct"/>
            <w:tcBorders>
              <w:bottom w:val="single" w:color="auto" w:sz="4" w:space="0"/>
            </w:tcBorders>
            <w:noWrap w:val="0"/>
            <w:tcMar>
              <w:left w:w="57" w:type="dxa"/>
              <w:right w:w="57" w:type="dxa"/>
            </w:tcMar>
            <w:vAlign w:val="center"/>
          </w:tcPr>
          <w:p w14:paraId="59E70EFB">
            <w:pPr>
              <w:jc w:val="left"/>
              <w:rPr>
                <w:rFonts w:hint="eastAsia" w:ascii="Calibri" w:hAnsi="Calibri" w:cs="Times New Roman"/>
                <w:color w:val="auto"/>
              </w:rPr>
            </w:pPr>
          </w:p>
        </w:tc>
        <w:tc>
          <w:tcPr>
            <w:tcW w:w="605" w:type="pct"/>
            <w:tcBorders>
              <w:bottom w:val="single" w:color="auto" w:sz="4" w:space="0"/>
            </w:tcBorders>
            <w:noWrap w:val="0"/>
            <w:tcMar>
              <w:left w:w="57" w:type="dxa"/>
              <w:right w:w="57" w:type="dxa"/>
            </w:tcMar>
            <w:vAlign w:val="top"/>
          </w:tcPr>
          <w:p w14:paraId="177E510C">
            <w:pPr>
              <w:jc w:val="left"/>
              <w:rPr>
                <w:rFonts w:hint="eastAsia" w:ascii="Calibri" w:hAnsi="Calibri" w:cs="Times New Roman"/>
                <w:color w:val="auto"/>
              </w:rPr>
            </w:pPr>
          </w:p>
        </w:tc>
        <w:tc>
          <w:tcPr>
            <w:tcW w:w="588" w:type="pct"/>
            <w:tcBorders>
              <w:bottom w:val="single" w:color="auto" w:sz="4" w:space="0"/>
            </w:tcBorders>
            <w:noWrap w:val="0"/>
            <w:tcMar>
              <w:left w:w="57" w:type="dxa"/>
              <w:right w:w="57" w:type="dxa"/>
            </w:tcMar>
            <w:vAlign w:val="center"/>
          </w:tcPr>
          <w:p w14:paraId="57B4E516">
            <w:pPr>
              <w:jc w:val="left"/>
              <w:rPr>
                <w:rFonts w:hint="eastAsia" w:ascii="Calibri" w:hAnsi="Calibri" w:cs="Times New Roman"/>
                <w:color w:val="auto"/>
              </w:rPr>
            </w:pPr>
          </w:p>
        </w:tc>
        <w:tc>
          <w:tcPr>
            <w:tcW w:w="560" w:type="pct"/>
            <w:tcBorders>
              <w:bottom w:val="single" w:color="auto" w:sz="4" w:space="0"/>
            </w:tcBorders>
            <w:noWrap w:val="0"/>
            <w:tcMar>
              <w:left w:w="57" w:type="dxa"/>
              <w:right w:w="57" w:type="dxa"/>
            </w:tcMar>
            <w:vAlign w:val="center"/>
          </w:tcPr>
          <w:p w14:paraId="7C0A1D12">
            <w:pPr>
              <w:jc w:val="left"/>
              <w:rPr>
                <w:rFonts w:hint="eastAsia" w:ascii="Calibri" w:hAnsi="Calibri" w:cs="Times New Roman"/>
                <w:color w:val="auto"/>
              </w:rPr>
            </w:pPr>
          </w:p>
        </w:tc>
      </w:tr>
      <w:tr w14:paraId="21541E3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599" w:type="pct"/>
            <w:noWrap w:val="0"/>
            <w:tcMar>
              <w:left w:w="57" w:type="dxa"/>
              <w:right w:w="57" w:type="dxa"/>
            </w:tcMar>
            <w:vAlign w:val="center"/>
          </w:tcPr>
          <w:p w14:paraId="6AA65250">
            <w:pPr>
              <w:jc w:val="center"/>
              <w:rPr>
                <w:rFonts w:hint="default" w:ascii="Calibri" w:hAnsi="Calibri" w:eastAsia="宋体" w:cs="Times New Roman"/>
                <w:color w:val="auto"/>
                <w:lang w:val="en-US" w:eastAsia="zh-CN"/>
              </w:rPr>
            </w:pPr>
            <w:r>
              <w:rPr>
                <w:rFonts w:hint="eastAsia" w:ascii="Calibri" w:hAnsi="Calibri" w:cs="Times New Roman"/>
                <w:color w:val="auto"/>
                <w:lang w:val="en-US" w:eastAsia="zh-CN"/>
              </w:rPr>
              <w:t>N...</w:t>
            </w:r>
          </w:p>
        </w:tc>
        <w:tc>
          <w:tcPr>
            <w:tcW w:w="645" w:type="pct"/>
            <w:noWrap w:val="0"/>
            <w:tcMar>
              <w:left w:w="57" w:type="dxa"/>
              <w:right w:w="57" w:type="dxa"/>
            </w:tcMar>
            <w:vAlign w:val="center"/>
          </w:tcPr>
          <w:p w14:paraId="1512A8FC">
            <w:pPr>
              <w:jc w:val="left"/>
              <w:rPr>
                <w:rFonts w:hint="eastAsia" w:ascii="Calibri" w:hAnsi="Calibri" w:cs="Times New Roman"/>
                <w:color w:val="auto"/>
              </w:rPr>
            </w:pPr>
          </w:p>
        </w:tc>
        <w:tc>
          <w:tcPr>
            <w:tcW w:w="409" w:type="pct"/>
            <w:noWrap w:val="0"/>
            <w:tcMar>
              <w:left w:w="57" w:type="dxa"/>
              <w:right w:w="57" w:type="dxa"/>
            </w:tcMar>
            <w:vAlign w:val="center"/>
          </w:tcPr>
          <w:p w14:paraId="7F15C4BE">
            <w:pPr>
              <w:jc w:val="left"/>
              <w:rPr>
                <w:rFonts w:hint="eastAsia" w:ascii="Calibri" w:hAnsi="Calibri" w:cs="Times New Roman"/>
                <w:color w:val="auto"/>
              </w:rPr>
            </w:pPr>
          </w:p>
        </w:tc>
        <w:tc>
          <w:tcPr>
            <w:tcW w:w="526" w:type="pct"/>
            <w:noWrap w:val="0"/>
            <w:tcMar>
              <w:left w:w="57" w:type="dxa"/>
              <w:right w:w="57" w:type="dxa"/>
            </w:tcMar>
            <w:vAlign w:val="center"/>
          </w:tcPr>
          <w:p w14:paraId="4C14D414">
            <w:pPr>
              <w:jc w:val="left"/>
              <w:rPr>
                <w:rFonts w:hint="eastAsia" w:ascii="Calibri" w:hAnsi="Calibri" w:cs="Times New Roman"/>
                <w:color w:val="auto"/>
              </w:rPr>
            </w:pPr>
          </w:p>
        </w:tc>
        <w:tc>
          <w:tcPr>
            <w:tcW w:w="581" w:type="pct"/>
            <w:noWrap w:val="0"/>
            <w:tcMar>
              <w:left w:w="57" w:type="dxa"/>
              <w:right w:w="57" w:type="dxa"/>
            </w:tcMar>
            <w:vAlign w:val="center"/>
          </w:tcPr>
          <w:p w14:paraId="7034CAE5">
            <w:pPr>
              <w:jc w:val="left"/>
              <w:rPr>
                <w:rFonts w:hint="eastAsia" w:ascii="Calibri" w:hAnsi="Calibri" w:cs="Times New Roman"/>
                <w:color w:val="auto"/>
              </w:rPr>
            </w:pPr>
          </w:p>
        </w:tc>
        <w:tc>
          <w:tcPr>
            <w:tcW w:w="483" w:type="pct"/>
            <w:noWrap w:val="0"/>
            <w:tcMar>
              <w:left w:w="57" w:type="dxa"/>
              <w:right w:w="57" w:type="dxa"/>
            </w:tcMar>
            <w:vAlign w:val="center"/>
          </w:tcPr>
          <w:p w14:paraId="3EDD37CF">
            <w:pPr>
              <w:jc w:val="left"/>
              <w:rPr>
                <w:rFonts w:hint="eastAsia" w:ascii="Calibri" w:hAnsi="Calibri" w:cs="Times New Roman"/>
                <w:color w:val="auto"/>
              </w:rPr>
            </w:pPr>
          </w:p>
        </w:tc>
        <w:tc>
          <w:tcPr>
            <w:tcW w:w="605" w:type="pct"/>
            <w:noWrap w:val="0"/>
            <w:tcMar>
              <w:left w:w="57" w:type="dxa"/>
              <w:right w:w="57" w:type="dxa"/>
            </w:tcMar>
            <w:vAlign w:val="top"/>
          </w:tcPr>
          <w:p w14:paraId="1A56978A">
            <w:pPr>
              <w:jc w:val="left"/>
              <w:rPr>
                <w:rFonts w:hint="eastAsia" w:ascii="Calibri" w:hAnsi="Calibri" w:cs="Times New Roman"/>
                <w:color w:val="auto"/>
              </w:rPr>
            </w:pPr>
          </w:p>
        </w:tc>
        <w:tc>
          <w:tcPr>
            <w:tcW w:w="588" w:type="pct"/>
            <w:noWrap w:val="0"/>
            <w:tcMar>
              <w:left w:w="57" w:type="dxa"/>
              <w:right w:w="57" w:type="dxa"/>
            </w:tcMar>
            <w:vAlign w:val="center"/>
          </w:tcPr>
          <w:p w14:paraId="566F3B2C">
            <w:pPr>
              <w:jc w:val="left"/>
              <w:rPr>
                <w:rFonts w:hint="eastAsia" w:ascii="Calibri" w:hAnsi="Calibri" w:cs="Times New Roman"/>
                <w:color w:val="auto"/>
              </w:rPr>
            </w:pPr>
          </w:p>
        </w:tc>
        <w:tc>
          <w:tcPr>
            <w:tcW w:w="560" w:type="pct"/>
            <w:noWrap w:val="0"/>
            <w:tcMar>
              <w:left w:w="57" w:type="dxa"/>
              <w:right w:w="57" w:type="dxa"/>
            </w:tcMar>
            <w:vAlign w:val="center"/>
          </w:tcPr>
          <w:p w14:paraId="768CBC9E">
            <w:pPr>
              <w:jc w:val="left"/>
              <w:rPr>
                <w:rFonts w:hint="eastAsia" w:ascii="Calibri" w:hAnsi="Calibri" w:cs="Times New Roman"/>
                <w:color w:val="auto"/>
              </w:rPr>
            </w:pPr>
          </w:p>
        </w:tc>
      </w:tr>
      <w:tr w14:paraId="2CE7C88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6" w:hRule="atLeast"/>
          <w:jc w:val="center"/>
        </w:trPr>
        <w:tc>
          <w:tcPr>
            <w:tcW w:w="5000" w:type="pct"/>
            <w:gridSpan w:val="9"/>
            <w:noWrap w:val="0"/>
            <w:tcMar>
              <w:left w:w="57" w:type="dxa"/>
              <w:right w:w="57" w:type="dxa"/>
            </w:tcMar>
            <w:vAlign w:val="center"/>
          </w:tcPr>
          <w:p w14:paraId="16C71AD6">
            <w:pPr>
              <w:ind w:firstLine="2520" w:firstLineChars="1200"/>
              <w:jc w:val="left"/>
              <w:rPr>
                <w:rFonts w:hint="eastAsia" w:ascii="Calibri" w:hAnsi="Calibri" w:cs="Times New Roman"/>
                <w:color w:val="auto"/>
              </w:rPr>
            </w:pPr>
            <w:r>
              <w:rPr>
                <w:rFonts w:hint="eastAsia" w:ascii="Calibri" w:hAnsi="Calibri" w:cs="Times New Roman"/>
                <w:color w:val="auto"/>
              </w:rPr>
              <w:t>总 计</w:t>
            </w:r>
            <w:r>
              <w:rPr>
                <w:rFonts w:hint="eastAsia" w:ascii="Calibri" w:hAnsi="Calibri" w:cs="Times New Roman"/>
                <w:color w:val="auto"/>
                <w:lang w:eastAsia="zh-CN"/>
              </w:rPr>
              <w:t>：</w:t>
            </w:r>
            <w:r>
              <w:rPr>
                <w:rFonts w:hint="eastAsia" w:ascii="Calibri" w:hAnsi="Calibri" w:cs="Times New Roman"/>
                <w:color w:val="auto"/>
              </w:rPr>
              <w:t>人民币</w:t>
            </w:r>
            <w:r>
              <w:rPr>
                <w:rFonts w:hint="eastAsia" w:ascii="Calibri" w:hAnsi="Calibri" w:cs="Times New Roman"/>
                <w:color w:val="auto"/>
                <w:lang w:eastAsia="zh-CN"/>
              </w:rPr>
              <w:t>（</w:t>
            </w:r>
            <w:r>
              <w:rPr>
                <w:rFonts w:hint="eastAsia" w:ascii="Calibri" w:hAnsi="Calibri" w:cs="Times New Roman"/>
                <w:color w:val="auto"/>
                <w:lang w:val="en-US" w:eastAsia="zh-CN"/>
              </w:rPr>
              <w:t>大写</w:t>
            </w:r>
            <w:r>
              <w:rPr>
                <w:rFonts w:hint="eastAsia" w:ascii="Calibri" w:hAnsi="Calibri" w:cs="Times New Roman"/>
                <w:color w:val="auto"/>
                <w:lang w:eastAsia="zh-CN"/>
              </w:rPr>
              <w:t>）</w:t>
            </w:r>
            <w:r>
              <w:rPr>
                <w:rFonts w:hint="eastAsia" w:ascii="Calibri" w:hAnsi="Calibri" w:cs="Times New Roman"/>
                <w:color w:val="auto"/>
                <w:lang w:val="en-US" w:eastAsia="zh-CN"/>
              </w:rPr>
              <w:t xml:space="preserve">                           人民币（小写）</w:t>
            </w:r>
            <w:r>
              <w:rPr>
                <w:rFonts w:hint="eastAsia" w:ascii="Calibri" w:hAnsi="Calibri" w:cs="Times New Roman"/>
                <w:color w:val="auto"/>
              </w:rPr>
              <w:t>：</w:t>
            </w:r>
          </w:p>
        </w:tc>
      </w:tr>
    </w:tbl>
    <w:p w14:paraId="15CB38CF">
      <w:pPr>
        <w:jc w:val="left"/>
        <w:rPr>
          <w:rFonts w:hint="eastAsia" w:ascii="Calibri" w:hAnsi="Calibri" w:cs="Times New Roman"/>
          <w:color w:val="auto"/>
        </w:rPr>
      </w:pPr>
      <w:r>
        <w:rPr>
          <w:rFonts w:hint="eastAsia" w:ascii="Calibri" w:hAnsi="Calibri" w:cs="Times New Roman"/>
          <w:b/>
          <w:bCs/>
          <w:color w:val="auto"/>
        </w:rPr>
        <w:t>注：</w:t>
      </w:r>
    </w:p>
    <w:p w14:paraId="79B0F7CC">
      <w:pPr>
        <w:ind w:firstLine="420" w:firstLineChars="200"/>
        <w:jc w:val="left"/>
        <w:rPr>
          <w:rFonts w:hint="eastAsia" w:ascii="Calibri" w:hAnsi="Calibri" w:cs="Times New Roman"/>
          <w:color w:val="auto"/>
        </w:rPr>
      </w:pPr>
      <w:r>
        <w:rPr>
          <w:rFonts w:hint="eastAsia" w:ascii="Calibri" w:hAnsi="Calibri" w:cs="Times New Roman"/>
          <w:color w:val="auto"/>
        </w:rPr>
        <w:t>1.</w:t>
      </w:r>
      <w:r>
        <w:rPr>
          <w:rFonts w:hint="eastAsia" w:ascii="Calibri" w:hAnsi="Calibri" w:cs="Times New Roman"/>
          <w:iCs/>
          <w:color w:val="auto"/>
        </w:rPr>
        <w:t xml:space="preserve"> 本表应按“</w:t>
      </w:r>
      <w:r>
        <w:rPr>
          <w:rFonts w:hint="eastAsia" w:ascii="Calibri" w:hAnsi="Calibri" w:cs="Times New Roman"/>
          <w:iCs/>
          <w:color w:val="auto"/>
          <w:lang w:eastAsia="zh-CN"/>
        </w:rPr>
        <w:t>供应商</w:t>
      </w:r>
      <w:r>
        <w:rPr>
          <w:rFonts w:hint="eastAsia" w:ascii="Calibri" w:hAnsi="Calibri" w:cs="Times New Roman"/>
          <w:iCs/>
          <w:color w:val="auto"/>
        </w:rPr>
        <w:t>须知”规定的要求填写。</w:t>
      </w:r>
      <w:r>
        <w:rPr>
          <w:rFonts w:hint="eastAsia" w:ascii="Calibri" w:hAnsi="Calibri" w:cs="Times New Roman"/>
          <w:color w:val="auto"/>
        </w:rPr>
        <w:t xml:space="preserve"> </w:t>
      </w:r>
    </w:p>
    <w:p w14:paraId="6914A308">
      <w:pPr>
        <w:jc w:val="left"/>
        <w:rPr>
          <w:rFonts w:hint="eastAsia" w:ascii="Calibri" w:hAnsi="Calibri" w:cs="Times New Roman"/>
          <w:color w:val="auto"/>
          <w:u w:val="single"/>
        </w:rPr>
      </w:pPr>
      <w:r>
        <w:rPr>
          <w:rFonts w:hint="eastAsia" w:ascii="Calibri" w:hAnsi="Calibri" w:cs="Times New Roman"/>
          <w:color w:val="auto"/>
        </w:rPr>
        <w:t xml:space="preserve">    2. 如果按单价计算的结果与总价不一致，以单价为准修正总价。</w:t>
      </w:r>
    </w:p>
    <w:p w14:paraId="137676F5">
      <w:pPr>
        <w:ind w:firstLine="420" w:firstLineChars="200"/>
        <w:jc w:val="left"/>
        <w:rPr>
          <w:rFonts w:hint="eastAsia" w:ascii="Calibri" w:hAnsi="Calibri" w:cs="Times New Roman"/>
          <w:color w:val="auto"/>
        </w:rPr>
      </w:pPr>
      <w:r>
        <w:rPr>
          <w:rFonts w:hint="eastAsia" w:ascii="Calibri" w:hAnsi="Calibri" w:cs="Times New Roman"/>
          <w:color w:val="auto"/>
        </w:rPr>
        <w:t xml:space="preserve">3. </w:t>
      </w:r>
      <w:r>
        <w:rPr>
          <w:rFonts w:hint="eastAsia" w:ascii="Calibri" w:hAnsi="Calibri" w:cs="Times New Roman"/>
          <w:b/>
          <w:bCs/>
          <w:color w:val="auto"/>
        </w:rPr>
        <w:t>如果不提供详细分项报价</w:t>
      </w:r>
      <w:r>
        <w:rPr>
          <w:rFonts w:ascii="Calibri" w:hAnsi="Calibri" w:cs="Times New Roman"/>
          <w:b/>
          <w:bCs/>
          <w:color w:val="auto"/>
        </w:rPr>
        <w:t>，</w:t>
      </w:r>
      <w:r>
        <w:rPr>
          <w:rFonts w:hint="eastAsia" w:ascii="Calibri" w:hAnsi="Calibri" w:cs="Times New Roman"/>
          <w:b/>
          <w:bCs/>
          <w:color w:val="auto"/>
        </w:rPr>
        <w:t>视为其响应文件没有实质性响应</w:t>
      </w:r>
      <w:r>
        <w:rPr>
          <w:rFonts w:hint="eastAsia" w:ascii="Calibri" w:hAnsi="Calibri" w:cs="Times New Roman"/>
          <w:b/>
          <w:bCs/>
          <w:color w:val="auto"/>
          <w:lang w:eastAsia="zh-CN"/>
        </w:rPr>
        <w:t>磋商</w:t>
      </w:r>
      <w:r>
        <w:rPr>
          <w:rFonts w:hint="eastAsia" w:ascii="Calibri" w:hAnsi="Calibri" w:cs="Times New Roman"/>
          <w:b/>
          <w:bCs/>
          <w:color w:val="auto"/>
        </w:rPr>
        <w:t>文件</w:t>
      </w:r>
      <w:r>
        <w:rPr>
          <w:rFonts w:hint="eastAsia" w:ascii="Calibri" w:hAnsi="Calibri" w:cs="Times New Roman"/>
          <w:color w:val="auto"/>
        </w:rPr>
        <w:t>。</w:t>
      </w:r>
    </w:p>
    <w:p w14:paraId="35E17ED3">
      <w:pPr>
        <w:jc w:val="left"/>
        <w:rPr>
          <w:rFonts w:hint="eastAsia" w:ascii="Calibri" w:hAnsi="Calibri" w:cs="Times New Roman"/>
          <w:color w:val="auto"/>
        </w:rPr>
      </w:pPr>
      <w:r>
        <w:rPr>
          <w:rFonts w:hint="eastAsia" w:ascii="Calibri" w:hAnsi="Calibri" w:cs="Times New Roman"/>
          <w:color w:val="auto"/>
        </w:rPr>
        <w:t xml:space="preserve">    4. 所供</w:t>
      </w:r>
      <w:r>
        <w:rPr>
          <w:rFonts w:hint="eastAsia" w:ascii="Calibri" w:hAnsi="Calibri" w:cs="Times New Roman"/>
          <w:color w:val="auto"/>
          <w:lang w:val="en-US" w:eastAsia="zh-CN"/>
        </w:rPr>
        <w:t>服务</w:t>
      </w:r>
      <w:r>
        <w:rPr>
          <w:rFonts w:hint="eastAsia" w:ascii="Calibri" w:hAnsi="Calibri" w:cs="Times New Roman"/>
          <w:color w:val="auto"/>
        </w:rPr>
        <w:t>技术参数可</w:t>
      </w:r>
      <w:r>
        <w:rPr>
          <w:rFonts w:hint="eastAsia" w:ascii="Calibri" w:hAnsi="Calibri" w:cs="Times New Roman"/>
          <w:b/>
          <w:bCs/>
          <w:color w:val="auto"/>
        </w:rPr>
        <w:t>相当于或高于</w:t>
      </w:r>
      <w:r>
        <w:rPr>
          <w:rFonts w:hint="eastAsia" w:ascii="Calibri" w:hAnsi="Calibri" w:cs="Times New Roman"/>
          <w:color w:val="auto"/>
        </w:rPr>
        <w:t>采购人要求（第三部分所列内容）。</w:t>
      </w:r>
    </w:p>
    <w:p w14:paraId="740B4ABA">
      <w:pPr>
        <w:ind w:firstLine="420"/>
        <w:jc w:val="left"/>
        <w:rPr>
          <w:rFonts w:hint="eastAsia" w:ascii="Calibri" w:hAnsi="Calibri" w:cs="Times New Roman"/>
          <w:color w:val="auto"/>
        </w:rPr>
      </w:pPr>
      <w:r>
        <w:rPr>
          <w:rFonts w:hint="eastAsia" w:ascii="Calibri" w:hAnsi="Calibri" w:cs="Times New Roman"/>
          <w:color w:val="auto"/>
        </w:rPr>
        <w:t>5．</w:t>
      </w:r>
      <w:r>
        <w:rPr>
          <w:rFonts w:hint="eastAsia" w:ascii="Calibri" w:hAnsi="Calibri" w:cs="Times New Roman"/>
          <w:color w:val="auto"/>
          <w:lang w:val="en-US" w:eastAsia="zh-CN"/>
        </w:rPr>
        <w:t>磋商报价货币：人民币；单位：元，精确到小数点后两位。</w:t>
      </w:r>
    </w:p>
    <w:p w14:paraId="1464636A">
      <w:pPr>
        <w:ind w:firstLine="420"/>
        <w:jc w:val="left"/>
        <w:rPr>
          <w:rFonts w:hint="eastAsia" w:ascii="Calibri" w:hAnsi="Calibri" w:eastAsia="宋体" w:cs="Times New Roman"/>
          <w:color w:val="auto"/>
          <w:lang w:val="en-US" w:eastAsia="zh-CN"/>
        </w:rPr>
      </w:pPr>
      <w:r>
        <w:rPr>
          <w:rFonts w:hint="eastAsia" w:ascii="Calibri" w:hAnsi="Calibri" w:cs="Times New Roman"/>
          <w:color w:val="auto"/>
        </w:rPr>
        <w:t xml:space="preserve">6. </w:t>
      </w:r>
      <w:r>
        <w:rPr>
          <w:rFonts w:hint="eastAsia" w:ascii="Calibri" w:hAnsi="Calibri" w:cs="Times New Roman"/>
          <w:b/>
          <w:bCs/>
          <w:color w:val="auto"/>
          <w:lang w:val="en-US" w:eastAsia="zh-CN"/>
        </w:rPr>
        <w:t>供应商</w:t>
      </w:r>
      <w:r>
        <w:rPr>
          <w:rFonts w:hint="eastAsia" w:ascii="Calibri" w:hAnsi="Calibri" w:eastAsia="宋体" w:cs="Times New Roman"/>
          <w:b/>
          <w:bCs/>
          <w:color w:val="auto"/>
        </w:rPr>
        <w:t>规模请填写“中型”、“小型”、“微型”或“其他”。</w:t>
      </w:r>
    </w:p>
    <w:p w14:paraId="06EB8EB7">
      <w:pPr>
        <w:jc w:val="left"/>
        <w:rPr>
          <w:rFonts w:hint="eastAsia" w:ascii="Calibri" w:hAnsi="Calibri" w:cs="Times New Roman"/>
          <w:color w:val="auto"/>
          <w:lang w:val="en-US" w:eastAsia="zh-CN"/>
        </w:rPr>
      </w:pPr>
    </w:p>
    <w:p w14:paraId="329DF6A1">
      <w:pPr>
        <w:jc w:val="left"/>
        <w:rPr>
          <w:rFonts w:ascii="仿宋" w:hAnsi="仿宋" w:eastAsia="仿宋" w:cs="仿宋"/>
          <w:b/>
          <w:bCs/>
          <w:color w:val="auto"/>
          <w:szCs w:val="21"/>
        </w:rPr>
        <w:sectPr>
          <w:footerReference r:id="rId16" w:type="default"/>
          <w:footerReference r:id="rId17" w:type="even"/>
          <w:pgSz w:w="16838" w:h="11906" w:orient="landscape"/>
          <w:pgMar w:top="1418" w:right="1418" w:bottom="1418" w:left="1418" w:header="851" w:footer="992" w:gutter="0"/>
          <w:pgNumType w:fmt="decimal"/>
          <w:cols w:space="720" w:num="1"/>
          <w:docGrid w:type="lines" w:linePitch="312" w:charSpace="0"/>
        </w:sectPr>
      </w:pP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授权代表签字：</w:t>
      </w:r>
      <w:r>
        <w:rPr>
          <w:rFonts w:hint="eastAsia" w:ascii="Calibri" w:hAnsi="Calibri" w:cs="Times New Roman"/>
          <w:color w:val="auto"/>
          <w:u w:val="single"/>
        </w:rPr>
        <w:t xml:space="preserve">                  </w:t>
      </w:r>
      <w:r>
        <w:rPr>
          <w:rFonts w:hint="eastAsia" w:ascii="Calibri" w:hAnsi="Calibri" w:cs="Times New Roman"/>
          <w:color w:val="auto"/>
        </w:rPr>
        <w:t>（</w:t>
      </w:r>
      <w:r>
        <w:rPr>
          <w:rFonts w:hint="eastAsia" w:ascii="Calibri" w:hAnsi="Calibri" w:cs="Times New Roman"/>
          <w:color w:val="auto"/>
          <w:lang w:val="en-US" w:eastAsia="zh-CN"/>
        </w:rPr>
        <w:t>潜在</w:t>
      </w:r>
      <w:r>
        <w:rPr>
          <w:rFonts w:hint="eastAsia" w:ascii="Calibri" w:hAnsi="Calibri" w:cs="Times New Roman"/>
          <w:color w:val="auto"/>
          <w:lang w:eastAsia="zh-CN"/>
        </w:rPr>
        <w:t>供应商</w:t>
      </w:r>
      <w:r>
        <w:rPr>
          <w:rFonts w:hint="eastAsia" w:ascii="Calibri" w:hAnsi="Calibri" w:cs="Times New Roman"/>
          <w:color w:val="auto"/>
        </w:rPr>
        <w:t>单位公章）                                       日 期：</w:t>
      </w:r>
      <w:r>
        <w:rPr>
          <w:rFonts w:hint="eastAsia" w:ascii="Calibri" w:hAnsi="Calibri" w:cs="Times New Roman"/>
          <w:color w:val="auto"/>
          <w:u w:val="single"/>
        </w:rPr>
        <w:t xml:space="preserve"> </w:t>
      </w:r>
      <w:r>
        <w:rPr>
          <w:rFonts w:hint="eastAsia" w:ascii="Calibri" w:hAnsi="Calibri" w:cs="Times New Roman"/>
          <w:color w:val="auto"/>
          <w:u w:val="single"/>
          <w:lang w:val="en-US" w:eastAsia="zh-CN"/>
        </w:rPr>
        <w:t xml:space="preserve">     </w:t>
      </w:r>
    </w:p>
    <w:p w14:paraId="5ED380F6">
      <w:pPr>
        <w:widowControl w:val="0"/>
        <w:numPr>
          <w:ilvl w:val="0"/>
          <w:numId w:val="0"/>
        </w:numPr>
        <w:snapToGrid w:val="0"/>
        <w:spacing w:line="500" w:lineRule="exact"/>
        <w:jc w:val="both"/>
        <w:rPr>
          <w:rFonts w:hint="eastAsia" w:ascii="仿宋" w:hAnsi="仿宋" w:eastAsia="仿宋" w:cs="仿宋"/>
          <w:b/>
          <w:bCs/>
          <w:color w:val="auto"/>
        </w:rPr>
      </w:pPr>
    </w:p>
    <w:p w14:paraId="447423F8">
      <w:pPr>
        <w:widowControl w:val="0"/>
        <w:numPr>
          <w:ilvl w:val="0"/>
          <w:numId w:val="0"/>
        </w:numPr>
        <w:snapToGrid w:val="0"/>
        <w:spacing w:line="500" w:lineRule="exact"/>
        <w:jc w:val="both"/>
        <w:rPr>
          <w:rFonts w:hint="eastAsia" w:ascii="仿宋" w:hAnsi="仿宋" w:eastAsia="仿宋" w:cs="仿宋"/>
          <w:b/>
          <w:bCs/>
          <w:color w:val="auto"/>
        </w:rPr>
      </w:pPr>
    </w:p>
    <w:p w14:paraId="0F182379">
      <w:pPr>
        <w:pStyle w:val="31"/>
        <w:rPr>
          <w:rFonts w:ascii="仿宋" w:hAnsi="仿宋" w:eastAsia="仿宋" w:cs="仿宋"/>
          <w:color w:val="auto"/>
        </w:rPr>
      </w:pPr>
      <w:r>
        <w:rPr>
          <w:rFonts w:hint="eastAsia" w:ascii="仿宋" w:hAnsi="仿宋" w:eastAsia="仿宋" w:cs="仿宋"/>
          <w:color w:val="auto"/>
        </w:rPr>
        <w:t>第三部分  资格证明文件</w:t>
      </w:r>
    </w:p>
    <w:p w14:paraId="4224B2C2">
      <w:pPr>
        <w:spacing w:line="360" w:lineRule="auto"/>
        <w:ind w:firstLine="480" w:firstLineChars="200"/>
        <w:rPr>
          <w:rFonts w:hint="eastAsia" w:ascii="宋体" w:hAnsi="宋体" w:eastAsia="宋体" w:cs="宋体"/>
          <w:color w:val="auto"/>
          <w:sz w:val="24"/>
        </w:rPr>
      </w:pPr>
    </w:p>
    <w:p w14:paraId="2C1599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1.按照磋商文件第二章第三项“</w:t>
      </w:r>
      <w:r>
        <w:rPr>
          <w:rFonts w:hint="eastAsia" w:ascii="宋体" w:hAnsi="宋体" w:eastAsia="宋体" w:cs="宋体"/>
          <w:color w:val="auto"/>
          <w:sz w:val="24"/>
          <w:lang w:eastAsia="zh-CN"/>
        </w:rPr>
        <w:t>潜在供应商</w:t>
      </w:r>
      <w:r>
        <w:rPr>
          <w:rFonts w:hint="eastAsia" w:ascii="宋体" w:hAnsi="宋体" w:eastAsia="宋体" w:cs="宋体"/>
          <w:color w:val="auto"/>
          <w:sz w:val="24"/>
        </w:rPr>
        <w:t>资格要求”提供资质缺少其中任何一项，其响应文件将被视为无效文件。</w:t>
      </w:r>
    </w:p>
    <w:p w14:paraId="53A4D9E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2.其中《</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书面声明函》、《法定代表人（负责人）委托授权书》、《近</w:t>
      </w:r>
      <w:r>
        <w:rPr>
          <w:rFonts w:hint="eastAsia" w:ascii="宋体" w:hAnsi="宋体" w:eastAsia="宋体" w:cs="宋体"/>
          <w:color w:val="auto"/>
          <w:sz w:val="24"/>
          <w:lang w:val="en-US" w:eastAsia="zh-CN"/>
        </w:rPr>
        <w:t>几</w:t>
      </w:r>
      <w:r>
        <w:rPr>
          <w:rFonts w:hint="eastAsia" w:ascii="宋体" w:hAnsi="宋体" w:eastAsia="宋体" w:cs="宋体"/>
          <w:color w:val="auto"/>
          <w:sz w:val="24"/>
        </w:rPr>
        <w:t>年完成的同类项目》须按下文给定格式填写，否则按无效处理。特别说明，法定代表人（负责人）亲自参加磋商的，可不提供法定代表人（负责人）委托授权书，但须提供其本人身份证（正反面）复印件。</w:t>
      </w:r>
    </w:p>
    <w:p w14:paraId="76477E54">
      <w:pPr>
        <w:pStyle w:val="18"/>
        <w:spacing w:line="360" w:lineRule="auto"/>
        <w:ind w:firstLine="0"/>
        <w:jc w:val="center"/>
        <w:rPr>
          <w:rFonts w:ascii="仿宋" w:hAnsi="仿宋" w:eastAsia="仿宋" w:cs="仿宋"/>
          <w:b/>
          <w:bCs/>
          <w:color w:val="auto"/>
          <w:kern w:val="2"/>
          <w:sz w:val="32"/>
          <w:szCs w:val="32"/>
        </w:rPr>
      </w:pPr>
    </w:p>
    <w:p w14:paraId="2FC64471">
      <w:pPr>
        <w:pStyle w:val="18"/>
        <w:spacing w:line="360" w:lineRule="auto"/>
        <w:ind w:firstLine="0"/>
        <w:jc w:val="center"/>
        <w:rPr>
          <w:rFonts w:ascii="仿宋" w:hAnsi="仿宋" w:eastAsia="仿宋" w:cs="仿宋"/>
          <w:b/>
          <w:bCs/>
          <w:color w:val="auto"/>
          <w:kern w:val="2"/>
          <w:sz w:val="32"/>
          <w:szCs w:val="32"/>
        </w:rPr>
      </w:pPr>
    </w:p>
    <w:p w14:paraId="643C7A7D">
      <w:pPr>
        <w:pStyle w:val="18"/>
        <w:spacing w:line="360" w:lineRule="auto"/>
        <w:ind w:firstLine="0"/>
        <w:jc w:val="center"/>
        <w:rPr>
          <w:rFonts w:ascii="仿宋" w:hAnsi="仿宋" w:eastAsia="仿宋" w:cs="仿宋"/>
          <w:b/>
          <w:bCs/>
          <w:color w:val="auto"/>
          <w:kern w:val="2"/>
          <w:sz w:val="32"/>
          <w:szCs w:val="32"/>
        </w:rPr>
      </w:pPr>
    </w:p>
    <w:p w14:paraId="7F340CA3">
      <w:pPr>
        <w:pStyle w:val="18"/>
        <w:spacing w:line="360" w:lineRule="auto"/>
        <w:ind w:firstLine="0"/>
        <w:jc w:val="center"/>
        <w:rPr>
          <w:rFonts w:ascii="仿宋" w:hAnsi="仿宋" w:eastAsia="仿宋" w:cs="仿宋"/>
          <w:b/>
          <w:bCs/>
          <w:color w:val="auto"/>
          <w:kern w:val="2"/>
          <w:sz w:val="32"/>
          <w:szCs w:val="32"/>
        </w:rPr>
      </w:pPr>
    </w:p>
    <w:p w14:paraId="0AD5B364">
      <w:pPr>
        <w:pStyle w:val="18"/>
        <w:spacing w:line="360" w:lineRule="auto"/>
        <w:ind w:firstLine="0"/>
        <w:jc w:val="center"/>
        <w:rPr>
          <w:rFonts w:ascii="仿宋" w:hAnsi="仿宋" w:eastAsia="仿宋" w:cs="仿宋"/>
          <w:b/>
          <w:bCs/>
          <w:color w:val="auto"/>
          <w:kern w:val="2"/>
          <w:sz w:val="32"/>
          <w:szCs w:val="32"/>
        </w:rPr>
      </w:pPr>
    </w:p>
    <w:p w14:paraId="434FC5A4">
      <w:pPr>
        <w:pStyle w:val="18"/>
        <w:spacing w:line="360" w:lineRule="auto"/>
        <w:ind w:firstLine="0"/>
        <w:jc w:val="center"/>
        <w:rPr>
          <w:rFonts w:ascii="仿宋" w:hAnsi="仿宋" w:eastAsia="仿宋" w:cs="仿宋"/>
          <w:b/>
          <w:bCs/>
          <w:color w:val="auto"/>
          <w:kern w:val="2"/>
          <w:sz w:val="32"/>
          <w:szCs w:val="32"/>
        </w:rPr>
      </w:pPr>
    </w:p>
    <w:p w14:paraId="665DF4E6">
      <w:pPr>
        <w:pStyle w:val="18"/>
        <w:spacing w:line="360" w:lineRule="auto"/>
        <w:ind w:firstLine="0"/>
        <w:jc w:val="center"/>
        <w:rPr>
          <w:rFonts w:ascii="仿宋" w:hAnsi="仿宋" w:eastAsia="仿宋" w:cs="仿宋"/>
          <w:b/>
          <w:bCs/>
          <w:color w:val="auto"/>
          <w:kern w:val="2"/>
          <w:sz w:val="32"/>
          <w:szCs w:val="32"/>
        </w:rPr>
      </w:pPr>
    </w:p>
    <w:p w14:paraId="3D8910F8">
      <w:pPr>
        <w:pStyle w:val="18"/>
        <w:spacing w:line="360" w:lineRule="auto"/>
        <w:ind w:firstLine="0"/>
        <w:jc w:val="center"/>
        <w:rPr>
          <w:rFonts w:ascii="仿宋" w:hAnsi="仿宋" w:eastAsia="仿宋" w:cs="仿宋"/>
          <w:b/>
          <w:bCs/>
          <w:color w:val="auto"/>
          <w:kern w:val="2"/>
          <w:sz w:val="32"/>
          <w:szCs w:val="32"/>
        </w:rPr>
      </w:pPr>
    </w:p>
    <w:p w14:paraId="4E5CC5C5">
      <w:pPr>
        <w:pStyle w:val="18"/>
        <w:spacing w:line="360" w:lineRule="auto"/>
        <w:ind w:firstLine="0"/>
        <w:jc w:val="center"/>
        <w:rPr>
          <w:rFonts w:ascii="仿宋" w:hAnsi="仿宋" w:eastAsia="仿宋" w:cs="仿宋"/>
          <w:b/>
          <w:bCs/>
          <w:color w:val="auto"/>
          <w:kern w:val="2"/>
          <w:sz w:val="32"/>
          <w:szCs w:val="32"/>
        </w:rPr>
      </w:pPr>
    </w:p>
    <w:p w14:paraId="6C037D14">
      <w:pPr>
        <w:pStyle w:val="18"/>
        <w:spacing w:line="360" w:lineRule="auto"/>
        <w:ind w:firstLine="0"/>
        <w:jc w:val="both"/>
        <w:rPr>
          <w:rFonts w:ascii="仿宋" w:hAnsi="仿宋" w:eastAsia="仿宋" w:cs="仿宋"/>
          <w:b/>
          <w:bCs/>
          <w:color w:val="auto"/>
          <w:kern w:val="2"/>
          <w:sz w:val="32"/>
          <w:szCs w:val="32"/>
        </w:rPr>
      </w:pPr>
    </w:p>
    <w:p w14:paraId="5CE247F3">
      <w:pPr>
        <w:pStyle w:val="18"/>
        <w:spacing w:line="360" w:lineRule="auto"/>
        <w:ind w:firstLine="0"/>
        <w:jc w:val="center"/>
        <w:rPr>
          <w:rFonts w:ascii="仿宋" w:hAnsi="仿宋" w:eastAsia="仿宋" w:cs="仿宋"/>
          <w:b/>
          <w:bCs/>
          <w:color w:val="auto"/>
          <w:kern w:val="2"/>
          <w:sz w:val="32"/>
          <w:szCs w:val="32"/>
        </w:rPr>
      </w:pPr>
    </w:p>
    <w:p w14:paraId="6FEF0D77">
      <w:pPr>
        <w:pStyle w:val="18"/>
        <w:spacing w:line="360" w:lineRule="auto"/>
        <w:ind w:firstLine="0"/>
        <w:jc w:val="center"/>
        <w:rPr>
          <w:rFonts w:ascii="仿宋" w:hAnsi="仿宋" w:eastAsia="仿宋" w:cs="仿宋"/>
          <w:b/>
          <w:bCs/>
          <w:color w:val="auto"/>
          <w:kern w:val="2"/>
          <w:sz w:val="32"/>
          <w:szCs w:val="32"/>
        </w:rPr>
      </w:pPr>
    </w:p>
    <w:p w14:paraId="48FB582A">
      <w:pPr>
        <w:pStyle w:val="18"/>
        <w:spacing w:line="360" w:lineRule="auto"/>
        <w:ind w:firstLine="0"/>
        <w:jc w:val="both"/>
        <w:rPr>
          <w:rFonts w:ascii="仿宋" w:hAnsi="仿宋" w:eastAsia="仿宋" w:cs="仿宋"/>
          <w:b/>
          <w:bCs/>
          <w:color w:val="auto"/>
          <w:kern w:val="2"/>
          <w:sz w:val="32"/>
          <w:szCs w:val="32"/>
        </w:rPr>
      </w:pPr>
    </w:p>
    <w:p w14:paraId="40E4866A">
      <w:pPr>
        <w:pStyle w:val="18"/>
        <w:spacing w:line="360" w:lineRule="auto"/>
        <w:ind w:firstLine="0"/>
        <w:jc w:val="center"/>
        <w:rPr>
          <w:rFonts w:ascii="仿宋" w:hAnsi="仿宋" w:eastAsia="仿宋" w:cs="仿宋"/>
          <w:b/>
          <w:bCs/>
          <w:color w:val="auto"/>
          <w:kern w:val="2"/>
          <w:sz w:val="32"/>
          <w:szCs w:val="32"/>
        </w:rPr>
      </w:pPr>
      <w:r>
        <w:rPr>
          <w:rFonts w:hint="eastAsia" w:ascii="仿宋" w:hAnsi="仿宋" w:eastAsia="仿宋" w:cs="仿宋"/>
          <w:b/>
          <w:bCs/>
          <w:color w:val="auto"/>
          <w:kern w:val="2"/>
          <w:sz w:val="32"/>
          <w:szCs w:val="32"/>
        </w:rPr>
        <w:t>（一）《</w:t>
      </w:r>
      <w:r>
        <w:rPr>
          <w:rFonts w:hint="eastAsia" w:ascii="仿宋" w:hAnsi="仿宋" w:eastAsia="仿宋" w:cs="仿宋"/>
          <w:b/>
          <w:bCs/>
          <w:color w:val="auto"/>
          <w:kern w:val="2"/>
          <w:sz w:val="32"/>
          <w:szCs w:val="32"/>
          <w:lang w:eastAsia="zh-CN"/>
        </w:rPr>
        <w:t>中华人民共和国政府采购法</w:t>
      </w:r>
      <w:r>
        <w:rPr>
          <w:rFonts w:hint="eastAsia" w:ascii="仿宋" w:hAnsi="仿宋" w:eastAsia="仿宋" w:cs="仿宋"/>
          <w:b/>
          <w:bCs/>
          <w:color w:val="auto"/>
          <w:kern w:val="2"/>
          <w:sz w:val="32"/>
          <w:szCs w:val="32"/>
        </w:rPr>
        <w:t>》第二十二条的书面承诺函（格式）</w:t>
      </w:r>
    </w:p>
    <w:p w14:paraId="1A0577D6">
      <w:pPr>
        <w:pStyle w:val="18"/>
        <w:spacing w:line="360" w:lineRule="auto"/>
        <w:ind w:firstLine="240"/>
        <w:rPr>
          <w:rFonts w:ascii="仿宋" w:hAnsi="仿宋" w:eastAsia="仿宋" w:cs="仿宋"/>
          <w:color w:val="auto"/>
          <w:sz w:val="24"/>
          <w:szCs w:val="24"/>
        </w:rPr>
      </w:pPr>
    </w:p>
    <w:p w14:paraId="5ED312B9">
      <w:pPr>
        <w:spacing w:line="480" w:lineRule="auto"/>
        <w:jc w:val="left"/>
        <w:rPr>
          <w:rFonts w:hint="eastAsia" w:ascii="宋体" w:hAnsi="宋体" w:eastAsia="宋体" w:cs="宋体"/>
          <w:color w:val="auto"/>
          <w:szCs w:val="21"/>
        </w:rPr>
      </w:pPr>
      <w:r>
        <w:rPr>
          <w:rFonts w:hint="eastAsia" w:ascii="宋体" w:hAnsi="宋体" w:eastAsia="宋体" w:cs="宋体"/>
          <w:color w:val="auto"/>
          <w:szCs w:val="21"/>
        </w:rPr>
        <w:t>致：</w:t>
      </w:r>
      <w:r>
        <w:rPr>
          <w:rFonts w:hint="eastAsia" w:ascii="宋体" w:hAnsi="宋体" w:eastAsia="宋体" w:cs="宋体"/>
          <w:color w:val="auto"/>
          <w:szCs w:val="21"/>
          <w:u w:val="single"/>
        </w:rPr>
        <w:t>（采购人名称）</w:t>
      </w:r>
    </w:p>
    <w:p w14:paraId="6282361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我单位作为参加</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采购项目的投标单位，现郑重承诺我单位具备《</w:t>
      </w:r>
      <w:r>
        <w:rPr>
          <w:rFonts w:hint="eastAsia" w:ascii="宋体" w:hAnsi="宋体" w:cs="宋体"/>
          <w:color w:val="auto"/>
          <w:szCs w:val="21"/>
          <w:lang w:eastAsia="zh-CN"/>
        </w:rPr>
        <w:t>中华人民共和国政府采购法</w:t>
      </w:r>
      <w:r>
        <w:rPr>
          <w:rFonts w:hint="eastAsia" w:ascii="宋体" w:hAnsi="宋体" w:eastAsia="宋体" w:cs="宋体"/>
          <w:color w:val="auto"/>
          <w:szCs w:val="21"/>
        </w:rPr>
        <w:t>》第二十二条</w:t>
      </w:r>
      <w:r>
        <w:rPr>
          <w:rFonts w:hint="eastAsia" w:ascii="宋体" w:hAnsi="宋体" w:eastAsia="宋体" w:cs="宋体"/>
          <w:color w:val="auto"/>
          <w:szCs w:val="21"/>
          <w:lang w:eastAsia="zh-CN"/>
        </w:rPr>
        <w:t>潜在供应商</w:t>
      </w:r>
      <w:r>
        <w:rPr>
          <w:rFonts w:hint="eastAsia" w:ascii="宋体" w:hAnsi="宋体" w:eastAsia="宋体" w:cs="宋体"/>
          <w:color w:val="auto"/>
          <w:szCs w:val="21"/>
        </w:rPr>
        <w:t xml:space="preserve">参加政府采购活动的基本资格条件： </w:t>
      </w:r>
    </w:p>
    <w:p w14:paraId="38613BD6">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（一）我单位具有独立承担民事责任的能力； </w:t>
      </w:r>
    </w:p>
    <w:p w14:paraId="05415EC8">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（二）我单位具有良好的商业信誉和健全的财务会计制度；</w:t>
      </w:r>
    </w:p>
    <w:p w14:paraId="37DDD08F">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（三）我单位具有履行合同所必需的设备和专业技术能力； </w:t>
      </w:r>
    </w:p>
    <w:p w14:paraId="5396D6B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（四）我单位有依法缴纳税收和社会保障资金的良好记录； </w:t>
      </w:r>
    </w:p>
    <w:p w14:paraId="5CB8F3DD">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 xml:space="preserve">（五）我单位参加政府采购活动前三年内，在经营活动中没有重大违法记录； </w:t>
      </w:r>
    </w:p>
    <w:p w14:paraId="3E705202">
      <w:pPr>
        <w:pStyle w:val="18"/>
        <w:adjustRightInd/>
        <w:spacing w:line="480" w:lineRule="auto"/>
        <w:ind w:firstLineChars="200"/>
        <w:rPr>
          <w:rFonts w:hint="eastAsia" w:ascii="宋体" w:hAnsi="宋体" w:eastAsia="宋体" w:cs="宋体"/>
          <w:color w:val="auto"/>
          <w:szCs w:val="21"/>
        </w:rPr>
      </w:pPr>
      <w:r>
        <w:rPr>
          <w:rFonts w:hint="eastAsia" w:ascii="宋体" w:hAnsi="宋体" w:eastAsia="宋体" w:cs="宋体"/>
          <w:color w:val="auto"/>
          <w:szCs w:val="21"/>
        </w:rPr>
        <w:t>（六）我单位满足法律、行政法规规定的其他条件。</w:t>
      </w:r>
    </w:p>
    <w:p w14:paraId="7606DFB4">
      <w:pPr>
        <w:pStyle w:val="18"/>
        <w:adjustRightInd/>
        <w:spacing w:line="480" w:lineRule="auto"/>
        <w:ind w:firstLineChars="200"/>
        <w:rPr>
          <w:rFonts w:hint="eastAsia" w:ascii="宋体" w:hAnsi="宋体" w:eastAsia="宋体" w:cs="宋体"/>
          <w:color w:val="auto"/>
          <w:szCs w:val="21"/>
        </w:rPr>
      </w:pPr>
    </w:p>
    <w:p w14:paraId="4C41B9A9">
      <w:pPr>
        <w:pStyle w:val="18"/>
        <w:adjustRightInd/>
        <w:spacing w:line="480" w:lineRule="auto"/>
        <w:ind w:firstLineChars="200"/>
        <w:rPr>
          <w:rFonts w:hint="eastAsia" w:ascii="宋体" w:hAnsi="宋体" w:eastAsia="宋体" w:cs="宋体"/>
          <w:color w:val="auto"/>
          <w:szCs w:val="21"/>
        </w:rPr>
      </w:pPr>
    </w:p>
    <w:p w14:paraId="00C0F973">
      <w:pPr>
        <w:spacing w:line="480" w:lineRule="auto"/>
        <w:ind w:firstLine="422" w:firstLineChars="200"/>
        <w:rPr>
          <w:rFonts w:hint="eastAsia" w:ascii="宋体" w:hAnsi="宋体" w:eastAsia="宋体" w:cs="宋体"/>
          <w:b/>
          <w:color w:val="auto"/>
          <w:szCs w:val="21"/>
        </w:rPr>
      </w:pPr>
    </w:p>
    <w:p w14:paraId="062E6A67">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lang w:eastAsia="zh-CN"/>
        </w:rPr>
        <w:t>潜在供应商</w:t>
      </w:r>
      <w:r>
        <w:rPr>
          <w:rFonts w:hint="eastAsia" w:ascii="宋体" w:hAnsi="宋体" w:eastAsia="宋体" w:cs="宋体"/>
          <w:b/>
          <w:color w:val="auto"/>
          <w:szCs w:val="21"/>
        </w:rPr>
        <w:t>：</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（盖章）  </w:t>
      </w:r>
    </w:p>
    <w:p w14:paraId="3DB498AF">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法定代表人（负责人）或委托代理人：</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 （签字或盖章）</w:t>
      </w:r>
    </w:p>
    <w:p w14:paraId="184BFDE0">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日    期：  年  月  日</w:t>
      </w:r>
    </w:p>
    <w:p w14:paraId="69420F25">
      <w:pPr>
        <w:spacing w:line="480" w:lineRule="auto"/>
        <w:ind w:firstLine="422" w:firstLineChars="200"/>
        <w:rPr>
          <w:rFonts w:hint="eastAsia" w:ascii="宋体" w:hAnsi="宋体" w:eastAsia="宋体" w:cs="宋体"/>
          <w:b/>
          <w:color w:val="auto"/>
          <w:szCs w:val="21"/>
        </w:rPr>
      </w:pPr>
    </w:p>
    <w:p w14:paraId="28C0B7EE">
      <w:pPr>
        <w:spacing w:line="480" w:lineRule="auto"/>
        <w:ind w:firstLine="422" w:firstLineChars="200"/>
        <w:rPr>
          <w:rFonts w:hint="eastAsia" w:ascii="仿宋" w:hAnsi="仿宋" w:eastAsia="仿宋" w:cs="仿宋"/>
          <w:b/>
          <w:color w:val="auto"/>
          <w:szCs w:val="21"/>
        </w:rPr>
      </w:pPr>
    </w:p>
    <w:p w14:paraId="365740BC">
      <w:pPr>
        <w:pStyle w:val="32"/>
        <w:rPr>
          <w:rFonts w:ascii="宋体" w:hAnsi="宋体" w:eastAsia="宋体" w:cs="宋体"/>
          <w:b/>
          <w:bCs/>
          <w:color w:val="auto"/>
        </w:rPr>
      </w:pPr>
      <w:r>
        <w:rPr>
          <w:rFonts w:hint="eastAsia" w:ascii="仿宋" w:hAnsi="仿宋" w:eastAsia="仿宋" w:cs="仿宋"/>
          <w:b/>
          <w:bCs/>
          <w:color w:val="auto"/>
        </w:rPr>
        <w:t>（二）无重大违法记录声明（格式）</w:t>
      </w:r>
    </w:p>
    <w:p w14:paraId="7155563B">
      <w:pPr>
        <w:spacing w:line="360" w:lineRule="auto"/>
        <w:rPr>
          <w:rFonts w:hint="eastAsia" w:ascii="宋体" w:hAnsi="宋体" w:eastAsia="宋体" w:cs="宋体"/>
          <w:color w:val="auto"/>
          <w:sz w:val="24"/>
        </w:rPr>
      </w:pPr>
    </w:p>
    <w:p w14:paraId="4C5B3547">
      <w:pPr>
        <w:spacing w:line="36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6217BB7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我方作为</w:t>
      </w:r>
      <w:r>
        <w:rPr>
          <w:rFonts w:hint="eastAsia" w:ascii="宋体" w:hAnsi="宋体" w:cs="宋体"/>
          <w:color w:val="auto"/>
          <w:sz w:val="24"/>
          <w:u w:val="single"/>
          <w:lang w:eastAsia="zh-CN"/>
        </w:rPr>
        <w:t>2026年残疾人托养和照护服务</w:t>
      </w:r>
      <w:r>
        <w:rPr>
          <w:rFonts w:hint="eastAsia" w:ascii="宋体" w:hAnsi="宋体" w:eastAsia="宋体" w:cs="宋体"/>
          <w:color w:val="auto"/>
          <w:sz w:val="24"/>
          <w:u w:val="single"/>
        </w:rPr>
        <w:t>(</w:t>
      </w:r>
      <w:r>
        <w:rPr>
          <w:rFonts w:hint="eastAsia" w:ascii="宋体" w:hAnsi="宋体" w:eastAsia="宋体" w:cs="宋体"/>
          <w:color w:val="auto"/>
          <w:sz w:val="24"/>
        </w:rPr>
        <w:t>（项目编号：</w:t>
      </w:r>
      <w:r>
        <w:rPr>
          <w:rFonts w:hint="eastAsia" w:ascii="宋体" w:hAnsi="宋体" w:cs="宋体"/>
          <w:color w:val="auto"/>
          <w:sz w:val="24"/>
          <w:lang w:eastAsia="zh-CN"/>
        </w:rPr>
        <w:t>GZC2026-CS-037</w:t>
      </w:r>
      <w:r>
        <w:rPr>
          <w:rFonts w:hint="eastAsia" w:ascii="宋体" w:hAnsi="宋体" w:eastAsia="宋体" w:cs="宋体"/>
          <w:color w:val="auto"/>
          <w:sz w:val="24"/>
        </w:rPr>
        <w:t>）的投标</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，在此郑重声明：</w:t>
      </w:r>
    </w:p>
    <w:p w14:paraId="438063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1、在参加本次政府采购活动前3年内的经营活动中____（填“没有”或“有”）重大违法记录。</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在参加政府采购活动前3年内因违法经营被禁止在一定期限内参加政府采购活动，期限届满的，可以参加政府采购活动，但应提供期限届满的证明材料。</w:t>
      </w:r>
    </w:p>
    <w:p w14:paraId="2F8774AA">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2、我方______（填“未被列入”或“被列入”）失信被执行人名单。</w:t>
      </w:r>
    </w:p>
    <w:p w14:paraId="7A935C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3、我方______（填“未被列入”或“被列入”）重大税收违法案件当事人名单。</w:t>
      </w:r>
    </w:p>
    <w:p w14:paraId="0246C97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4、我方______（填“未被列入”或“被列入”）政府采购严重违法失信行为记录名单。</w:t>
      </w:r>
    </w:p>
    <w:p w14:paraId="70AB6E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单位负责人为同一人或者存在直接控股、管理关系的不同</w:t>
      </w:r>
      <w:r>
        <w:rPr>
          <w:rFonts w:hint="eastAsia" w:ascii="宋体" w:hAnsi="宋体" w:eastAsia="宋体" w:cs="宋体"/>
          <w:color w:val="auto"/>
          <w:sz w:val="24"/>
          <w:lang w:eastAsia="zh-CN"/>
        </w:rPr>
        <w:t>潜在供应商</w:t>
      </w:r>
      <w:r>
        <w:rPr>
          <w:rFonts w:hint="eastAsia" w:ascii="宋体" w:hAnsi="宋体" w:eastAsia="宋体" w:cs="宋体"/>
          <w:color w:val="auto"/>
          <w:sz w:val="24"/>
        </w:rPr>
        <w:t>，不得参加同一合同项下的政府采购活动。</w:t>
      </w:r>
    </w:p>
    <w:p w14:paraId="7BCD9F73">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如有不实，我方将无条件地退出本项目的采购活动，并遵照《</w:t>
      </w:r>
      <w:r>
        <w:rPr>
          <w:rFonts w:hint="eastAsia" w:ascii="宋体" w:hAnsi="宋体" w:eastAsia="宋体" w:cs="宋体"/>
          <w:color w:val="auto"/>
          <w:sz w:val="24"/>
          <w:lang w:eastAsia="zh-CN"/>
        </w:rPr>
        <w:t>中华人民共和国政府采购法</w:t>
      </w:r>
      <w:r>
        <w:rPr>
          <w:rFonts w:hint="eastAsia" w:ascii="宋体" w:hAnsi="宋体" w:eastAsia="宋体" w:cs="宋体"/>
          <w:color w:val="auto"/>
          <w:sz w:val="24"/>
        </w:rPr>
        <w:t>》有关“提供虚假材料的规定”接受处罚。</w:t>
      </w:r>
    </w:p>
    <w:p w14:paraId="1A6AF0E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13A84D3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3AA82B60">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6094D24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48539D72">
      <w:pPr>
        <w:spacing w:line="360" w:lineRule="auto"/>
        <w:ind w:firstLine="420" w:firstLineChars="200"/>
        <w:rPr>
          <w:rFonts w:hint="eastAsia" w:ascii="宋体" w:hAnsi="宋体" w:eastAsia="宋体" w:cs="宋体"/>
          <w:color w:val="auto"/>
        </w:rPr>
      </w:pPr>
    </w:p>
    <w:p w14:paraId="52B45853">
      <w:pPr>
        <w:rPr>
          <w:rFonts w:hint="eastAsia" w:ascii="宋体" w:hAnsi="宋体" w:eastAsia="宋体" w:cs="宋体"/>
          <w:color w:val="auto"/>
        </w:rPr>
      </w:pPr>
    </w:p>
    <w:p w14:paraId="77883207">
      <w:pPr>
        <w:rPr>
          <w:rFonts w:hint="eastAsia" w:ascii="宋体" w:hAnsi="宋体" w:eastAsia="宋体" w:cs="宋体"/>
          <w:color w:val="auto"/>
        </w:rPr>
      </w:pPr>
    </w:p>
    <w:p w14:paraId="110204A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注：</w:t>
      </w:r>
    </w:p>
    <w:p w14:paraId="15784F9C">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1.未签署或者未如实承诺签署承诺书的，其责任由</w:t>
      </w:r>
      <w:r>
        <w:rPr>
          <w:rFonts w:hint="eastAsia" w:ascii="宋体" w:hAnsi="宋体" w:eastAsia="宋体" w:cs="宋体"/>
          <w:b/>
          <w:bCs/>
          <w:color w:val="auto"/>
          <w:sz w:val="24"/>
          <w:lang w:eastAsia="zh-CN"/>
        </w:rPr>
        <w:t>潜在供应商</w:t>
      </w:r>
      <w:r>
        <w:rPr>
          <w:rFonts w:hint="eastAsia" w:ascii="宋体" w:hAnsi="宋体" w:eastAsia="宋体" w:cs="宋体"/>
          <w:b/>
          <w:bCs/>
          <w:color w:val="auto"/>
          <w:sz w:val="24"/>
        </w:rPr>
        <w:t>自行承担。</w:t>
      </w:r>
    </w:p>
    <w:p w14:paraId="4392D336">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rPr>
        <w:t>2.【</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"http://www.creditchina.gov.cn"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信用中国</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（www.creditchina.gov.cn）】、【</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"http://www.ccgp.gov.cn/cr/list" </w:instrText>
      </w:r>
      <w:r>
        <w:rPr>
          <w:rFonts w:hint="eastAsia" w:ascii="宋体" w:hAnsi="宋体" w:eastAsia="宋体" w:cs="宋体"/>
          <w:color w:val="auto"/>
        </w:rPr>
        <w:fldChar w:fldCharType="separate"/>
      </w:r>
      <w:r>
        <w:rPr>
          <w:rStyle w:val="25"/>
          <w:rFonts w:hint="eastAsia" w:ascii="宋体" w:hAnsi="宋体" w:eastAsia="宋体" w:cs="宋体"/>
          <w:b/>
          <w:bCs/>
          <w:color w:val="auto"/>
          <w:sz w:val="24"/>
        </w:rPr>
        <w:t>中国政府采购网</w:t>
      </w:r>
      <w:r>
        <w:rPr>
          <w:rStyle w:val="25"/>
          <w:rFonts w:hint="eastAsia" w:ascii="宋体" w:hAnsi="宋体" w:eastAsia="宋体" w:cs="宋体"/>
          <w:b/>
          <w:bCs/>
          <w:color w:val="auto"/>
          <w:sz w:val="24"/>
        </w:rPr>
        <w:fldChar w:fldCharType="end"/>
      </w:r>
      <w:r>
        <w:rPr>
          <w:rFonts w:hint="eastAsia" w:ascii="宋体" w:hAnsi="宋体" w:eastAsia="宋体" w:cs="宋体"/>
          <w:b/>
          <w:bCs/>
          <w:color w:val="auto"/>
          <w:sz w:val="24"/>
        </w:rPr>
        <w:t>（www.ccgp.gov.cn）】网站进行信用记录查询，将纸质截图后附。</w:t>
      </w:r>
    </w:p>
    <w:p w14:paraId="72BD99A7">
      <w:pPr>
        <w:pStyle w:val="27"/>
        <w:rPr>
          <w:color w:val="auto"/>
        </w:rPr>
      </w:pPr>
    </w:p>
    <w:p w14:paraId="6EBC901B">
      <w:pPr>
        <w:pStyle w:val="18"/>
        <w:spacing w:line="360" w:lineRule="auto"/>
        <w:ind w:firstLine="0"/>
        <w:jc w:val="center"/>
        <w:rPr>
          <w:rFonts w:ascii="仿宋" w:hAnsi="仿宋" w:eastAsia="仿宋" w:cs="仿宋"/>
          <w:b/>
          <w:bCs/>
          <w:color w:val="auto"/>
          <w:kern w:val="2"/>
          <w:sz w:val="32"/>
          <w:szCs w:val="36"/>
        </w:rPr>
      </w:pPr>
      <w:r>
        <w:rPr>
          <w:rFonts w:hint="eastAsia" w:ascii="仿宋" w:hAnsi="仿宋" w:eastAsia="仿宋" w:cs="仿宋"/>
          <w:b/>
          <w:bCs/>
          <w:color w:val="auto"/>
          <w:kern w:val="2"/>
          <w:sz w:val="32"/>
          <w:szCs w:val="36"/>
          <w:lang w:val="zh-CN"/>
        </w:rPr>
        <w:t>（</w:t>
      </w:r>
      <w:r>
        <w:rPr>
          <w:rFonts w:hint="eastAsia" w:ascii="仿宋" w:hAnsi="仿宋" w:eastAsia="仿宋" w:cs="仿宋"/>
          <w:b/>
          <w:bCs/>
          <w:color w:val="auto"/>
          <w:kern w:val="2"/>
          <w:sz w:val="32"/>
          <w:szCs w:val="36"/>
        </w:rPr>
        <w:t>三</w:t>
      </w:r>
      <w:r>
        <w:rPr>
          <w:rFonts w:hint="eastAsia" w:ascii="仿宋" w:hAnsi="仿宋" w:eastAsia="仿宋" w:cs="仿宋"/>
          <w:b/>
          <w:bCs/>
          <w:color w:val="auto"/>
          <w:kern w:val="2"/>
          <w:sz w:val="32"/>
          <w:szCs w:val="36"/>
          <w:lang w:val="zh-CN"/>
        </w:rPr>
        <w:t>）履行合同专业技术能力的说明及承诺</w:t>
      </w:r>
      <w:r>
        <w:rPr>
          <w:rFonts w:hint="eastAsia" w:ascii="仿宋" w:hAnsi="仿宋" w:eastAsia="仿宋" w:cs="仿宋"/>
          <w:b/>
          <w:bCs/>
          <w:color w:val="auto"/>
          <w:kern w:val="2"/>
          <w:sz w:val="32"/>
          <w:szCs w:val="36"/>
        </w:rPr>
        <w:t>（格式）</w:t>
      </w:r>
    </w:p>
    <w:p w14:paraId="52F14023">
      <w:pPr>
        <w:spacing w:line="360" w:lineRule="auto"/>
        <w:rPr>
          <w:rFonts w:ascii="仿宋" w:hAnsi="仿宋" w:eastAsia="仿宋" w:cs="仿宋"/>
          <w:color w:val="auto"/>
          <w:spacing w:val="4"/>
          <w:sz w:val="28"/>
          <w:szCs w:val="28"/>
          <w:u w:val="single"/>
        </w:rPr>
      </w:pPr>
    </w:p>
    <w:p w14:paraId="0C3660F3">
      <w:pPr>
        <w:spacing w:line="360" w:lineRule="auto"/>
        <w:rPr>
          <w:rFonts w:hint="eastAsia" w:ascii="宋体" w:hAnsi="宋体" w:eastAsia="宋体" w:cs="宋体"/>
          <w:color w:val="auto"/>
          <w:spacing w:val="4"/>
          <w:sz w:val="24"/>
          <w:u w:val="single"/>
        </w:rPr>
      </w:pPr>
      <w:r>
        <w:rPr>
          <w:rFonts w:hint="eastAsia" w:ascii="宋体" w:hAnsi="宋体" w:eastAsia="宋体" w:cs="宋体"/>
          <w:color w:val="auto"/>
          <w:spacing w:val="4"/>
          <w:sz w:val="24"/>
          <w:u w:val="single"/>
        </w:rPr>
        <w:t>致：延安市甘泉县政府采购中心：</w:t>
      </w:r>
    </w:p>
    <w:p w14:paraId="1D3202C7">
      <w:pPr>
        <w:spacing w:before="312" w:beforeLines="100" w:after="156" w:afterLines="50" w:line="360" w:lineRule="auto"/>
        <w:ind w:firstLine="170"/>
        <w:rPr>
          <w:rFonts w:hint="eastAsia" w:ascii="宋体" w:hAnsi="宋体" w:eastAsia="宋体" w:cs="宋体"/>
          <w:color w:val="auto"/>
          <w:spacing w:val="4"/>
          <w:sz w:val="24"/>
        </w:rPr>
      </w:pPr>
      <w:r>
        <w:rPr>
          <w:rFonts w:hint="eastAsia" w:ascii="宋体" w:hAnsi="宋体" w:eastAsia="宋体" w:cs="宋体"/>
          <w:color w:val="auto"/>
          <w:spacing w:val="4"/>
          <w:sz w:val="24"/>
        </w:rPr>
        <w:t xml:space="preserve">   </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u w:val="single"/>
          <w:lang w:eastAsia="zh-CN"/>
        </w:rPr>
        <w:t>潜在供应商</w:t>
      </w:r>
      <w:r>
        <w:rPr>
          <w:rFonts w:hint="eastAsia" w:ascii="宋体" w:hAnsi="宋体" w:eastAsia="宋体" w:cs="宋体"/>
          <w:color w:val="auto"/>
          <w:spacing w:val="4"/>
          <w:sz w:val="24"/>
          <w:u w:val="single"/>
        </w:rPr>
        <w:t xml:space="preserve">名称）    </w:t>
      </w:r>
      <w:r>
        <w:rPr>
          <w:rFonts w:hint="eastAsia" w:ascii="宋体" w:hAnsi="宋体" w:eastAsia="宋体" w:cs="宋体"/>
          <w:color w:val="auto"/>
          <w:spacing w:val="4"/>
          <w:sz w:val="24"/>
        </w:rPr>
        <w:t xml:space="preserve"> 于</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年</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月</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日在中华人民共和国境内</w:t>
      </w:r>
      <w:r>
        <w:rPr>
          <w:rFonts w:hint="eastAsia" w:ascii="宋体" w:hAnsi="宋体" w:eastAsia="宋体" w:cs="宋体"/>
          <w:color w:val="auto"/>
          <w:spacing w:val="4"/>
          <w:sz w:val="24"/>
          <w:u w:val="single"/>
        </w:rPr>
        <w:t xml:space="preserve">               （详细注册地址）     </w:t>
      </w:r>
      <w:r>
        <w:rPr>
          <w:rFonts w:hint="eastAsia" w:ascii="宋体" w:hAnsi="宋体" w:eastAsia="宋体" w:cs="宋体"/>
          <w:color w:val="auto"/>
          <w:spacing w:val="4"/>
          <w:sz w:val="24"/>
        </w:rPr>
        <w:t>合法注册并经营，公司主营业务为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，现有员工数量为</w:t>
      </w:r>
      <w:r>
        <w:rPr>
          <w:rFonts w:hint="eastAsia" w:ascii="宋体" w:hAnsi="宋体" w:eastAsia="宋体" w:cs="宋体"/>
          <w:color w:val="auto"/>
          <w:spacing w:val="4"/>
          <w:sz w:val="24"/>
          <w:u w:val="single"/>
        </w:rPr>
        <w:t xml:space="preserve">         </w:t>
      </w:r>
      <w:r>
        <w:rPr>
          <w:rFonts w:hint="eastAsia" w:ascii="宋体" w:hAnsi="宋体" w:eastAsia="宋体" w:cs="宋体"/>
          <w:color w:val="auto"/>
          <w:spacing w:val="4"/>
          <w:sz w:val="24"/>
        </w:rPr>
        <w:t>，其中与履行本合同相关的专业技术人员有（</w:t>
      </w:r>
      <w:r>
        <w:rPr>
          <w:rFonts w:hint="eastAsia" w:ascii="宋体" w:hAnsi="宋体" w:eastAsia="宋体" w:cs="宋体"/>
          <w:color w:val="auto"/>
          <w:spacing w:val="4"/>
          <w:sz w:val="24"/>
          <w:u w:val="single"/>
        </w:rPr>
        <w:t xml:space="preserve">             专业能力、数量        </w:t>
      </w:r>
      <w:r>
        <w:rPr>
          <w:rFonts w:hint="eastAsia" w:ascii="宋体" w:hAnsi="宋体" w:eastAsia="宋体" w:cs="宋体"/>
          <w:color w:val="auto"/>
          <w:spacing w:val="4"/>
          <w:sz w:val="24"/>
        </w:rPr>
        <w:t>），本公司郑重承诺，具有履行本合同所必需的设备和专业技术能力。</w:t>
      </w:r>
    </w:p>
    <w:p w14:paraId="22A13E1F">
      <w:pPr>
        <w:spacing w:line="360" w:lineRule="auto"/>
        <w:ind w:firstLine="482" w:firstLineChars="200"/>
        <w:rPr>
          <w:rFonts w:hint="eastAsia" w:ascii="宋体" w:hAnsi="宋体" w:eastAsia="宋体" w:cs="宋体"/>
          <w:b/>
          <w:bCs/>
          <w:color w:val="auto"/>
          <w:sz w:val="24"/>
        </w:rPr>
      </w:pPr>
    </w:p>
    <w:p w14:paraId="1ED8FD16">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0571F5F5">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7FF57DFC">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07EF1F6A">
      <w:pPr>
        <w:ind w:firstLine="420" w:firstLineChars="200"/>
        <w:jc w:val="center"/>
        <w:rPr>
          <w:rFonts w:ascii="仿宋" w:hAnsi="仿宋" w:eastAsia="仿宋" w:cs="仿宋"/>
          <w:b/>
          <w:bCs/>
          <w:color w:val="auto"/>
          <w:sz w:val="28"/>
          <w:szCs w:val="28"/>
        </w:rPr>
      </w:pPr>
      <w:r>
        <w:rPr>
          <w:rFonts w:hint="eastAsia" w:ascii="宋体" w:hAnsi="宋体" w:eastAsia="宋体" w:cs="宋体"/>
          <w:color w:val="auto"/>
        </w:rPr>
        <w:br w:type="page"/>
      </w:r>
      <w:r>
        <w:rPr>
          <w:rFonts w:hint="eastAsia" w:ascii="仿宋" w:hAnsi="仿宋" w:eastAsia="仿宋" w:cs="仿宋"/>
          <w:b/>
          <w:bCs/>
          <w:color w:val="auto"/>
          <w:sz w:val="32"/>
          <w:szCs w:val="32"/>
        </w:rPr>
        <w:t>（四）非联合体磋商声明（格式）</w:t>
      </w:r>
    </w:p>
    <w:p w14:paraId="6B572C74">
      <w:pPr>
        <w:snapToGrid w:val="0"/>
        <w:spacing w:after="156" w:afterLines="50" w:line="360" w:lineRule="auto"/>
        <w:rPr>
          <w:rFonts w:hint="eastAsia" w:ascii="宋体" w:hAnsi="宋体" w:eastAsia="宋体" w:cs="宋体"/>
          <w:color w:val="auto"/>
          <w:sz w:val="24"/>
        </w:rPr>
      </w:pPr>
    </w:p>
    <w:p w14:paraId="7B94EA83">
      <w:pPr>
        <w:snapToGrid w:val="0"/>
        <w:spacing w:after="156" w:afterLines="50" w:line="360" w:lineRule="auto"/>
        <w:rPr>
          <w:rFonts w:hint="eastAsia" w:ascii="宋体" w:hAnsi="宋体" w:eastAsia="宋体" w:cs="宋体"/>
          <w:color w:val="auto"/>
          <w:sz w:val="24"/>
        </w:rPr>
      </w:pPr>
      <w:r>
        <w:rPr>
          <w:rFonts w:hint="eastAsia" w:ascii="宋体" w:hAnsi="宋体" w:eastAsia="宋体" w:cs="宋体"/>
          <w:color w:val="auto"/>
          <w:sz w:val="24"/>
        </w:rPr>
        <w:t>致：延安市甘泉县政府采购中心：</w:t>
      </w:r>
    </w:p>
    <w:p w14:paraId="1AF5AEF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 xml:space="preserve">我公司收到贵单位 </w:t>
      </w:r>
      <w:r>
        <w:rPr>
          <w:rFonts w:hint="eastAsia" w:ascii="宋体" w:hAnsi="宋体" w:cs="宋体"/>
          <w:b/>
          <w:bCs/>
          <w:color w:val="auto"/>
          <w:sz w:val="24"/>
          <w:u w:val="single"/>
          <w:lang w:eastAsia="zh-CN"/>
        </w:rPr>
        <w:t>2026年残疾人托养和照护服务</w:t>
      </w:r>
      <w:r>
        <w:rPr>
          <w:rFonts w:hint="eastAsia" w:ascii="宋体" w:hAnsi="宋体" w:eastAsia="宋体" w:cs="宋体"/>
          <w:b/>
          <w:bCs/>
          <w:color w:val="auto"/>
          <w:sz w:val="24"/>
          <w:u w:val="single"/>
        </w:rPr>
        <w:t>（项目编号</w:t>
      </w:r>
      <w:r>
        <w:rPr>
          <w:rFonts w:hint="eastAsia" w:ascii="宋体" w:hAnsi="宋体" w:cs="宋体"/>
          <w:b/>
          <w:bCs/>
          <w:color w:val="auto"/>
          <w:sz w:val="24"/>
          <w:u w:val="single"/>
          <w:lang w:eastAsia="zh-CN"/>
        </w:rPr>
        <w:t>GZC2026-CS-037</w:t>
      </w:r>
      <w:r>
        <w:rPr>
          <w:rFonts w:hint="eastAsia" w:ascii="宋体" w:hAnsi="宋体" w:eastAsia="宋体" w:cs="宋体"/>
          <w:b/>
          <w:bCs/>
          <w:color w:val="auto"/>
          <w:sz w:val="24"/>
          <w:u w:val="single"/>
        </w:rPr>
        <w:t>）</w:t>
      </w:r>
      <w:r>
        <w:rPr>
          <w:rFonts w:hint="eastAsia" w:ascii="宋体" w:hAnsi="宋体" w:eastAsia="宋体" w:cs="宋体"/>
          <w:color w:val="auto"/>
          <w:sz w:val="24"/>
        </w:rPr>
        <w:t>的磋商文件，经详细研究，我们决定参加该项目的磋商活动。为此，我方郑重声明以下内容，并负法律责任。</w:t>
      </w:r>
    </w:p>
    <w:p w14:paraId="5E45C126">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1.本项目我公司以自己的名义参加磋商，不存在联合体磋商的情况。</w:t>
      </w:r>
    </w:p>
    <w:p w14:paraId="350FA7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2.我公司愿按《</w:t>
      </w:r>
      <w:r>
        <w:rPr>
          <w:rFonts w:hint="eastAsia" w:ascii="宋体" w:hAnsi="宋体" w:eastAsia="宋体" w:cs="宋体"/>
          <w:color w:val="auto"/>
          <w:sz w:val="24"/>
          <w:lang w:eastAsia="zh-CN"/>
        </w:rPr>
        <w:t>中华人民共和国民法典</w:t>
      </w:r>
      <w:r>
        <w:rPr>
          <w:rFonts w:hint="eastAsia" w:ascii="宋体" w:hAnsi="宋体" w:eastAsia="宋体" w:cs="宋体"/>
          <w:color w:val="auto"/>
          <w:sz w:val="24"/>
        </w:rPr>
        <w:t>》履行自己的全部责任。</w:t>
      </w:r>
    </w:p>
    <w:p w14:paraId="34ABB4C7">
      <w:pPr>
        <w:spacing w:line="480" w:lineRule="auto"/>
        <w:ind w:firstLine="480" w:firstLineChars="200"/>
        <w:rPr>
          <w:rFonts w:hint="eastAsia" w:ascii="宋体" w:hAnsi="宋体" w:eastAsia="宋体" w:cs="宋体"/>
          <w:color w:val="auto"/>
          <w:sz w:val="24"/>
        </w:rPr>
      </w:pPr>
    </w:p>
    <w:p w14:paraId="3A430E6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特此声明。</w:t>
      </w:r>
    </w:p>
    <w:p w14:paraId="398C9D00">
      <w:pPr>
        <w:pStyle w:val="8"/>
        <w:spacing w:line="480" w:lineRule="auto"/>
        <w:rPr>
          <w:rFonts w:hint="eastAsia" w:ascii="宋体" w:hAnsi="宋体" w:eastAsia="宋体" w:cs="宋体"/>
          <w:color w:val="auto"/>
        </w:rPr>
      </w:pPr>
    </w:p>
    <w:p w14:paraId="626FCE15">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（加盖公章）</w:t>
      </w:r>
    </w:p>
    <w:p w14:paraId="7641E799">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法定代表人（负责人）或被授权人：（签字或盖章）</w:t>
      </w:r>
    </w:p>
    <w:p w14:paraId="595ECEF8">
      <w:pPr>
        <w:spacing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日期：　　年　月　日</w:t>
      </w:r>
    </w:p>
    <w:p w14:paraId="2536D9A3">
      <w:pPr>
        <w:ind w:firstLine="643" w:firstLineChars="200"/>
        <w:jc w:val="center"/>
        <w:rPr>
          <w:rFonts w:ascii="仿宋" w:hAnsi="仿宋" w:eastAsia="仿宋" w:cs="仿宋"/>
          <w:b/>
          <w:color w:val="auto"/>
          <w:sz w:val="32"/>
          <w:szCs w:val="32"/>
        </w:rPr>
      </w:pPr>
    </w:p>
    <w:p w14:paraId="4447F803">
      <w:pPr>
        <w:ind w:firstLine="420" w:firstLineChars="200"/>
        <w:jc w:val="center"/>
        <w:rPr>
          <w:rFonts w:ascii="仿宋" w:hAnsi="仿宋" w:eastAsia="仿宋" w:cs="仿宋"/>
          <w:color w:val="auto"/>
        </w:rPr>
      </w:pPr>
    </w:p>
    <w:p w14:paraId="180274F7">
      <w:pPr>
        <w:ind w:firstLine="420" w:firstLineChars="200"/>
        <w:jc w:val="center"/>
        <w:rPr>
          <w:rFonts w:ascii="仿宋" w:hAnsi="仿宋" w:eastAsia="仿宋" w:cs="仿宋"/>
          <w:color w:val="auto"/>
        </w:rPr>
      </w:pPr>
    </w:p>
    <w:p w14:paraId="314DF475">
      <w:pPr>
        <w:ind w:firstLine="420" w:firstLineChars="200"/>
        <w:jc w:val="center"/>
        <w:rPr>
          <w:rFonts w:ascii="仿宋" w:hAnsi="仿宋" w:eastAsia="仿宋" w:cs="仿宋"/>
          <w:color w:val="auto"/>
        </w:rPr>
      </w:pPr>
    </w:p>
    <w:p w14:paraId="16A80659">
      <w:pPr>
        <w:ind w:firstLine="420" w:firstLineChars="200"/>
        <w:jc w:val="center"/>
        <w:rPr>
          <w:rFonts w:ascii="仿宋" w:hAnsi="仿宋" w:eastAsia="仿宋" w:cs="仿宋"/>
          <w:color w:val="auto"/>
        </w:rPr>
      </w:pPr>
    </w:p>
    <w:p w14:paraId="47082FA4">
      <w:pPr>
        <w:ind w:firstLine="420" w:firstLineChars="200"/>
        <w:jc w:val="center"/>
        <w:rPr>
          <w:rFonts w:ascii="仿宋" w:hAnsi="仿宋" w:eastAsia="仿宋" w:cs="仿宋"/>
          <w:color w:val="auto"/>
        </w:rPr>
      </w:pPr>
    </w:p>
    <w:p w14:paraId="20187FF8">
      <w:pPr>
        <w:ind w:firstLine="420" w:firstLineChars="200"/>
        <w:jc w:val="center"/>
        <w:rPr>
          <w:rFonts w:ascii="仿宋" w:hAnsi="仿宋" w:eastAsia="仿宋" w:cs="仿宋"/>
          <w:color w:val="auto"/>
        </w:rPr>
      </w:pPr>
    </w:p>
    <w:p w14:paraId="66F21B51">
      <w:pPr>
        <w:ind w:firstLine="420" w:firstLineChars="200"/>
        <w:jc w:val="center"/>
        <w:rPr>
          <w:rFonts w:ascii="仿宋" w:hAnsi="仿宋" w:eastAsia="仿宋" w:cs="仿宋"/>
          <w:color w:val="auto"/>
        </w:rPr>
      </w:pPr>
    </w:p>
    <w:p w14:paraId="710EE48A">
      <w:pPr>
        <w:ind w:firstLine="420" w:firstLineChars="200"/>
        <w:jc w:val="center"/>
        <w:rPr>
          <w:rFonts w:ascii="仿宋" w:hAnsi="仿宋" w:eastAsia="仿宋" w:cs="仿宋"/>
          <w:color w:val="auto"/>
        </w:rPr>
      </w:pPr>
    </w:p>
    <w:p w14:paraId="63627479">
      <w:pPr>
        <w:ind w:firstLine="420" w:firstLineChars="200"/>
        <w:jc w:val="center"/>
        <w:rPr>
          <w:rFonts w:ascii="仿宋" w:hAnsi="仿宋" w:eastAsia="仿宋" w:cs="仿宋"/>
          <w:color w:val="auto"/>
        </w:rPr>
      </w:pPr>
    </w:p>
    <w:p w14:paraId="531B26FD">
      <w:pPr>
        <w:rPr>
          <w:rFonts w:ascii="仿宋" w:hAnsi="仿宋" w:eastAsia="仿宋" w:cs="仿宋"/>
          <w:color w:val="auto"/>
        </w:rPr>
      </w:pPr>
    </w:p>
    <w:p w14:paraId="53B39A5D">
      <w:pPr>
        <w:rPr>
          <w:rFonts w:ascii="仿宋" w:hAnsi="仿宋" w:eastAsia="仿宋" w:cs="仿宋"/>
          <w:b/>
          <w:color w:val="auto"/>
          <w:sz w:val="32"/>
          <w:szCs w:val="32"/>
        </w:rPr>
      </w:pPr>
      <w:r>
        <w:rPr>
          <w:rFonts w:hint="eastAsia" w:ascii="仿宋" w:hAnsi="仿宋" w:eastAsia="仿宋" w:cs="仿宋"/>
          <w:b/>
          <w:color w:val="auto"/>
          <w:sz w:val="32"/>
          <w:szCs w:val="32"/>
        </w:rPr>
        <w:br w:type="page"/>
      </w:r>
    </w:p>
    <w:p w14:paraId="2C35D58D">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（五）法定代表人（负责人）委托授权书（格式）</w:t>
      </w:r>
    </w:p>
    <w:p w14:paraId="58C31D06">
      <w:pPr>
        <w:snapToGrid w:val="0"/>
        <w:spacing w:after="156" w:afterLines="50"/>
        <w:rPr>
          <w:rFonts w:hint="eastAsia" w:ascii="宋体" w:hAnsi="宋体" w:eastAsia="宋体" w:cs="宋体"/>
          <w:color w:val="auto"/>
          <w:sz w:val="24"/>
        </w:rPr>
      </w:pPr>
    </w:p>
    <w:p w14:paraId="284E4E0D">
      <w:pPr>
        <w:snapToGrid w:val="0"/>
        <w:spacing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延安市甘泉县政府采购中心：</w:t>
      </w:r>
    </w:p>
    <w:p w14:paraId="5F151BAB">
      <w:pPr>
        <w:snapToGrid w:val="0"/>
        <w:spacing w:after="156" w:afterLines="50" w:line="48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现委派</w:t>
      </w:r>
      <w:r>
        <w:rPr>
          <w:rFonts w:hint="eastAsia" w:ascii="宋体" w:hAnsi="宋体" w:eastAsia="宋体" w:cs="宋体"/>
          <w:color w:val="auto"/>
          <w:sz w:val="24"/>
          <w:u w:val="single"/>
        </w:rPr>
        <w:t>（被授权人姓名）</w:t>
      </w:r>
      <w:r>
        <w:rPr>
          <w:rFonts w:hint="eastAsia" w:ascii="宋体" w:hAnsi="宋体" w:eastAsia="宋体" w:cs="宋体"/>
          <w:color w:val="auto"/>
          <w:sz w:val="24"/>
        </w:rPr>
        <w:t>为本公司（单位）的全权代表人，参加贵中心组织的</w:t>
      </w:r>
      <w:r>
        <w:rPr>
          <w:rFonts w:hint="eastAsia" w:ascii="宋体" w:hAnsi="宋体" w:cs="宋体"/>
          <w:b/>
          <w:bCs/>
          <w:color w:val="auto"/>
          <w:sz w:val="24"/>
          <w:u w:val="single"/>
          <w:lang w:eastAsia="zh-CN"/>
        </w:rPr>
        <w:t>2026年残疾人托养和照护服务</w:t>
      </w:r>
      <w:r>
        <w:rPr>
          <w:rFonts w:hint="eastAsia" w:ascii="宋体" w:hAnsi="宋体" w:eastAsia="宋体" w:cs="宋体"/>
          <w:color w:val="auto"/>
          <w:sz w:val="24"/>
        </w:rPr>
        <w:t>（项目编号：</w:t>
      </w:r>
      <w:r>
        <w:rPr>
          <w:rFonts w:hint="eastAsia" w:ascii="宋体" w:hAnsi="宋体" w:cs="宋体"/>
          <w:b/>
          <w:bCs/>
          <w:color w:val="auto"/>
          <w:sz w:val="24"/>
          <w:lang w:eastAsia="zh-CN"/>
        </w:rPr>
        <w:t>GZC2026-CS-037</w:t>
      </w:r>
      <w:r>
        <w:rPr>
          <w:rFonts w:hint="eastAsia" w:ascii="宋体" w:hAnsi="宋体" w:eastAsia="宋体" w:cs="宋体"/>
          <w:color w:val="auto"/>
          <w:sz w:val="24"/>
        </w:rPr>
        <w:t>）政府采购活动，就本项目的磋商及合同的执行和完成，以本公司的名义处理一切与之有关的事宜。本授权有效期与响应文件有效期一致。</w:t>
      </w:r>
    </w:p>
    <w:p w14:paraId="47D34BE2">
      <w:pPr>
        <w:tabs>
          <w:tab w:val="left" w:pos="5245"/>
          <w:tab w:val="left" w:pos="7230"/>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被授权人姓名：__________性别：_____</w:t>
      </w:r>
      <w:r>
        <w:rPr>
          <w:rFonts w:hint="eastAsia" w:ascii="宋体" w:hAnsi="宋体" w:eastAsia="宋体" w:cs="宋体"/>
          <w:color w:val="auto"/>
          <w:sz w:val="24"/>
        </w:rPr>
        <w:tab/>
      </w:r>
      <w:r>
        <w:rPr>
          <w:rFonts w:hint="eastAsia" w:ascii="宋体" w:hAnsi="宋体" w:eastAsia="宋体" w:cs="宋体"/>
          <w:color w:val="auto"/>
          <w:sz w:val="24"/>
        </w:rPr>
        <w:t>年龄：___</w:t>
      </w:r>
    </w:p>
    <w:p w14:paraId="1012F200">
      <w:pPr>
        <w:tabs>
          <w:tab w:val="left" w:pos="5245"/>
          <w:tab w:val="left" w:pos="7371"/>
        </w:tabs>
        <w:snapToGrid w:val="0"/>
        <w:spacing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身份证号码：____________职务：__________________</w:t>
      </w:r>
    </w:p>
    <w:p w14:paraId="41DA95C2">
      <w:pPr>
        <w:snapToGrid w:val="0"/>
        <w:spacing w:line="480" w:lineRule="auto"/>
        <w:ind w:left="210" w:leftChars="100"/>
        <w:jc w:val="left"/>
        <w:rPr>
          <w:rFonts w:hint="eastAsia" w:ascii="宋体" w:hAnsi="宋体" w:eastAsia="宋体" w:cs="宋体"/>
          <w:color w:val="auto"/>
          <w:sz w:val="24"/>
        </w:rPr>
      </w:pPr>
      <w:r>
        <w:rPr>
          <w:rFonts w:hint="eastAsia" w:ascii="宋体" w:hAnsi="宋体" w:eastAsia="宋体" w:cs="宋体"/>
          <w:color w:val="auto"/>
          <w:sz w:val="24"/>
        </w:rPr>
        <w:t>通讯地址：________________________________________</w:t>
      </w:r>
    </w:p>
    <w:p w14:paraId="79B0104F">
      <w:pPr>
        <w:tabs>
          <w:tab w:val="left" w:pos="3544"/>
          <w:tab w:val="left" w:pos="6237"/>
        </w:tabs>
        <w:snapToGrid w:val="0"/>
        <w:spacing w:after="156" w:afterLines="50" w:line="480" w:lineRule="auto"/>
        <w:ind w:left="210" w:leftChars="100"/>
        <w:rPr>
          <w:rFonts w:hint="eastAsia" w:ascii="宋体" w:hAnsi="宋体" w:eastAsia="宋体" w:cs="宋体"/>
          <w:color w:val="auto"/>
          <w:sz w:val="24"/>
        </w:rPr>
      </w:pPr>
      <w:r>
        <w:rPr>
          <w:rFonts w:hint="eastAsia" w:ascii="宋体" w:hAnsi="宋体" w:eastAsia="宋体" w:cs="宋体"/>
          <w:color w:val="auto"/>
          <w:sz w:val="24"/>
        </w:rPr>
        <w:t>邮政编码：__________</w:t>
      </w:r>
      <w:r>
        <w:rPr>
          <w:rFonts w:hint="eastAsia" w:ascii="宋体" w:hAnsi="宋体" w:eastAsia="宋体" w:cs="宋体"/>
          <w:color w:val="auto"/>
          <w:sz w:val="24"/>
        </w:rPr>
        <w:tab/>
      </w:r>
      <w:r>
        <w:rPr>
          <w:rFonts w:hint="eastAsia" w:ascii="宋体" w:hAnsi="宋体" w:eastAsia="宋体" w:cs="宋体"/>
          <w:color w:val="auto"/>
          <w:sz w:val="24"/>
        </w:rPr>
        <w:t>电话：_________</w:t>
      </w:r>
      <w:r>
        <w:rPr>
          <w:rFonts w:hint="eastAsia" w:ascii="宋体" w:hAnsi="宋体" w:eastAsia="宋体" w:cs="宋体"/>
          <w:color w:val="auto"/>
          <w:sz w:val="24"/>
        </w:rPr>
        <w:tab/>
      </w:r>
    </w:p>
    <w:tbl>
      <w:tblPr>
        <w:tblStyle w:val="20"/>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37"/>
        <w:gridCol w:w="240"/>
        <w:gridCol w:w="4841"/>
      </w:tblGrid>
      <w:tr w14:paraId="1EBC1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5" w:hRule="atLeast"/>
          <w:jc w:val="center"/>
        </w:trPr>
        <w:tc>
          <w:tcPr>
            <w:tcW w:w="4837" w:type="dxa"/>
            <w:tcBorders>
              <w:top w:val="single" w:color="auto" w:sz="12" w:space="0"/>
              <w:left w:val="single" w:color="auto" w:sz="12" w:space="0"/>
              <w:bottom w:val="dashSmallGap" w:color="auto" w:sz="4" w:space="0"/>
              <w:right w:val="single" w:color="auto" w:sz="12" w:space="0"/>
            </w:tcBorders>
            <w:vAlign w:val="bottom"/>
          </w:tcPr>
          <w:p w14:paraId="726EA8EC">
            <w:pPr>
              <w:ind w:firstLine="7" w:firstLineChars="3"/>
              <w:jc w:val="center"/>
              <w:rPr>
                <w:rFonts w:hint="eastAsia" w:ascii="宋体" w:hAnsi="宋体" w:eastAsia="宋体" w:cs="宋体"/>
                <w:color w:val="auto"/>
                <w:sz w:val="24"/>
                <w:szCs w:val="24"/>
              </w:rPr>
            </w:pPr>
            <w:r>
              <w:rPr>
                <w:rFonts w:hint="eastAsia" w:ascii="宋体" w:hAnsi="宋体" w:eastAsia="宋体" w:cs="宋体"/>
                <w:color w:val="auto"/>
                <w:sz w:val="24"/>
                <w:szCs w:val="24"/>
              </w:rPr>
              <w:t>附法定代表人（负责人）身份证复印件</w:t>
            </w:r>
          </w:p>
        </w:tc>
        <w:tc>
          <w:tcPr>
            <w:tcW w:w="240" w:type="dxa"/>
            <w:tcBorders>
              <w:top w:val="nil"/>
              <w:left w:val="single" w:color="auto" w:sz="12" w:space="0"/>
              <w:bottom w:val="nil"/>
              <w:right w:val="single" w:color="auto" w:sz="12" w:space="0"/>
            </w:tcBorders>
          </w:tcPr>
          <w:p w14:paraId="1A535A40">
            <w:pPr>
              <w:jc w:val="center"/>
              <w:rPr>
                <w:rFonts w:hint="eastAsia" w:ascii="宋体" w:hAnsi="宋体" w:eastAsia="宋体" w:cs="宋体"/>
                <w:color w:val="auto"/>
                <w:sz w:val="24"/>
                <w:szCs w:val="24"/>
              </w:rPr>
            </w:pPr>
          </w:p>
        </w:tc>
        <w:tc>
          <w:tcPr>
            <w:tcW w:w="4841" w:type="dxa"/>
            <w:tcBorders>
              <w:top w:val="single" w:color="auto" w:sz="12" w:space="0"/>
              <w:left w:val="single" w:color="auto" w:sz="12" w:space="0"/>
              <w:bottom w:val="dashSmallGap" w:color="auto" w:sz="4" w:space="0"/>
              <w:right w:val="single" w:color="auto" w:sz="12" w:space="0"/>
            </w:tcBorders>
            <w:vAlign w:val="bottom"/>
          </w:tcPr>
          <w:p w14:paraId="0ABA0E1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附被授权人身份证复印件</w:t>
            </w:r>
          </w:p>
        </w:tc>
      </w:tr>
      <w:tr w14:paraId="7E3C2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3" w:hRule="atLeast"/>
          <w:jc w:val="center"/>
        </w:trPr>
        <w:tc>
          <w:tcPr>
            <w:tcW w:w="4837" w:type="dxa"/>
            <w:tcBorders>
              <w:top w:val="dashSmallGap" w:color="auto" w:sz="4" w:space="0"/>
              <w:left w:val="single" w:color="auto" w:sz="12" w:space="0"/>
              <w:bottom w:val="single" w:color="auto" w:sz="12" w:space="0"/>
              <w:right w:val="single" w:color="auto" w:sz="12" w:space="0"/>
            </w:tcBorders>
          </w:tcPr>
          <w:p w14:paraId="3207438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c>
          <w:tcPr>
            <w:tcW w:w="240" w:type="dxa"/>
            <w:tcBorders>
              <w:top w:val="nil"/>
              <w:left w:val="single" w:color="auto" w:sz="12" w:space="0"/>
              <w:bottom w:val="nil"/>
              <w:right w:val="single" w:color="auto" w:sz="12" w:space="0"/>
            </w:tcBorders>
          </w:tcPr>
          <w:p w14:paraId="5BB72A46">
            <w:pPr>
              <w:jc w:val="center"/>
              <w:rPr>
                <w:rFonts w:hint="eastAsia" w:ascii="宋体" w:hAnsi="宋体" w:eastAsia="宋体" w:cs="宋体"/>
                <w:color w:val="auto"/>
                <w:sz w:val="24"/>
                <w:szCs w:val="24"/>
              </w:rPr>
            </w:pPr>
          </w:p>
        </w:tc>
        <w:tc>
          <w:tcPr>
            <w:tcW w:w="4841" w:type="dxa"/>
            <w:tcBorders>
              <w:top w:val="dashSmallGap" w:color="auto" w:sz="4" w:space="0"/>
              <w:left w:val="single" w:color="auto" w:sz="12" w:space="0"/>
              <w:bottom w:val="single" w:color="auto" w:sz="12" w:space="0"/>
              <w:right w:val="single" w:color="auto" w:sz="12" w:space="0"/>
            </w:tcBorders>
          </w:tcPr>
          <w:p w14:paraId="1CDDA629">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（正、反面）</w:t>
            </w:r>
          </w:p>
        </w:tc>
      </w:tr>
    </w:tbl>
    <w:p w14:paraId="64C3FA3E">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：（加盖公章）</w:t>
      </w:r>
      <w:r>
        <w:rPr>
          <w:rFonts w:hint="eastAsia" w:ascii="宋体" w:hAnsi="宋体" w:eastAsia="宋体" w:cs="宋体"/>
          <w:color w:val="auto"/>
          <w:sz w:val="24"/>
        </w:rPr>
        <w:tab/>
      </w:r>
    </w:p>
    <w:p w14:paraId="4D6404E6">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法定代表人（负责人）：（签字或盖章）</w:t>
      </w:r>
    </w:p>
    <w:p w14:paraId="111CC65F">
      <w:pPr>
        <w:tabs>
          <w:tab w:val="right" w:pos="9070"/>
        </w:tabs>
        <w:spacing w:before="156" w:beforeLines="50" w:after="156" w:afterLines="50" w:line="480" w:lineRule="auto"/>
        <w:rPr>
          <w:rFonts w:hint="eastAsia" w:ascii="宋体" w:hAnsi="宋体" w:eastAsia="宋体" w:cs="宋体"/>
          <w:color w:val="auto"/>
          <w:sz w:val="24"/>
        </w:rPr>
      </w:pPr>
      <w:r>
        <w:rPr>
          <w:rFonts w:hint="eastAsia" w:ascii="宋体" w:hAnsi="宋体" w:eastAsia="宋体" w:cs="宋体"/>
          <w:color w:val="auto"/>
          <w:sz w:val="24"/>
        </w:rPr>
        <w:t>日期：____年____月____日</w:t>
      </w:r>
    </w:p>
    <w:p w14:paraId="17F2E3AF">
      <w:pPr>
        <w:rPr>
          <w:rFonts w:ascii="仿宋" w:hAnsi="仿宋" w:eastAsia="仿宋" w:cs="仿宋"/>
          <w:b/>
          <w:color w:val="auto"/>
          <w:sz w:val="32"/>
          <w:szCs w:val="32"/>
        </w:rPr>
      </w:pPr>
      <w:r>
        <w:rPr>
          <w:rFonts w:hint="eastAsia" w:ascii="仿宋" w:hAnsi="仿宋" w:eastAsia="仿宋" w:cs="仿宋"/>
          <w:b/>
          <w:color w:val="auto"/>
          <w:sz w:val="32"/>
          <w:szCs w:val="32"/>
        </w:rPr>
        <w:br w:type="page"/>
      </w:r>
    </w:p>
    <w:p w14:paraId="5C157AC0">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（六）法定代表人（负责人）证明书（格式）</w:t>
      </w:r>
    </w:p>
    <w:p w14:paraId="3F131136">
      <w:pPr>
        <w:tabs>
          <w:tab w:val="left" w:pos="210"/>
        </w:tabs>
        <w:spacing w:line="320" w:lineRule="exact"/>
        <w:jc w:val="center"/>
        <w:rPr>
          <w:rFonts w:ascii="仿宋" w:hAnsi="仿宋" w:eastAsia="仿宋" w:cs="仿宋"/>
          <w:b/>
          <w:color w:val="auto"/>
          <w:kern w:val="0"/>
          <w:sz w:val="32"/>
          <w:szCs w:val="32"/>
        </w:rPr>
      </w:pPr>
    </w:p>
    <w:p w14:paraId="598808F3">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单位名称：__________________              </w:t>
      </w:r>
    </w:p>
    <w:p w14:paraId="52CC454B">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单位性质：____________________                            </w:t>
      </w:r>
    </w:p>
    <w:p w14:paraId="018B211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地    址：____________________               </w:t>
      </w:r>
    </w:p>
    <w:p w14:paraId="518251B1">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成立时间：   年   月   日</w:t>
      </w:r>
    </w:p>
    <w:p w14:paraId="0F84CC5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 xml:space="preserve">经营期限：   </w:t>
      </w:r>
    </w:p>
    <w:p w14:paraId="749F1CA2">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姓    名：</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性   别：</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年    龄：</w:t>
      </w:r>
      <w:r>
        <w:rPr>
          <w:rFonts w:hint="eastAsia" w:ascii="宋体" w:hAnsi="宋体" w:eastAsia="宋体" w:cs="宋体"/>
          <w:color w:val="auto"/>
          <w:sz w:val="24"/>
          <w:u w:val="single"/>
        </w:rPr>
        <w:t xml:space="preserve">         </w:t>
      </w:r>
      <w:r>
        <w:rPr>
          <w:rFonts w:hint="eastAsia" w:ascii="宋体" w:hAnsi="宋体" w:eastAsia="宋体" w:cs="宋体"/>
          <w:color w:val="auto"/>
          <w:sz w:val="24"/>
        </w:rPr>
        <w:t xml:space="preserve">   </w:t>
      </w:r>
    </w:p>
    <w:p w14:paraId="171A718F">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rPr>
        <w:t>职    务：</w:t>
      </w:r>
      <w:r>
        <w:rPr>
          <w:rFonts w:hint="eastAsia" w:ascii="宋体" w:hAnsi="宋体" w:eastAsia="宋体" w:cs="宋体"/>
          <w:color w:val="auto"/>
          <w:sz w:val="24"/>
          <w:u w:val="single"/>
        </w:rPr>
        <w:t xml:space="preserve">        </w:t>
      </w:r>
      <w:r>
        <w:rPr>
          <w:rFonts w:hint="eastAsia" w:ascii="宋体" w:hAnsi="宋体" w:eastAsia="宋体" w:cs="宋体"/>
          <w:color w:val="auto"/>
          <w:sz w:val="24"/>
        </w:rPr>
        <w:t>系</w:t>
      </w:r>
      <w:r>
        <w:rPr>
          <w:rFonts w:hint="eastAsia" w:ascii="宋体" w:hAnsi="宋体" w:eastAsia="宋体" w:cs="宋体"/>
          <w:color w:val="auto"/>
          <w:sz w:val="24"/>
          <w:u w:val="single"/>
        </w:rPr>
        <w:t xml:space="preserve">        </w:t>
      </w:r>
      <w:r>
        <w:rPr>
          <w:rFonts w:hint="eastAsia" w:ascii="宋体" w:hAnsi="宋体" w:eastAsia="宋体" w:cs="宋体"/>
          <w:color w:val="auto"/>
          <w:sz w:val="24"/>
        </w:rPr>
        <w:t>的法定代表人（负责人）。</w:t>
      </w:r>
    </w:p>
    <w:p w14:paraId="6C83346B">
      <w:pPr>
        <w:spacing w:line="560" w:lineRule="exact"/>
        <w:ind w:firstLine="307" w:firstLineChars="128"/>
        <w:rPr>
          <w:rFonts w:hint="eastAsia" w:ascii="宋体" w:hAnsi="宋体" w:eastAsia="宋体" w:cs="宋体"/>
          <w:color w:val="auto"/>
          <w:sz w:val="24"/>
          <w:u w:val="thick"/>
        </w:rPr>
      </w:pPr>
    </w:p>
    <w:tbl>
      <w:tblPr>
        <w:tblStyle w:val="20"/>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E0E0E0"/>
        <w:tblLayout w:type="fixed"/>
        <w:tblCellMar>
          <w:top w:w="0" w:type="dxa"/>
          <w:left w:w="108" w:type="dxa"/>
          <w:bottom w:w="0" w:type="dxa"/>
          <w:right w:w="108" w:type="dxa"/>
        </w:tblCellMar>
      </w:tblPr>
      <w:tblGrid>
        <w:gridCol w:w="4834"/>
        <w:gridCol w:w="4130"/>
      </w:tblGrid>
      <w:tr w14:paraId="0C42C1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4" w:hRule="atLeast"/>
          <w:jc w:val="center"/>
        </w:trPr>
        <w:tc>
          <w:tcPr>
            <w:tcW w:w="4834" w:type="dxa"/>
            <w:shd w:val="clear" w:color="auto" w:fill="E0E0E0"/>
            <w:vAlign w:val="center"/>
          </w:tcPr>
          <w:p w14:paraId="007ED2E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1C6E90D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w:t>
            </w:r>
          </w:p>
        </w:tc>
        <w:tc>
          <w:tcPr>
            <w:tcW w:w="4130" w:type="dxa"/>
            <w:shd w:val="clear" w:color="auto" w:fill="E0E0E0"/>
            <w:vAlign w:val="center"/>
          </w:tcPr>
          <w:p w14:paraId="58B81BB1">
            <w:pPr>
              <w:jc w:val="center"/>
              <w:rPr>
                <w:rFonts w:hint="eastAsia" w:ascii="宋体" w:hAnsi="宋体" w:eastAsia="宋体" w:cs="宋体"/>
                <w:color w:val="auto"/>
                <w:sz w:val="24"/>
                <w:szCs w:val="24"/>
              </w:rPr>
            </w:pPr>
            <w:r>
              <w:rPr>
                <w:rFonts w:hint="eastAsia" w:ascii="宋体" w:hAnsi="宋体" w:eastAsia="宋体" w:cs="宋体"/>
                <w:color w:val="auto"/>
                <w:sz w:val="24"/>
                <w:szCs w:val="24"/>
              </w:rPr>
              <w:t>法定代表人（负责人）身份证复印件</w:t>
            </w:r>
          </w:p>
          <w:p w14:paraId="2A0B3D7E">
            <w:pPr>
              <w:jc w:val="center"/>
              <w:rPr>
                <w:rFonts w:hint="eastAsia" w:ascii="宋体" w:hAnsi="宋体" w:eastAsia="宋体" w:cs="宋体"/>
                <w:color w:val="auto"/>
                <w:sz w:val="24"/>
                <w:szCs w:val="24"/>
              </w:rPr>
            </w:pPr>
            <w:r>
              <w:rPr>
                <w:rFonts w:hint="eastAsia" w:ascii="宋体" w:hAnsi="宋体" w:eastAsia="宋体" w:cs="宋体"/>
                <w:color w:val="auto"/>
                <w:sz w:val="24"/>
                <w:szCs w:val="24"/>
              </w:rPr>
              <w:t>（反面）</w:t>
            </w:r>
          </w:p>
        </w:tc>
      </w:tr>
    </w:tbl>
    <w:p w14:paraId="77F3CA22">
      <w:pPr>
        <w:spacing w:line="560" w:lineRule="exact"/>
        <w:ind w:firstLine="307" w:firstLineChars="128"/>
        <w:rPr>
          <w:rFonts w:hint="eastAsia" w:ascii="宋体" w:hAnsi="宋体" w:eastAsia="宋体" w:cs="宋体"/>
          <w:color w:val="auto"/>
          <w:sz w:val="24"/>
        </w:rPr>
      </w:pPr>
    </w:p>
    <w:p w14:paraId="5E9E7B14">
      <w:pPr>
        <w:snapToGrid w:val="0"/>
        <w:spacing w:line="480" w:lineRule="exact"/>
        <w:ind w:left="210" w:leftChars="100" w:firstLine="720" w:firstLineChars="300"/>
        <w:jc w:val="left"/>
        <w:rPr>
          <w:rFonts w:hint="eastAsia" w:ascii="宋体" w:hAnsi="宋体" w:eastAsia="宋体" w:cs="宋体"/>
          <w:color w:val="auto"/>
          <w:sz w:val="24"/>
        </w:rPr>
      </w:pPr>
      <w:r>
        <w:rPr>
          <w:rFonts w:hint="eastAsia" w:ascii="宋体" w:hAnsi="宋体" w:eastAsia="宋体" w:cs="宋体"/>
          <w:color w:val="auto"/>
          <w:sz w:val="24"/>
        </w:rPr>
        <w:t>特此证明。</w:t>
      </w:r>
    </w:p>
    <w:p w14:paraId="00E48A82">
      <w:pPr>
        <w:snapToGrid w:val="0"/>
        <w:spacing w:line="480" w:lineRule="exact"/>
        <w:ind w:left="210" w:leftChars="100"/>
        <w:jc w:val="left"/>
        <w:rPr>
          <w:rFonts w:hint="eastAsia" w:ascii="宋体" w:hAnsi="宋体" w:eastAsia="宋体" w:cs="宋体"/>
          <w:color w:val="auto"/>
          <w:sz w:val="24"/>
        </w:rPr>
      </w:pPr>
    </w:p>
    <w:p w14:paraId="5AA24157">
      <w:pPr>
        <w:snapToGrid w:val="0"/>
        <w:spacing w:line="480" w:lineRule="exact"/>
        <w:ind w:left="210" w:leftChars="100"/>
        <w:jc w:val="left"/>
        <w:rPr>
          <w:rFonts w:hint="eastAsia" w:ascii="宋体" w:hAnsi="宋体" w:eastAsia="宋体" w:cs="宋体"/>
          <w:color w:val="auto"/>
          <w:sz w:val="24"/>
        </w:rPr>
      </w:pPr>
    </w:p>
    <w:p w14:paraId="1DB19594">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eastAsia="zh-CN"/>
        </w:rPr>
        <w:t>潜在供应商</w:t>
      </w:r>
      <w:r>
        <w:rPr>
          <w:rFonts w:hint="eastAsia" w:ascii="宋体" w:hAnsi="宋体" w:eastAsia="宋体" w:cs="宋体"/>
          <w:color w:val="auto"/>
          <w:sz w:val="24"/>
          <w:lang w:val="zh-CN"/>
        </w:rPr>
        <w:t>：（加盖公章）</w:t>
      </w:r>
    </w:p>
    <w:p w14:paraId="40C40E15">
      <w:pPr>
        <w:snapToGrid w:val="0"/>
        <w:spacing w:line="480" w:lineRule="exact"/>
        <w:ind w:left="210" w:leftChars="100"/>
        <w:jc w:val="left"/>
        <w:rPr>
          <w:rFonts w:hint="eastAsia" w:ascii="宋体" w:hAnsi="宋体" w:eastAsia="宋体" w:cs="宋体"/>
          <w:color w:val="auto"/>
          <w:sz w:val="24"/>
          <w:lang w:val="zh-CN"/>
        </w:rPr>
      </w:pPr>
    </w:p>
    <w:p w14:paraId="3C5D01C3">
      <w:pPr>
        <w:snapToGrid w:val="0"/>
        <w:spacing w:line="480" w:lineRule="exact"/>
        <w:ind w:left="210" w:leftChars="100"/>
        <w:jc w:val="left"/>
        <w:rPr>
          <w:rFonts w:hint="eastAsia" w:ascii="宋体" w:hAnsi="宋体" w:eastAsia="宋体" w:cs="宋体"/>
          <w:color w:val="auto"/>
          <w:sz w:val="24"/>
          <w:lang w:val="zh-CN"/>
        </w:rPr>
      </w:pPr>
      <w:r>
        <w:rPr>
          <w:rFonts w:hint="eastAsia" w:ascii="宋体" w:hAnsi="宋体" w:eastAsia="宋体" w:cs="宋体"/>
          <w:color w:val="auto"/>
          <w:sz w:val="24"/>
          <w:lang w:val="zh-CN"/>
        </w:rPr>
        <w:t>法定代表人（负责人）：（签字或盖章）</w:t>
      </w:r>
    </w:p>
    <w:p w14:paraId="57197047">
      <w:pPr>
        <w:snapToGrid w:val="0"/>
        <w:spacing w:line="480" w:lineRule="exact"/>
        <w:ind w:left="210" w:leftChars="100"/>
        <w:jc w:val="left"/>
        <w:rPr>
          <w:rFonts w:hint="eastAsia" w:ascii="宋体" w:hAnsi="宋体" w:eastAsia="宋体" w:cs="宋体"/>
          <w:color w:val="auto"/>
          <w:sz w:val="24"/>
        </w:rPr>
      </w:pPr>
    </w:p>
    <w:p w14:paraId="05F536DA">
      <w:pPr>
        <w:snapToGrid w:val="0"/>
        <w:spacing w:line="480" w:lineRule="exact"/>
        <w:ind w:left="210" w:leftChars="100"/>
        <w:jc w:val="left"/>
        <w:rPr>
          <w:rFonts w:hint="eastAsia" w:ascii="宋体" w:hAnsi="宋体" w:eastAsia="宋体" w:cs="宋体"/>
          <w:color w:val="auto"/>
          <w:sz w:val="24"/>
        </w:rPr>
      </w:pPr>
      <w:r>
        <w:rPr>
          <w:rFonts w:hint="eastAsia" w:ascii="宋体" w:hAnsi="宋体" w:eastAsia="宋体" w:cs="宋体"/>
          <w:color w:val="auto"/>
          <w:sz w:val="24"/>
          <w:lang w:val="zh-CN"/>
        </w:rPr>
        <w:t>日  期：</w:t>
      </w:r>
      <w:r>
        <w:rPr>
          <w:rFonts w:hint="eastAsia" w:ascii="宋体" w:hAnsi="宋体" w:eastAsia="宋体" w:cs="宋体"/>
          <w:color w:val="auto"/>
          <w:sz w:val="24"/>
        </w:rPr>
        <w:t xml:space="preserve">   </w:t>
      </w:r>
      <w:r>
        <w:rPr>
          <w:rFonts w:hint="eastAsia" w:ascii="宋体" w:hAnsi="宋体" w:eastAsia="宋体" w:cs="宋体"/>
          <w:color w:val="auto"/>
          <w:sz w:val="24"/>
          <w:lang w:val="zh-CN"/>
        </w:rPr>
        <w:t>年</w:t>
      </w:r>
      <w:r>
        <w:rPr>
          <w:rFonts w:hint="eastAsia" w:ascii="宋体" w:hAnsi="宋体" w:eastAsia="宋体" w:cs="宋体"/>
          <w:color w:val="auto"/>
          <w:sz w:val="24"/>
        </w:rPr>
        <w:t xml:space="preserve">   </w:t>
      </w:r>
      <w:r>
        <w:rPr>
          <w:rFonts w:hint="eastAsia" w:ascii="宋体" w:hAnsi="宋体" w:eastAsia="宋体" w:cs="宋体"/>
          <w:color w:val="auto"/>
          <w:sz w:val="24"/>
          <w:lang w:val="zh-CN"/>
        </w:rPr>
        <w:t>月</w:t>
      </w:r>
      <w:r>
        <w:rPr>
          <w:rFonts w:hint="eastAsia" w:ascii="宋体" w:hAnsi="宋体" w:eastAsia="宋体" w:cs="宋体"/>
          <w:color w:val="auto"/>
          <w:sz w:val="24"/>
        </w:rPr>
        <w:t xml:space="preserve">   </w:t>
      </w:r>
      <w:r>
        <w:rPr>
          <w:rFonts w:hint="eastAsia" w:ascii="宋体" w:hAnsi="宋体" w:eastAsia="宋体" w:cs="宋体"/>
          <w:color w:val="auto"/>
          <w:sz w:val="24"/>
          <w:lang w:val="zh-CN"/>
        </w:rPr>
        <w:t>日</w:t>
      </w:r>
    </w:p>
    <w:p w14:paraId="2B46019E">
      <w:pPr>
        <w:snapToGrid w:val="0"/>
        <w:spacing w:line="480" w:lineRule="exact"/>
        <w:ind w:left="210" w:leftChars="100"/>
        <w:jc w:val="left"/>
        <w:rPr>
          <w:rFonts w:hint="eastAsia" w:ascii="宋体" w:hAnsi="宋体" w:eastAsia="宋体" w:cs="宋体"/>
          <w:color w:val="auto"/>
          <w:sz w:val="28"/>
          <w:szCs w:val="28"/>
        </w:rPr>
      </w:pPr>
    </w:p>
    <w:p w14:paraId="37B8DB9F">
      <w:pPr>
        <w:snapToGrid w:val="0"/>
        <w:spacing w:line="480" w:lineRule="exact"/>
        <w:ind w:left="210" w:leftChars="100"/>
        <w:jc w:val="left"/>
        <w:rPr>
          <w:rFonts w:ascii="仿宋" w:hAnsi="仿宋" w:eastAsia="仿宋" w:cs="仿宋"/>
          <w:color w:val="auto"/>
          <w:sz w:val="28"/>
          <w:szCs w:val="28"/>
        </w:rPr>
      </w:pPr>
    </w:p>
    <w:p w14:paraId="07623859">
      <w:pPr>
        <w:rPr>
          <w:rFonts w:ascii="仿宋" w:hAnsi="仿宋" w:eastAsia="仿宋" w:cs="仿宋"/>
          <w:b/>
          <w:color w:val="auto"/>
          <w:sz w:val="32"/>
          <w:szCs w:val="32"/>
        </w:rPr>
      </w:pPr>
    </w:p>
    <w:p w14:paraId="5E185179">
      <w:pPr>
        <w:ind w:firstLine="643" w:firstLineChars="200"/>
        <w:jc w:val="center"/>
        <w:rPr>
          <w:rFonts w:ascii="仿宋" w:hAnsi="仿宋" w:eastAsia="仿宋" w:cs="仿宋"/>
          <w:b/>
          <w:bCs/>
          <w:color w:val="auto"/>
          <w:sz w:val="32"/>
          <w:szCs w:val="32"/>
        </w:rPr>
      </w:pPr>
      <w:r>
        <w:rPr>
          <w:rFonts w:hint="eastAsia" w:ascii="仿宋" w:hAnsi="仿宋" w:eastAsia="仿宋" w:cs="仿宋"/>
          <w:b/>
          <w:bCs/>
          <w:color w:val="auto"/>
          <w:sz w:val="32"/>
          <w:szCs w:val="32"/>
        </w:rPr>
        <w:t>（七）项目业绩表（格式）</w:t>
      </w:r>
    </w:p>
    <w:p w14:paraId="65FA7010">
      <w:pPr>
        <w:overflowPunct w:val="0"/>
        <w:topLinePunct/>
        <w:spacing w:line="440" w:lineRule="exact"/>
        <w:ind w:firstLine="420" w:firstLineChars="200"/>
        <w:rPr>
          <w:rFonts w:ascii="仿宋" w:hAnsi="仿宋" w:eastAsia="仿宋" w:cs="仿宋"/>
          <w:color w:val="auto"/>
          <w:szCs w:val="21"/>
        </w:rPr>
      </w:pPr>
    </w:p>
    <w:p w14:paraId="53A9FF3C">
      <w:pPr>
        <w:overflowPunct w:val="0"/>
        <w:topLinePunct/>
        <w:spacing w:line="440" w:lineRule="exact"/>
        <w:ind w:firstLine="480" w:firstLineChars="200"/>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 xml:space="preserve">：（公章）  </w:t>
      </w:r>
    </w:p>
    <w:tbl>
      <w:tblPr>
        <w:tblStyle w:val="20"/>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17"/>
        <w:gridCol w:w="5582"/>
      </w:tblGrid>
      <w:tr w14:paraId="445F8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BB19071">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项目名称</w:t>
            </w:r>
          </w:p>
        </w:tc>
        <w:tc>
          <w:tcPr>
            <w:tcW w:w="5582" w:type="dxa"/>
            <w:tcBorders>
              <w:top w:val="single" w:color="auto" w:sz="4" w:space="0"/>
              <w:left w:val="single" w:color="auto" w:sz="4" w:space="0"/>
              <w:bottom w:val="single" w:color="auto" w:sz="4" w:space="0"/>
              <w:right w:val="single" w:color="auto" w:sz="4" w:space="0"/>
            </w:tcBorders>
            <w:vAlign w:val="center"/>
          </w:tcPr>
          <w:p w14:paraId="25FF0B41">
            <w:pPr>
              <w:overflowPunct w:val="0"/>
              <w:topLinePunct/>
              <w:spacing w:line="360" w:lineRule="auto"/>
              <w:jc w:val="center"/>
              <w:rPr>
                <w:rFonts w:hint="eastAsia" w:ascii="宋体" w:hAnsi="宋体" w:eastAsia="宋体" w:cs="宋体"/>
                <w:color w:val="auto"/>
                <w:sz w:val="24"/>
              </w:rPr>
            </w:pPr>
          </w:p>
        </w:tc>
      </w:tr>
      <w:tr w14:paraId="00C23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208C23CA">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采购人名称</w:t>
            </w:r>
          </w:p>
        </w:tc>
        <w:tc>
          <w:tcPr>
            <w:tcW w:w="5582" w:type="dxa"/>
            <w:tcBorders>
              <w:top w:val="single" w:color="auto" w:sz="4" w:space="0"/>
              <w:left w:val="single" w:color="auto" w:sz="4" w:space="0"/>
              <w:bottom w:val="single" w:color="auto" w:sz="4" w:space="0"/>
              <w:right w:val="single" w:color="auto" w:sz="4" w:space="0"/>
            </w:tcBorders>
            <w:vAlign w:val="center"/>
          </w:tcPr>
          <w:p w14:paraId="3B45D326">
            <w:pPr>
              <w:overflowPunct w:val="0"/>
              <w:topLinePunct/>
              <w:spacing w:line="360" w:lineRule="auto"/>
              <w:jc w:val="center"/>
              <w:rPr>
                <w:rFonts w:hint="eastAsia" w:ascii="宋体" w:hAnsi="宋体" w:eastAsia="宋体" w:cs="宋体"/>
                <w:color w:val="auto"/>
                <w:sz w:val="24"/>
              </w:rPr>
            </w:pPr>
          </w:p>
        </w:tc>
      </w:tr>
      <w:tr w14:paraId="4966AF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3711DF1D">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采购人电话</w:t>
            </w:r>
          </w:p>
        </w:tc>
        <w:tc>
          <w:tcPr>
            <w:tcW w:w="5582" w:type="dxa"/>
            <w:tcBorders>
              <w:top w:val="single" w:color="auto" w:sz="4" w:space="0"/>
              <w:left w:val="single" w:color="auto" w:sz="4" w:space="0"/>
              <w:bottom w:val="single" w:color="auto" w:sz="4" w:space="0"/>
              <w:right w:val="single" w:color="auto" w:sz="4" w:space="0"/>
            </w:tcBorders>
            <w:vAlign w:val="center"/>
          </w:tcPr>
          <w:p w14:paraId="43A91A67">
            <w:pPr>
              <w:overflowPunct w:val="0"/>
              <w:topLinePunct/>
              <w:spacing w:line="360" w:lineRule="auto"/>
              <w:jc w:val="center"/>
              <w:rPr>
                <w:rFonts w:hint="eastAsia" w:ascii="宋体" w:hAnsi="宋体" w:eastAsia="宋体" w:cs="宋体"/>
                <w:color w:val="auto"/>
                <w:sz w:val="24"/>
              </w:rPr>
            </w:pPr>
          </w:p>
        </w:tc>
      </w:tr>
      <w:tr w14:paraId="745F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036A38D4">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合同金额</w:t>
            </w:r>
          </w:p>
        </w:tc>
        <w:tc>
          <w:tcPr>
            <w:tcW w:w="5582" w:type="dxa"/>
            <w:tcBorders>
              <w:top w:val="single" w:color="auto" w:sz="4" w:space="0"/>
              <w:left w:val="single" w:color="auto" w:sz="4" w:space="0"/>
              <w:bottom w:val="single" w:color="auto" w:sz="4" w:space="0"/>
              <w:right w:val="single" w:color="auto" w:sz="4" w:space="0"/>
            </w:tcBorders>
            <w:vAlign w:val="center"/>
          </w:tcPr>
          <w:p w14:paraId="1D12C6C1">
            <w:pPr>
              <w:overflowPunct w:val="0"/>
              <w:topLinePunct/>
              <w:spacing w:line="360" w:lineRule="auto"/>
              <w:jc w:val="center"/>
              <w:rPr>
                <w:rFonts w:hint="eastAsia" w:ascii="宋体" w:hAnsi="宋体" w:eastAsia="宋体" w:cs="宋体"/>
                <w:color w:val="auto"/>
                <w:sz w:val="24"/>
              </w:rPr>
            </w:pPr>
          </w:p>
        </w:tc>
      </w:tr>
      <w:tr w14:paraId="2FA8B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11C78005">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服务范围</w:t>
            </w:r>
          </w:p>
        </w:tc>
        <w:tc>
          <w:tcPr>
            <w:tcW w:w="5582" w:type="dxa"/>
            <w:tcBorders>
              <w:top w:val="single" w:color="auto" w:sz="4" w:space="0"/>
              <w:left w:val="single" w:color="auto" w:sz="4" w:space="0"/>
              <w:bottom w:val="single" w:color="auto" w:sz="4" w:space="0"/>
              <w:right w:val="single" w:color="auto" w:sz="4" w:space="0"/>
            </w:tcBorders>
            <w:vAlign w:val="center"/>
          </w:tcPr>
          <w:p w14:paraId="2D8703C7">
            <w:pPr>
              <w:overflowPunct w:val="0"/>
              <w:topLinePunct/>
              <w:spacing w:line="360" w:lineRule="auto"/>
              <w:jc w:val="center"/>
              <w:rPr>
                <w:rFonts w:hint="eastAsia" w:ascii="宋体" w:hAnsi="宋体" w:eastAsia="宋体" w:cs="宋体"/>
                <w:color w:val="auto"/>
                <w:sz w:val="24"/>
              </w:rPr>
            </w:pPr>
          </w:p>
        </w:tc>
      </w:tr>
      <w:tr w14:paraId="607D3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1" w:hRule="atLeast"/>
        </w:trPr>
        <w:tc>
          <w:tcPr>
            <w:tcW w:w="2817" w:type="dxa"/>
            <w:tcBorders>
              <w:top w:val="single" w:color="auto" w:sz="4" w:space="0"/>
              <w:left w:val="single" w:color="auto" w:sz="4" w:space="0"/>
              <w:bottom w:val="single" w:color="auto" w:sz="4" w:space="0"/>
              <w:right w:val="single" w:color="auto" w:sz="4" w:space="0"/>
            </w:tcBorders>
            <w:vAlign w:val="center"/>
          </w:tcPr>
          <w:p w14:paraId="76DFF1B4">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服务期限</w:t>
            </w:r>
          </w:p>
        </w:tc>
        <w:tc>
          <w:tcPr>
            <w:tcW w:w="5582" w:type="dxa"/>
            <w:tcBorders>
              <w:top w:val="single" w:color="auto" w:sz="4" w:space="0"/>
              <w:left w:val="single" w:color="auto" w:sz="4" w:space="0"/>
              <w:bottom w:val="single" w:color="auto" w:sz="4" w:space="0"/>
              <w:right w:val="single" w:color="auto" w:sz="4" w:space="0"/>
            </w:tcBorders>
            <w:vAlign w:val="center"/>
          </w:tcPr>
          <w:p w14:paraId="084880AD">
            <w:pPr>
              <w:overflowPunct w:val="0"/>
              <w:topLinePunct/>
              <w:spacing w:line="360" w:lineRule="auto"/>
              <w:jc w:val="center"/>
              <w:rPr>
                <w:rFonts w:hint="eastAsia" w:ascii="宋体" w:hAnsi="宋体" w:eastAsia="宋体" w:cs="宋体"/>
                <w:color w:val="auto"/>
                <w:sz w:val="24"/>
              </w:rPr>
            </w:pPr>
          </w:p>
        </w:tc>
      </w:tr>
      <w:tr w14:paraId="650E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2" w:hRule="atLeast"/>
        </w:trPr>
        <w:tc>
          <w:tcPr>
            <w:tcW w:w="2817" w:type="dxa"/>
            <w:tcBorders>
              <w:top w:val="single" w:color="auto" w:sz="4" w:space="0"/>
              <w:left w:val="single" w:color="auto" w:sz="4" w:space="0"/>
              <w:bottom w:val="single" w:color="auto" w:sz="4" w:space="0"/>
              <w:right w:val="single" w:color="auto" w:sz="4" w:space="0"/>
            </w:tcBorders>
            <w:vAlign w:val="center"/>
          </w:tcPr>
          <w:p w14:paraId="3DD1C4DB">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项目描述</w:t>
            </w:r>
          </w:p>
        </w:tc>
        <w:tc>
          <w:tcPr>
            <w:tcW w:w="5582" w:type="dxa"/>
            <w:tcBorders>
              <w:top w:val="single" w:color="auto" w:sz="4" w:space="0"/>
              <w:left w:val="single" w:color="auto" w:sz="4" w:space="0"/>
              <w:bottom w:val="single" w:color="auto" w:sz="4" w:space="0"/>
              <w:right w:val="single" w:color="auto" w:sz="4" w:space="0"/>
            </w:tcBorders>
            <w:vAlign w:val="center"/>
          </w:tcPr>
          <w:p w14:paraId="3379DC8D">
            <w:pPr>
              <w:overflowPunct w:val="0"/>
              <w:topLinePunct/>
              <w:spacing w:line="360" w:lineRule="auto"/>
              <w:jc w:val="center"/>
              <w:rPr>
                <w:rFonts w:hint="eastAsia" w:ascii="宋体" w:hAnsi="宋体" w:eastAsia="宋体" w:cs="宋体"/>
                <w:color w:val="auto"/>
                <w:sz w:val="24"/>
              </w:rPr>
            </w:pPr>
          </w:p>
        </w:tc>
      </w:tr>
      <w:tr w14:paraId="0364C0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0" w:hRule="atLeast"/>
        </w:trPr>
        <w:tc>
          <w:tcPr>
            <w:tcW w:w="2817" w:type="dxa"/>
            <w:tcBorders>
              <w:top w:val="single" w:color="auto" w:sz="4" w:space="0"/>
              <w:left w:val="single" w:color="auto" w:sz="4" w:space="0"/>
              <w:bottom w:val="single" w:color="auto" w:sz="4" w:space="0"/>
              <w:right w:val="single" w:color="auto" w:sz="4" w:space="0"/>
            </w:tcBorders>
            <w:vAlign w:val="center"/>
          </w:tcPr>
          <w:p w14:paraId="07198A1E">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备    注</w:t>
            </w:r>
          </w:p>
        </w:tc>
        <w:tc>
          <w:tcPr>
            <w:tcW w:w="5582" w:type="dxa"/>
            <w:tcBorders>
              <w:top w:val="single" w:color="auto" w:sz="4" w:space="0"/>
              <w:left w:val="single" w:color="auto" w:sz="4" w:space="0"/>
              <w:bottom w:val="single" w:color="auto" w:sz="4" w:space="0"/>
              <w:right w:val="single" w:color="auto" w:sz="4" w:space="0"/>
            </w:tcBorders>
            <w:vAlign w:val="center"/>
          </w:tcPr>
          <w:p w14:paraId="79D460E2">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1.要求填列近202</w:t>
            </w:r>
            <w:r>
              <w:rPr>
                <w:rFonts w:hint="eastAsia" w:ascii="宋体" w:hAnsi="宋体" w:eastAsia="宋体" w:cs="宋体"/>
                <w:color w:val="auto"/>
                <w:sz w:val="24"/>
                <w:lang w:val="en-US" w:eastAsia="zh-CN"/>
              </w:rPr>
              <w:t>3</w:t>
            </w:r>
            <w:r>
              <w:rPr>
                <w:rFonts w:hint="eastAsia" w:ascii="宋体" w:hAnsi="宋体" w:eastAsia="宋体" w:cs="宋体"/>
                <w:color w:val="auto"/>
                <w:sz w:val="24"/>
              </w:rPr>
              <w:t>年1月至今完成的同类项目。</w:t>
            </w:r>
          </w:p>
          <w:p w14:paraId="6395C2F3">
            <w:pPr>
              <w:overflowPunct w:val="0"/>
              <w:topLinePunct/>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2.一张表填列一个项目，按完成项目逐个填制。</w:t>
            </w:r>
          </w:p>
        </w:tc>
      </w:tr>
    </w:tbl>
    <w:p w14:paraId="4B291335">
      <w:pPr>
        <w:spacing w:line="360" w:lineRule="auto"/>
        <w:rPr>
          <w:rFonts w:hint="eastAsia" w:ascii="宋体" w:hAnsi="宋体" w:eastAsia="宋体" w:cs="宋体"/>
          <w:b/>
          <w:bCs/>
          <w:color w:val="auto"/>
          <w:sz w:val="24"/>
        </w:rPr>
      </w:pPr>
      <w:r>
        <w:rPr>
          <w:rFonts w:hint="eastAsia" w:ascii="宋体" w:hAnsi="宋体" w:eastAsia="宋体" w:cs="宋体"/>
          <w:b/>
          <w:bCs/>
          <w:color w:val="auto"/>
          <w:szCs w:val="21"/>
        </w:rPr>
        <w:t>注：</w:t>
      </w:r>
      <w:r>
        <w:rPr>
          <w:rFonts w:hint="eastAsia" w:ascii="宋体" w:hAnsi="宋体" w:eastAsia="宋体" w:cs="宋体"/>
          <w:b/>
          <w:bCs/>
          <w:color w:val="auto"/>
          <w:sz w:val="24"/>
        </w:rPr>
        <w:t>1.要求填写202</w:t>
      </w:r>
      <w:r>
        <w:rPr>
          <w:rFonts w:hint="eastAsia" w:ascii="宋体" w:hAnsi="宋体" w:eastAsia="宋体" w:cs="宋体"/>
          <w:b/>
          <w:bCs/>
          <w:color w:val="auto"/>
          <w:sz w:val="24"/>
          <w:lang w:val="en-US" w:eastAsia="zh-CN"/>
        </w:rPr>
        <w:t>3</w:t>
      </w:r>
      <w:r>
        <w:rPr>
          <w:rFonts w:hint="eastAsia" w:ascii="宋体" w:hAnsi="宋体" w:eastAsia="宋体" w:cs="宋体"/>
          <w:b/>
          <w:bCs/>
          <w:color w:val="auto"/>
          <w:sz w:val="24"/>
        </w:rPr>
        <w:t>年</w:t>
      </w:r>
      <w:r>
        <w:rPr>
          <w:rFonts w:hint="eastAsia" w:ascii="宋体" w:hAnsi="宋体" w:eastAsia="宋体" w:cs="宋体"/>
          <w:b/>
          <w:bCs/>
          <w:color w:val="auto"/>
          <w:sz w:val="24"/>
          <w:lang w:val="en-US" w:eastAsia="zh-CN"/>
        </w:rPr>
        <w:t>1</w:t>
      </w:r>
      <w:r>
        <w:rPr>
          <w:rFonts w:hint="eastAsia" w:ascii="宋体" w:hAnsi="宋体" w:eastAsia="宋体" w:cs="宋体"/>
          <w:b/>
          <w:bCs/>
          <w:color w:val="auto"/>
          <w:sz w:val="24"/>
        </w:rPr>
        <w:t>月至今完成的项目。</w:t>
      </w:r>
    </w:p>
    <w:p w14:paraId="3D2776C9">
      <w:pPr>
        <w:spacing w:line="360" w:lineRule="auto"/>
        <w:ind w:firstLine="482" w:firstLineChars="200"/>
        <w:rPr>
          <w:rFonts w:hint="eastAsia" w:ascii="宋体" w:hAnsi="宋体" w:eastAsia="宋体" w:cs="宋体"/>
          <w:b/>
          <w:bCs/>
          <w:color w:val="auto"/>
          <w:sz w:val="24"/>
        </w:rPr>
      </w:pPr>
      <w:r>
        <w:rPr>
          <w:rFonts w:hint="eastAsia" w:ascii="宋体" w:hAnsi="宋体" w:eastAsia="宋体" w:cs="宋体"/>
          <w:b/>
          <w:bCs/>
          <w:color w:val="auto"/>
          <w:sz w:val="24"/>
          <w:lang w:val="en-US" w:eastAsia="zh-CN"/>
        </w:rPr>
        <w:t>2.</w:t>
      </w:r>
      <w:r>
        <w:rPr>
          <w:rFonts w:hint="eastAsia" w:ascii="宋体" w:hAnsi="宋体" w:eastAsia="宋体" w:cs="宋体"/>
          <w:b/>
          <w:bCs/>
          <w:color w:val="auto"/>
          <w:sz w:val="24"/>
        </w:rPr>
        <w:t>以合同</w:t>
      </w:r>
      <w:r>
        <w:rPr>
          <w:rFonts w:hint="eastAsia" w:ascii="宋体" w:hAnsi="宋体" w:eastAsia="宋体" w:cs="宋体"/>
          <w:b/>
          <w:bCs/>
          <w:color w:val="auto"/>
          <w:sz w:val="24"/>
          <w:lang w:val="en-US" w:eastAsia="zh-CN"/>
        </w:rPr>
        <w:t>复印件或扫描件加盖公章为准。</w:t>
      </w:r>
    </w:p>
    <w:p w14:paraId="054CD4BF">
      <w:pPr>
        <w:snapToGrid w:val="0"/>
        <w:spacing w:line="500" w:lineRule="exact"/>
        <w:jc w:val="center"/>
        <w:rPr>
          <w:rFonts w:hint="eastAsia" w:ascii="仿宋" w:hAnsi="仿宋" w:eastAsia="仿宋" w:cs="仿宋"/>
          <w:b/>
          <w:bCs/>
          <w:color w:val="auto"/>
          <w:sz w:val="32"/>
          <w:szCs w:val="36"/>
        </w:rPr>
      </w:pPr>
    </w:p>
    <w:p w14:paraId="2E04E157">
      <w:pPr>
        <w:snapToGrid w:val="0"/>
        <w:spacing w:line="500" w:lineRule="exact"/>
        <w:jc w:val="center"/>
        <w:rPr>
          <w:rFonts w:ascii="仿宋" w:hAnsi="仿宋" w:eastAsia="仿宋" w:cs="仿宋"/>
          <w:color w:val="auto"/>
        </w:rPr>
      </w:pPr>
      <w:r>
        <w:rPr>
          <w:rFonts w:hint="eastAsia" w:ascii="仿宋" w:hAnsi="仿宋" w:eastAsia="仿宋" w:cs="仿宋"/>
          <w:b/>
          <w:bCs/>
          <w:color w:val="auto"/>
          <w:sz w:val="32"/>
          <w:szCs w:val="36"/>
        </w:rPr>
        <w:t xml:space="preserve">第四部分  </w:t>
      </w:r>
      <w:r>
        <w:rPr>
          <w:rFonts w:hint="eastAsia" w:ascii="仿宋" w:hAnsi="仿宋" w:eastAsia="仿宋" w:cs="仿宋"/>
          <w:b/>
          <w:bCs/>
          <w:color w:val="auto"/>
          <w:sz w:val="32"/>
          <w:szCs w:val="36"/>
          <w:lang w:eastAsia="zh-CN"/>
        </w:rPr>
        <w:t>潜在供应商</w:t>
      </w:r>
      <w:r>
        <w:rPr>
          <w:rFonts w:hint="eastAsia" w:ascii="仿宋" w:hAnsi="仿宋" w:eastAsia="仿宋" w:cs="仿宋"/>
          <w:b/>
          <w:bCs/>
          <w:color w:val="auto"/>
          <w:sz w:val="32"/>
          <w:szCs w:val="36"/>
        </w:rPr>
        <w:t>概况</w:t>
      </w:r>
    </w:p>
    <w:p w14:paraId="0C45997B">
      <w:pPr>
        <w:spacing w:before="156" w:beforeLines="50" w:line="360" w:lineRule="auto"/>
        <w:ind w:firstLine="482" w:firstLineChars="200"/>
        <w:rPr>
          <w:rFonts w:hint="eastAsia" w:ascii="宋体" w:hAnsi="宋体" w:eastAsia="宋体" w:cs="宋体"/>
          <w:b/>
          <w:color w:val="auto"/>
          <w:sz w:val="24"/>
          <w:szCs w:val="32"/>
        </w:rPr>
      </w:pPr>
      <w:r>
        <w:rPr>
          <w:rFonts w:hint="eastAsia" w:ascii="宋体" w:hAnsi="宋体" w:eastAsia="宋体" w:cs="宋体"/>
          <w:b/>
          <w:color w:val="auto"/>
          <w:sz w:val="24"/>
          <w:szCs w:val="32"/>
        </w:rPr>
        <w:t>（一）</w:t>
      </w:r>
      <w:r>
        <w:rPr>
          <w:rFonts w:hint="eastAsia" w:ascii="宋体" w:hAnsi="宋体" w:eastAsia="宋体" w:cs="宋体"/>
          <w:b/>
          <w:color w:val="auto"/>
          <w:sz w:val="24"/>
          <w:szCs w:val="32"/>
          <w:lang w:eastAsia="zh-CN"/>
        </w:rPr>
        <w:t>潜在供应商</w:t>
      </w:r>
      <w:r>
        <w:rPr>
          <w:rFonts w:hint="eastAsia" w:ascii="宋体" w:hAnsi="宋体" w:eastAsia="宋体" w:cs="宋体"/>
          <w:b/>
          <w:color w:val="auto"/>
          <w:sz w:val="24"/>
          <w:szCs w:val="32"/>
        </w:rPr>
        <w:t>基本信息</w:t>
      </w:r>
    </w:p>
    <w:p w14:paraId="651DB31C">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1、从业人员情况（包括从业人员数量、专业、职称/资格等）；</w:t>
      </w:r>
    </w:p>
    <w:p w14:paraId="3F6D388D">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2、</w:t>
      </w:r>
      <w:r>
        <w:rPr>
          <w:rFonts w:hint="eastAsia" w:ascii="宋体" w:hAnsi="宋体" w:eastAsia="宋体" w:cs="宋体"/>
          <w:color w:val="auto"/>
          <w:sz w:val="24"/>
          <w:szCs w:val="32"/>
          <w:highlight w:val="none"/>
          <w:lang w:val="en-US" w:eastAsia="zh-CN"/>
        </w:rPr>
        <w:t xml:space="preserve"> </w:t>
      </w:r>
      <w:r>
        <w:rPr>
          <w:rFonts w:hint="eastAsia" w:ascii="宋体" w:hAnsi="宋体" w:eastAsia="宋体" w:cs="宋体"/>
          <w:color w:val="auto"/>
          <w:sz w:val="24"/>
          <w:szCs w:val="32"/>
          <w:highlight w:val="none"/>
        </w:rPr>
        <w:t>202</w:t>
      </w:r>
      <w:r>
        <w:rPr>
          <w:rFonts w:hint="eastAsia" w:ascii="宋体" w:hAnsi="宋体" w:eastAsia="宋体" w:cs="宋体"/>
          <w:color w:val="auto"/>
          <w:sz w:val="24"/>
          <w:szCs w:val="32"/>
          <w:highlight w:val="none"/>
          <w:lang w:val="en-US" w:eastAsia="zh-CN"/>
        </w:rPr>
        <w:t>5</w:t>
      </w:r>
      <w:r>
        <w:rPr>
          <w:rFonts w:hint="eastAsia" w:ascii="宋体" w:hAnsi="宋体" w:eastAsia="宋体" w:cs="宋体"/>
          <w:color w:val="auto"/>
          <w:sz w:val="24"/>
          <w:szCs w:val="32"/>
          <w:highlight w:val="none"/>
        </w:rPr>
        <w:t>年度的</w:t>
      </w:r>
      <w:r>
        <w:rPr>
          <w:rFonts w:hint="eastAsia" w:ascii="宋体" w:hAnsi="宋体" w:eastAsia="宋体" w:cs="宋体"/>
          <w:color w:val="auto"/>
          <w:sz w:val="24"/>
          <w:szCs w:val="32"/>
        </w:rPr>
        <w:t>营业收入（成立时间至提交响应文件截止时间不足一年的可不提供）；</w:t>
      </w:r>
    </w:p>
    <w:p w14:paraId="5C1F4AF8">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3、经营范围；</w:t>
      </w:r>
    </w:p>
    <w:p w14:paraId="378BEC74">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4、隶属关系；</w:t>
      </w:r>
    </w:p>
    <w:p w14:paraId="0DFAE840">
      <w:pPr>
        <w:spacing w:line="360" w:lineRule="auto"/>
        <w:ind w:firstLine="480" w:firstLineChars="200"/>
        <w:rPr>
          <w:rFonts w:hint="eastAsia" w:ascii="宋体" w:hAnsi="宋体" w:eastAsia="宋体" w:cs="宋体"/>
          <w:color w:val="auto"/>
          <w:sz w:val="24"/>
          <w:szCs w:val="32"/>
        </w:rPr>
      </w:pPr>
      <w:r>
        <w:rPr>
          <w:rFonts w:hint="eastAsia" w:ascii="宋体" w:hAnsi="宋体" w:eastAsia="宋体" w:cs="宋体"/>
          <w:color w:val="auto"/>
          <w:sz w:val="24"/>
          <w:szCs w:val="32"/>
        </w:rPr>
        <w:t>5、其他信息（如设立时间、资质等级、经营状况、相关服务、用户评价等）</w:t>
      </w:r>
    </w:p>
    <w:p w14:paraId="6DAC8503">
      <w:pPr>
        <w:rPr>
          <w:rFonts w:hint="eastAsia" w:ascii="宋体" w:hAnsi="宋体" w:eastAsia="宋体" w:cs="宋体"/>
          <w:b/>
          <w:color w:val="auto"/>
          <w:sz w:val="24"/>
          <w:szCs w:val="32"/>
        </w:rPr>
      </w:pPr>
      <w:r>
        <w:rPr>
          <w:rFonts w:hint="eastAsia" w:ascii="宋体" w:hAnsi="宋体" w:eastAsia="宋体" w:cs="宋体"/>
          <w:b/>
          <w:color w:val="auto"/>
          <w:sz w:val="24"/>
          <w:szCs w:val="32"/>
        </w:rPr>
        <w:br w:type="page"/>
      </w:r>
    </w:p>
    <w:p w14:paraId="0E77B2EA">
      <w:pPr>
        <w:snapToGrid w:val="0"/>
        <w:spacing w:line="500" w:lineRule="exact"/>
        <w:jc w:val="center"/>
        <w:rPr>
          <w:rFonts w:ascii="仿宋" w:hAnsi="仿宋" w:eastAsia="仿宋" w:cs="仿宋"/>
          <w:color w:val="auto"/>
          <w:sz w:val="32"/>
          <w:szCs w:val="36"/>
        </w:rPr>
      </w:pPr>
      <w:r>
        <w:rPr>
          <w:rFonts w:hint="eastAsia" w:ascii="仿宋" w:hAnsi="仿宋" w:eastAsia="仿宋" w:cs="仿宋"/>
          <w:color w:val="auto"/>
          <w:sz w:val="32"/>
          <w:szCs w:val="36"/>
        </w:rPr>
        <w:t>（1）</w:t>
      </w:r>
      <w:r>
        <w:rPr>
          <w:rFonts w:hint="eastAsia" w:ascii="仿宋" w:hAnsi="仿宋" w:eastAsia="仿宋" w:cs="仿宋"/>
          <w:color w:val="auto"/>
          <w:sz w:val="32"/>
          <w:szCs w:val="36"/>
          <w:lang w:eastAsia="zh-CN"/>
        </w:rPr>
        <w:t>潜在供应商</w:t>
      </w:r>
      <w:r>
        <w:rPr>
          <w:rFonts w:hint="eastAsia" w:ascii="仿宋" w:hAnsi="仿宋" w:eastAsia="仿宋" w:cs="仿宋"/>
          <w:color w:val="auto"/>
          <w:sz w:val="32"/>
          <w:szCs w:val="36"/>
        </w:rPr>
        <w:t>基本情况表</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0" w:type="dxa"/>
          <w:bottom w:w="0" w:type="dxa"/>
          <w:right w:w="0" w:type="dxa"/>
        </w:tblCellMar>
      </w:tblPr>
      <w:tblGrid>
        <w:gridCol w:w="1908"/>
        <w:gridCol w:w="752"/>
        <w:gridCol w:w="574"/>
        <w:gridCol w:w="562"/>
        <w:gridCol w:w="843"/>
        <w:gridCol w:w="562"/>
        <w:gridCol w:w="1547"/>
        <w:gridCol w:w="983"/>
        <w:gridCol w:w="900"/>
      </w:tblGrid>
      <w:tr w14:paraId="6ECD63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4" w:hRule="atLeast"/>
          <w:jc w:val="center"/>
        </w:trPr>
        <w:tc>
          <w:tcPr>
            <w:tcW w:w="1908" w:type="dxa"/>
            <w:tcMar>
              <w:top w:w="0" w:type="dxa"/>
              <w:left w:w="108" w:type="dxa"/>
              <w:bottom w:w="0" w:type="dxa"/>
              <w:right w:w="108" w:type="dxa"/>
            </w:tcMar>
            <w:vAlign w:val="center"/>
          </w:tcPr>
          <w:p w14:paraId="21176100">
            <w:pPr>
              <w:jc w:val="center"/>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名称</w:t>
            </w:r>
          </w:p>
        </w:tc>
        <w:tc>
          <w:tcPr>
            <w:tcW w:w="6723" w:type="dxa"/>
            <w:gridSpan w:val="8"/>
            <w:tcMar>
              <w:top w:w="0" w:type="dxa"/>
              <w:left w:w="108" w:type="dxa"/>
              <w:bottom w:w="0" w:type="dxa"/>
              <w:right w:w="108" w:type="dxa"/>
            </w:tcMar>
            <w:vAlign w:val="center"/>
          </w:tcPr>
          <w:p w14:paraId="18F0F400">
            <w:pPr>
              <w:jc w:val="center"/>
              <w:rPr>
                <w:rFonts w:hint="eastAsia" w:ascii="宋体" w:hAnsi="宋体" w:eastAsia="宋体" w:cs="宋体"/>
                <w:color w:val="auto"/>
                <w:sz w:val="24"/>
              </w:rPr>
            </w:pPr>
          </w:p>
        </w:tc>
      </w:tr>
      <w:tr w14:paraId="1EEEEB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587EDF86">
            <w:pPr>
              <w:jc w:val="center"/>
              <w:rPr>
                <w:rFonts w:hint="eastAsia" w:ascii="宋体" w:hAnsi="宋体" w:eastAsia="宋体" w:cs="宋体"/>
                <w:color w:val="auto"/>
                <w:sz w:val="24"/>
              </w:rPr>
            </w:pPr>
            <w:r>
              <w:rPr>
                <w:rFonts w:hint="eastAsia" w:ascii="宋体" w:hAnsi="宋体" w:eastAsia="宋体" w:cs="宋体"/>
                <w:color w:val="auto"/>
                <w:sz w:val="24"/>
              </w:rPr>
              <w:t>注册地址</w:t>
            </w:r>
          </w:p>
        </w:tc>
        <w:tc>
          <w:tcPr>
            <w:tcW w:w="3293" w:type="dxa"/>
            <w:gridSpan w:val="5"/>
            <w:tcMar>
              <w:top w:w="0" w:type="dxa"/>
              <w:left w:w="108" w:type="dxa"/>
              <w:bottom w:w="0" w:type="dxa"/>
              <w:right w:w="108" w:type="dxa"/>
            </w:tcMar>
            <w:vAlign w:val="center"/>
          </w:tcPr>
          <w:p w14:paraId="1651F784">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619142A4">
            <w:pPr>
              <w:rPr>
                <w:rFonts w:hint="eastAsia" w:ascii="宋体" w:hAnsi="宋体" w:eastAsia="宋体" w:cs="宋体"/>
                <w:color w:val="auto"/>
                <w:sz w:val="24"/>
              </w:rPr>
            </w:pPr>
            <w:r>
              <w:rPr>
                <w:rFonts w:hint="eastAsia" w:ascii="宋体" w:hAnsi="宋体" w:eastAsia="宋体" w:cs="宋体"/>
                <w:color w:val="auto"/>
                <w:sz w:val="24"/>
              </w:rPr>
              <w:t>邮政编码</w:t>
            </w:r>
          </w:p>
        </w:tc>
        <w:tc>
          <w:tcPr>
            <w:tcW w:w="1883" w:type="dxa"/>
            <w:gridSpan w:val="2"/>
            <w:tcMar>
              <w:top w:w="0" w:type="dxa"/>
              <w:left w:w="108" w:type="dxa"/>
              <w:bottom w:w="0" w:type="dxa"/>
              <w:right w:w="108" w:type="dxa"/>
            </w:tcMar>
            <w:vAlign w:val="center"/>
          </w:tcPr>
          <w:p w14:paraId="1CB6768E">
            <w:pPr>
              <w:jc w:val="center"/>
              <w:rPr>
                <w:rFonts w:hint="eastAsia" w:ascii="宋体" w:hAnsi="宋体" w:eastAsia="宋体" w:cs="宋体"/>
                <w:color w:val="auto"/>
                <w:sz w:val="24"/>
              </w:rPr>
            </w:pPr>
          </w:p>
        </w:tc>
      </w:tr>
      <w:tr w14:paraId="11AF2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restart"/>
            <w:tcMar>
              <w:top w:w="0" w:type="dxa"/>
              <w:left w:w="108" w:type="dxa"/>
              <w:bottom w:w="0" w:type="dxa"/>
              <w:right w:w="108" w:type="dxa"/>
            </w:tcMar>
            <w:vAlign w:val="center"/>
          </w:tcPr>
          <w:p w14:paraId="4ECA4CCD">
            <w:pPr>
              <w:jc w:val="center"/>
              <w:rPr>
                <w:rFonts w:hint="eastAsia" w:ascii="宋体" w:hAnsi="宋体" w:eastAsia="宋体" w:cs="宋体"/>
                <w:color w:val="auto"/>
                <w:sz w:val="24"/>
              </w:rPr>
            </w:pPr>
            <w:r>
              <w:rPr>
                <w:rFonts w:hint="eastAsia" w:ascii="宋体" w:hAnsi="宋体" w:eastAsia="宋体" w:cs="宋体"/>
                <w:color w:val="auto"/>
                <w:sz w:val="24"/>
              </w:rPr>
              <w:t>联系方式</w:t>
            </w:r>
          </w:p>
        </w:tc>
        <w:tc>
          <w:tcPr>
            <w:tcW w:w="1326" w:type="dxa"/>
            <w:gridSpan w:val="2"/>
            <w:tcMar>
              <w:top w:w="0" w:type="dxa"/>
              <w:left w:w="108" w:type="dxa"/>
              <w:bottom w:w="0" w:type="dxa"/>
              <w:right w:w="108" w:type="dxa"/>
            </w:tcMar>
            <w:vAlign w:val="center"/>
          </w:tcPr>
          <w:p w14:paraId="41F121A6">
            <w:pPr>
              <w:jc w:val="center"/>
              <w:rPr>
                <w:rFonts w:hint="eastAsia" w:ascii="宋体" w:hAnsi="宋体" w:eastAsia="宋体" w:cs="宋体"/>
                <w:color w:val="auto"/>
                <w:sz w:val="24"/>
              </w:rPr>
            </w:pPr>
            <w:r>
              <w:rPr>
                <w:rFonts w:hint="eastAsia" w:ascii="宋体" w:hAnsi="宋体" w:eastAsia="宋体" w:cs="宋体"/>
                <w:color w:val="auto"/>
                <w:sz w:val="24"/>
              </w:rPr>
              <w:t>联系人</w:t>
            </w:r>
          </w:p>
        </w:tc>
        <w:tc>
          <w:tcPr>
            <w:tcW w:w="1967" w:type="dxa"/>
            <w:gridSpan w:val="3"/>
            <w:tcMar>
              <w:top w:w="0" w:type="dxa"/>
              <w:left w:w="108" w:type="dxa"/>
              <w:bottom w:w="0" w:type="dxa"/>
              <w:right w:w="108" w:type="dxa"/>
            </w:tcMar>
            <w:vAlign w:val="center"/>
          </w:tcPr>
          <w:p w14:paraId="5AA4BA97">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7C971229">
            <w:pPr>
              <w:rPr>
                <w:rFonts w:hint="eastAsia" w:ascii="宋体" w:hAnsi="宋体" w:eastAsia="宋体" w:cs="宋体"/>
                <w:color w:val="auto"/>
                <w:sz w:val="24"/>
              </w:rPr>
            </w:pPr>
            <w:r>
              <w:rPr>
                <w:rFonts w:hint="eastAsia" w:ascii="宋体" w:hAnsi="宋体" w:eastAsia="宋体" w:cs="宋体"/>
                <w:color w:val="auto"/>
                <w:sz w:val="24"/>
              </w:rPr>
              <w:t>电  话</w:t>
            </w:r>
          </w:p>
        </w:tc>
        <w:tc>
          <w:tcPr>
            <w:tcW w:w="1883" w:type="dxa"/>
            <w:gridSpan w:val="2"/>
            <w:tcMar>
              <w:top w:w="0" w:type="dxa"/>
              <w:left w:w="108" w:type="dxa"/>
              <w:bottom w:w="0" w:type="dxa"/>
              <w:right w:w="108" w:type="dxa"/>
            </w:tcMar>
            <w:vAlign w:val="center"/>
          </w:tcPr>
          <w:p w14:paraId="4AA0B0E5">
            <w:pPr>
              <w:jc w:val="center"/>
              <w:rPr>
                <w:rFonts w:hint="eastAsia" w:ascii="宋体" w:hAnsi="宋体" w:eastAsia="宋体" w:cs="宋体"/>
                <w:color w:val="auto"/>
                <w:sz w:val="24"/>
              </w:rPr>
            </w:pPr>
          </w:p>
        </w:tc>
      </w:tr>
      <w:tr w14:paraId="213437C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vMerge w:val="continue"/>
            <w:vAlign w:val="center"/>
          </w:tcPr>
          <w:p w14:paraId="068749C1">
            <w:pPr>
              <w:jc w:val="center"/>
              <w:rPr>
                <w:rFonts w:hint="eastAsia" w:ascii="宋体" w:hAnsi="宋体" w:eastAsia="宋体" w:cs="宋体"/>
                <w:color w:val="auto"/>
                <w:sz w:val="24"/>
              </w:rPr>
            </w:pPr>
          </w:p>
        </w:tc>
        <w:tc>
          <w:tcPr>
            <w:tcW w:w="1326" w:type="dxa"/>
            <w:gridSpan w:val="2"/>
            <w:tcMar>
              <w:top w:w="0" w:type="dxa"/>
              <w:left w:w="108" w:type="dxa"/>
              <w:bottom w:w="0" w:type="dxa"/>
              <w:right w:w="108" w:type="dxa"/>
            </w:tcMar>
            <w:vAlign w:val="center"/>
          </w:tcPr>
          <w:p w14:paraId="0F251DD9">
            <w:pPr>
              <w:jc w:val="center"/>
              <w:rPr>
                <w:rFonts w:hint="eastAsia" w:ascii="宋体" w:hAnsi="宋体" w:eastAsia="宋体" w:cs="宋体"/>
                <w:color w:val="auto"/>
                <w:sz w:val="24"/>
              </w:rPr>
            </w:pPr>
            <w:r>
              <w:rPr>
                <w:rFonts w:hint="eastAsia" w:ascii="宋体" w:hAnsi="宋体" w:eastAsia="宋体" w:cs="宋体"/>
                <w:color w:val="auto"/>
                <w:sz w:val="24"/>
              </w:rPr>
              <w:t>传 真</w:t>
            </w:r>
          </w:p>
        </w:tc>
        <w:tc>
          <w:tcPr>
            <w:tcW w:w="1967" w:type="dxa"/>
            <w:gridSpan w:val="3"/>
            <w:tcMar>
              <w:top w:w="0" w:type="dxa"/>
              <w:left w:w="108" w:type="dxa"/>
              <w:bottom w:w="0" w:type="dxa"/>
              <w:right w:w="108" w:type="dxa"/>
            </w:tcMar>
            <w:vAlign w:val="center"/>
          </w:tcPr>
          <w:p w14:paraId="1DF6D22B">
            <w:pPr>
              <w:jc w:val="center"/>
              <w:rPr>
                <w:rFonts w:hint="eastAsia" w:ascii="宋体" w:hAnsi="宋体" w:eastAsia="宋体" w:cs="宋体"/>
                <w:color w:val="auto"/>
                <w:sz w:val="24"/>
              </w:rPr>
            </w:pPr>
          </w:p>
        </w:tc>
        <w:tc>
          <w:tcPr>
            <w:tcW w:w="1547" w:type="dxa"/>
            <w:tcMar>
              <w:top w:w="0" w:type="dxa"/>
              <w:left w:w="108" w:type="dxa"/>
              <w:bottom w:w="0" w:type="dxa"/>
              <w:right w:w="108" w:type="dxa"/>
            </w:tcMar>
            <w:vAlign w:val="center"/>
          </w:tcPr>
          <w:p w14:paraId="20E98846">
            <w:pPr>
              <w:rPr>
                <w:rFonts w:hint="eastAsia" w:ascii="宋体" w:hAnsi="宋体" w:eastAsia="宋体" w:cs="宋体"/>
                <w:color w:val="auto"/>
                <w:sz w:val="24"/>
              </w:rPr>
            </w:pPr>
            <w:r>
              <w:rPr>
                <w:rFonts w:hint="eastAsia" w:ascii="宋体" w:hAnsi="宋体" w:eastAsia="宋体" w:cs="宋体"/>
                <w:color w:val="auto"/>
                <w:sz w:val="24"/>
              </w:rPr>
              <w:t>网  址</w:t>
            </w:r>
          </w:p>
        </w:tc>
        <w:tc>
          <w:tcPr>
            <w:tcW w:w="1883" w:type="dxa"/>
            <w:gridSpan w:val="2"/>
            <w:tcMar>
              <w:top w:w="0" w:type="dxa"/>
              <w:left w:w="108" w:type="dxa"/>
              <w:bottom w:w="0" w:type="dxa"/>
              <w:right w:w="108" w:type="dxa"/>
            </w:tcMar>
            <w:vAlign w:val="center"/>
          </w:tcPr>
          <w:p w14:paraId="3A1DB84D">
            <w:pPr>
              <w:jc w:val="center"/>
              <w:rPr>
                <w:rFonts w:hint="eastAsia" w:ascii="宋体" w:hAnsi="宋体" w:eastAsia="宋体" w:cs="宋体"/>
                <w:color w:val="auto"/>
                <w:sz w:val="24"/>
              </w:rPr>
            </w:pPr>
          </w:p>
        </w:tc>
      </w:tr>
      <w:tr w14:paraId="2543FBC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1081" w:hRule="atLeast"/>
          <w:jc w:val="center"/>
        </w:trPr>
        <w:tc>
          <w:tcPr>
            <w:tcW w:w="1908" w:type="dxa"/>
            <w:tcMar>
              <w:top w:w="0" w:type="dxa"/>
              <w:left w:w="108" w:type="dxa"/>
              <w:bottom w:w="0" w:type="dxa"/>
              <w:right w:w="108" w:type="dxa"/>
            </w:tcMar>
            <w:vAlign w:val="center"/>
          </w:tcPr>
          <w:p w14:paraId="6B4C3337">
            <w:pPr>
              <w:jc w:val="center"/>
              <w:rPr>
                <w:rFonts w:hint="eastAsia" w:ascii="宋体" w:hAnsi="宋体" w:eastAsia="宋体" w:cs="宋体"/>
                <w:color w:val="auto"/>
                <w:sz w:val="24"/>
              </w:rPr>
            </w:pPr>
            <w:r>
              <w:rPr>
                <w:rFonts w:hint="eastAsia" w:ascii="宋体" w:hAnsi="宋体" w:eastAsia="宋体" w:cs="宋体"/>
                <w:color w:val="auto"/>
                <w:sz w:val="24"/>
              </w:rPr>
              <w:t>组织机构代码证号</w:t>
            </w:r>
          </w:p>
        </w:tc>
        <w:tc>
          <w:tcPr>
            <w:tcW w:w="6723" w:type="dxa"/>
            <w:gridSpan w:val="8"/>
            <w:tcMar>
              <w:top w:w="0" w:type="dxa"/>
              <w:left w:w="108" w:type="dxa"/>
              <w:bottom w:w="0" w:type="dxa"/>
              <w:right w:w="108" w:type="dxa"/>
            </w:tcMar>
            <w:vAlign w:val="center"/>
          </w:tcPr>
          <w:p w14:paraId="6555BD17">
            <w:pPr>
              <w:jc w:val="center"/>
              <w:rPr>
                <w:rFonts w:hint="eastAsia" w:ascii="宋体" w:hAnsi="宋体" w:eastAsia="宋体" w:cs="宋体"/>
                <w:color w:val="auto"/>
                <w:sz w:val="24"/>
              </w:rPr>
            </w:pPr>
          </w:p>
        </w:tc>
      </w:tr>
      <w:tr w14:paraId="60FB3E1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0D2E00B">
            <w:pPr>
              <w:jc w:val="center"/>
              <w:rPr>
                <w:rFonts w:hint="eastAsia" w:ascii="宋体" w:hAnsi="宋体" w:eastAsia="宋体" w:cs="宋体"/>
                <w:color w:val="auto"/>
                <w:sz w:val="24"/>
              </w:rPr>
            </w:pPr>
            <w:r>
              <w:rPr>
                <w:rFonts w:hint="eastAsia" w:ascii="宋体" w:hAnsi="宋体" w:eastAsia="宋体" w:cs="宋体"/>
                <w:color w:val="auto"/>
                <w:sz w:val="24"/>
              </w:rPr>
              <w:t>法定代表人</w:t>
            </w:r>
          </w:p>
          <w:p w14:paraId="3C1F4575">
            <w:pPr>
              <w:jc w:val="center"/>
              <w:rPr>
                <w:rFonts w:hint="eastAsia" w:ascii="宋体" w:hAnsi="宋体" w:eastAsia="宋体" w:cs="宋体"/>
                <w:color w:val="auto"/>
                <w:sz w:val="24"/>
              </w:rPr>
            </w:pPr>
            <w:r>
              <w:rPr>
                <w:rFonts w:hint="eastAsia" w:ascii="宋体" w:hAnsi="宋体" w:eastAsia="宋体" w:cs="宋体"/>
                <w:color w:val="auto"/>
                <w:sz w:val="24"/>
              </w:rPr>
              <w:t>（负责人）</w:t>
            </w:r>
          </w:p>
        </w:tc>
        <w:tc>
          <w:tcPr>
            <w:tcW w:w="752" w:type="dxa"/>
            <w:tcMar>
              <w:top w:w="0" w:type="dxa"/>
              <w:left w:w="108" w:type="dxa"/>
              <w:bottom w:w="0" w:type="dxa"/>
              <w:right w:w="108" w:type="dxa"/>
            </w:tcMar>
            <w:vAlign w:val="center"/>
          </w:tcPr>
          <w:p w14:paraId="16B86183">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3A81A76C">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1B00A2FE">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0279AC11">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10CAA7B9">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499129BE">
            <w:pPr>
              <w:jc w:val="center"/>
              <w:rPr>
                <w:rFonts w:hint="eastAsia" w:ascii="宋体" w:hAnsi="宋体" w:eastAsia="宋体" w:cs="宋体"/>
                <w:color w:val="auto"/>
                <w:sz w:val="24"/>
              </w:rPr>
            </w:pPr>
          </w:p>
        </w:tc>
      </w:tr>
      <w:tr w14:paraId="7EB7800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2189803A">
            <w:pPr>
              <w:jc w:val="center"/>
              <w:rPr>
                <w:rFonts w:hint="eastAsia" w:ascii="宋体" w:hAnsi="宋体" w:eastAsia="宋体" w:cs="宋体"/>
                <w:color w:val="auto"/>
                <w:sz w:val="24"/>
              </w:rPr>
            </w:pPr>
            <w:r>
              <w:rPr>
                <w:rFonts w:hint="eastAsia" w:ascii="宋体" w:hAnsi="宋体" w:eastAsia="宋体" w:cs="宋体"/>
                <w:color w:val="auto"/>
                <w:sz w:val="24"/>
              </w:rPr>
              <w:t>项目负责人</w:t>
            </w:r>
          </w:p>
        </w:tc>
        <w:tc>
          <w:tcPr>
            <w:tcW w:w="752" w:type="dxa"/>
            <w:tcMar>
              <w:top w:w="0" w:type="dxa"/>
              <w:left w:w="108" w:type="dxa"/>
              <w:bottom w:w="0" w:type="dxa"/>
              <w:right w:w="108" w:type="dxa"/>
            </w:tcMar>
            <w:vAlign w:val="center"/>
          </w:tcPr>
          <w:p w14:paraId="3308E752">
            <w:pPr>
              <w:rPr>
                <w:rFonts w:hint="eastAsia" w:ascii="宋体" w:hAnsi="宋体" w:eastAsia="宋体" w:cs="宋体"/>
                <w:color w:val="auto"/>
                <w:sz w:val="24"/>
              </w:rPr>
            </w:pPr>
            <w:r>
              <w:rPr>
                <w:rFonts w:hint="eastAsia" w:ascii="宋体" w:hAnsi="宋体" w:eastAsia="宋体" w:cs="宋体"/>
                <w:color w:val="auto"/>
                <w:sz w:val="24"/>
              </w:rPr>
              <w:t>姓名</w:t>
            </w:r>
          </w:p>
        </w:tc>
        <w:tc>
          <w:tcPr>
            <w:tcW w:w="1136" w:type="dxa"/>
            <w:gridSpan w:val="2"/>
            <w:tcMar>
              <w:top w:w="0" w:type="dxa"/>
              <w:left w:w="108" w:type="dxa"/>
              <w:bottom w:w="0" w:type="dxa"/>
              <w:right w:w="108" w:type="dxa"/>
            </w:tcMar>
            <w:vAlign w:val="center"/>
          </w:tcPr>
          <w:p w14:paraId="779EFBBE">
            <w:pPr>
              <w:jc w:val="center"/>
              <w:rPr>
                <w:rFonts w:hint="eastAsia" w:ascii="宋体" w:hAnsi="宋体" w:eastAsia="宋体" w:cs="宋体"/>
                <w:color w:val="auto"/>
                <w:sz w:val="24"/>
              </w:rPr>
            </w:pPr>
          </w:p>
        </w:tc>
        <w:tc>
          <w:tcPr>
            <w:tcW w:w="1405" w:type="dxa"/>
            <w:gridSpan w:val="2"/>
            <w:tcMar>
              <w:top w:w="0" w:type="dxa"/>
              <w:left w:w="108" w:type="dxa"/>
              <w:bottom w:w="0" w:type="dxa"/>
              <w:right w:w="108" w:type="dxa"/>
            </w:tcMar>
            <w:vAlign w:val="center"/>
          </w:tcPr>
          <w:p w14:paraId="292CA8C1">
            <w:pPr>
              <w:rPr>
                <w:rFonts w:hint="eastAsia" w:ascii="宋体" w:hAnsi="宋体" w:eastAsia="宋体" w:cs="宋体"/>
                <w:color w:val="auto"/>
                <w:sz w:val="24"/>
              </w:rPr>
            </w:pPr>
            <w:r>
              <w:rPr>
                <w:rFonts w:hint="eastAsia" w:ascii="宋体" w:hAnsi="宋体" w:eastAsia="宋体" w:cs="宋体"/>
                <w:color w:val="auto"/>
                <w:sz w:val="24"/>
              </w:rPr>
              <w:t>技术职称</w:t>
            </w:r>
          </w:p>
        </w:tc>
        <w:tc>
          <w:tcPr>
            <w:tcW w:w="1547" w:type="dxa"/>
            <w:tcMar>
              <w:top w:w="0" w:type="dxa"/>
              <w:left w:w="108" w:type="dxa"/>
              <w:bottom w:w="0" w:type="dxa"/>
              <w:right w:w="108" w:type="dxa"/>
            </w:tcMar>
            <w:vAlign w:val="center"/>
          </w:tcPr>
          <w:p w14:paraId="3152A9FD">
            <w:pPr>
              <w:jc w:val="center"/>
              <w:rPr>
                <w:rFonts w:hint="eastAsia" w:ascii="宋体" w:hAnsi="宋体" w:eastAsia="宋体" w:cs="宋体"/>
                <w:color w:val="auto"/>
                <w:sz w:val="24"/>
              </w:rPr>
            </w:pPr>
          </w:p>
        </w:tc>
        <w:tc>
          <w:tcPr>
            <w:tcW w:w="983" w:type="dxa"/>
            <w:tcMar>
              <w:top w:w="0" w:type="dxa"/>
              <w:left w:w="108" w:type="dxa"/>
              <w:bottom w:w="0" w:type="dxa"/>
              <w:right w:w="108" w:type="dxa"/>
            </w:tcMar>
            <w:vAlign w:val="center"/>
          </w:tcPr>
          <w:p w14:paraId="4B501963">
            <w:pPr>
              <w:rPr>
                <w:rFonts w:hint="eastAsia" w:ascii="宋体" w:hAnsi="宋体" w:eastAsia="宋体" w:cs="宋体"/>
                <w:color w:val="auto"/>
                <w:sz w:val="24"/>
              </w:rPr>
            </w:pPr>
            <w:r>
              <w:rPr>
                <w:rFonts w:hint="eastAsia" w:ascii="宋体" w:hAnsi="宋体" w:eastAsia="宋体" w:cs="宋体"/>
                <w:color w:val="auto"/>
                <w:sz w:val="24"/>
              </w:rPr>
              <w:t>电话</w:t>
            </w:r>
          </w:p>
        </w:tc>
        <w:tc>
          <w:tcPr>
            <w:tcW w:w="900" w:type="dxa"/>
            <w:tcMar>
              <w:top w:w="0" w:type="dxa"/>
              <w:left w:w="108" w:type="dxa"/>
              <w:bottom w:w="0" w:type="dxa"/>
              <w:right w:w="108" w:type="dxa"/>
            </w:tcMar>
            <w:vAlign w:val="center"/>
          </w:tcPr>
          <w:p w14:paraId="5AEAD9EF">
            <w:pPr>
              <w:jc w:val="center"/>
              <w:rPr>
                <w:rFonts w:hint="eastAsia" w:ascii="宋体" w:hAnsi="宋体" w:eastAsia="宋体" w:cs="宋体"/>
                <w:color w:val="auto"/>
                <w:sz w:val="24"/>
              </w:rPr>
            </w:pPr>
          </w:p>
        </w:tc>
      </w:tr>
      <w:tr w14:paraId="322B8D3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60B7CDC8">
            <w:pPr>
              <w:jc w:val="center"/>
              <w:rPr>
                <w:rFonts w:hint="eastAsia" w:ascii="宋体" w:hAnsi="宋体" w:eastAsia="宋体" w:cs="宋体"/>
                <w:color w:val="auto"/>
                <w:sz w:val="24"/>
              </w:rPr>
            </w:pPr>
            <w:r>
              <w:rPr>
                <w:rFonts w:hint="eastAsia" w:ascii="宋体" w:hAnsi="宋体" w:eastAsia="宋体" w:cs="宋体"/>
                <w:color w:val="auto"/>
                <w:sz w:val="24"/>
              </w:rPr>
              <w:t>成立时间</w:t>
            </w:r>
          </w:p>
        </w:tc>
        <w:tc>
          <w:tcPr>
            <w:tcW w:w="1888" w:type="dxa"/>
            <w:gridSpan w:val="3"/>
            <w:tcMar>
              <w:top w:w="0" w:type="dxa"/>
              <w:left w:w="108" w:type="dxa"/>
              <w:bottom w:w="0" w:type="dxa"/>
              <w:right w:w="108" w:type="dxa"/>
            </w:tcMar>
            <w:vAlign w:val="center"/>
          </w:tcPr>
          <w:p w14:paraId="065E5CE2">
            <w:pPr>
              <w:jc w:val="center"/>
              <w:rPr>
                <w:rFonts w:hint="eastAsia" w:ascii="宋体" w:hAnsi="宋体" w:eastAsia="宋体" w:cs="宋体"/>
                <w:color w:val="auto"/>
                <w:sz w:val="24"/>
              </w:rPr>
            </w:pPr>
          </w:p>
        </w:tc>
        <w:tc>
          <w:tcPr>
            <w:tcW w:w="4835" w:type="dxa"/>
            <w:gridSpan w:val="5"/>
            <w:tcMar>
              <w:top w:w="0" w:type="dxa"/>
              <w:left w:w="108" w:type="dxa"/>
              <w:bottom w:w="0" w:type="dxa"/>
              <w:right w:w="108" w:type="dxa"/>
            </w:tcMar>
            <w:vAlign w:val="center"/>
          </w:tcPr>
          <w:p w14:paraId="6D1DFACD">
            <w:pPr>
              <w:jc w:val="center"/>
              <w:rPr>
                <w:rFonts w:hint="eastAsia" w:ascii="宋体" w:hAnsi="宋体" w:eastAsia="宋体" w:cs="宋体"/>
                <w:color w:val="auto"/>
                <w:sz w:val="24"/>
              </w:rPr>
            </w:pPr>
            <w:r>
              <w:rPr>
                <w:rFonts w:hint="eastAsia" w:ascii="宋体" w:hAnsi="宋体" w:eastAsia="宋体" w:cs="宋体"/>
                <w:color w:val="auto"/>
                <w:sz w:val="24"/>
              </w:rPr>
              <w:t>员工总人数：</w:t>
            </w:r>
          </w:p>
        </w:tc>
      </w:tr>
      <w:tr w14:paraId="7BC8EB4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4BD59C32">
            <w:pPr>
              <w:jc w:val="center"/>
              <w:rPr>
                <w:rFonts w:hint="eastAsia" w:ascii="宋体" w:hAnsi="宋体" w:eastAsia="宋体" w:cs="宋体"/>
                <w:color w:val="auto"/>
                <w:sz w:val="24"/>
              </w:rPr>
            </w:pPr>
            <w:r>
              <w:rPr>
                <w:rFonts w:hint="eastAsia" w:ascii="宋体" w:hAnsi="宋体" w:eastAsia="宋体" w:cs="宋体"/>
                <w:color w:val="auto"/>
                <w:sz w:val="24"/>
              </w:rPr>
              <w:t>企业资质等级</w:t>
            </w:r>
          </w:p>
        </w:tc>
        <w:tc>
          <w:tcPr>
            <w:tcW w:w="1888" w:type="dxa"/>
            <w:gridSpan w:val="3"/>
            <w:tcMar>
              <w:top w:w="0" w:type="dxa"/>
              <w:left w:w="108" w:type="dxa"/>
              <w:bottom w:w="0" w:type="dxa"/>
              <w:right w:w="108" w:type="dxa"/>
            </w:tcMar>
            <w:vAlign w:val="center"/>
          </w:tcPr>
          <w:p w14:paraId="5CD617DC">
            <w:pPr>
              <w:jc w:val="center"/>
              <w:rPr>
                <w:rFonts w:hint="eastAsia" w:ascii="宋体" w:hAnsi="宋体" w:eastAsia="宋体" w:cs="宋体"/>
                <w:color w:val="auto"/>
                <w:sz w:val="24"/>
              </w:rPr>
            </w:pPr>
          </w:p>
        </w:tc>
        <w:tc>
          <w:tcPr>
            <w:tcW w:w="843" w:type="dxa"/>
            <w:vMerge w:val="restart"/>
            <w:tcMar>
              <w:top w:w="0" w:type="dxa"/>
              <w:left w:w="108" w:type="dxa"/>
              <w:bottom w:w="0" w:type="dxa"/>
              <w:right w:w="108" w:type="dxa"/>
            </w:tcMar>
            <w:vAlign w:val="center"/>
          </w:tcPr>
          <w:p w14:paraId="1C5E29C4">
            <w:pPr>
              <w:rPr>
                <w:rFonts w:hint="eastAsia" w:ascii="宋体" w:hAnsi="宋体" w:eastAsia="宋体" w:cs="宋体"/>
                <w:color w:val="auto"/>
                <w:sz w:val="24"/>
              </w:rPr>
            </w:pPr>
            <w:r>
              <w:rPr>
                <w:rFonts w:hint="eastAsia" w:ascii="宋体" w:hAnsi="宋体" w:eastAsia="宋体" w:cs="宋体"/>
                <w:color w:val="auto"/>
                <w:sz w:val="24"/>
              </w:rPr>
              <w:t>其中</w:t>
            </w:r>
          </w:p>
        </w:tc>
        <w:tc>
          <w:tcPr>
            <w:tcW w:w="2109" w:type="dxa"/>
            <w:gridSpan w:val="2"/>
            <w:vMerge w:val="restart"/>
            <w:tcMar>
              <w:top w:w="0" w:type="dxa"/>
              <w:left w:w="108" w:type="dxa"/>
              <w:bottom w:w="0" w:type="dxa"/>
              <w:right w:w="108" w:type="dxa"/>
            </w:tcMar>
            <w:vAlign w:val="center"/>
          </w:tcPr>
          <w:p w14:paraId="63750BAF">
            <w:pPr>
              <w:rPr>
                <w:rFonts w:hint="eastAsia" w:ascii="宋体" w:hAnsi="宋体" w:eastAsia="宋体" w:cs="宋体"/>
                <w:color w:val="auto"/>
                <w:sz w:val="24"/>
              </w:rPr>
            </w:pPr>
            <w:r>
              <w:rPr>
                <w:rFonts w:hint="eastAsia" w:ascii="宋体" w:hAnsi="宋体" w:eastAsia="宋体" w:cs="宋体"/>
                <w:color w:val="auto"/>
                <w:sz w:val="24"/>
              </w:rPr>
              <w:t>高、中级职称人员</w:t>
            </w:r>
          </w:p>
        </w:tc>
        <w:tc>
          <w:tcPr>
            <w:tcW w:w="1883" w:type="dxa"/>
            <w:gridSpan w:val="2"/>
            <w:vMerge w:val="restart"/>
            <w:tcMar>
              <w:top w:w="0" w:type="dxa"/>
              <w:left w:w="108" w:type="dxa"/>
              <w:bottom w:w="0" w:type="dxa"/>
              <w:right w:w="108" w:type="dxa"/>
            </w:tcMar>
            <w:vAlign w:val="center"/>
          </w:tcPr>
          <w:p w14:paraId="1C4E1D5B">
            <w:pPr>
              <w:jc w:val="center"/>
              <w:rPr>
                <w:rFonts w:hint="eastAsia" w:ascii="宋体" w:hAnsi="宋体" w:eastAsia="宋体" w:cs="宋体"/>
                <w:color w:val="auto"/>
                <w:sz w:val="24"/>
              </w:rPr>
            </w:pPr>
          </w:p>
        </w:tc>
      </w:tr>
      <w:tr w14:paraId="4897DC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73" w:hRule="atLeast"/>
          <w:jc w:val="center"/>
        </w:trPr>
        <w:tc>
          <w:tcPr>
            <w:tcW w:w="1908" w:type="dxa"/>
            <w:tcMar>
              <w:top w:w="0" w:type="dxa"/>
              <w:left w:w="108" w:type="dxa"/>
              <w:bottom w:w="0" w:type="dxa"/>
              <w:right w:w="108" w:type="dxa"/>
            </w:tcMar>
            <w:vAlign w:val="center"/>
          </w:tcPr>
          <w:p w14:paraId="65F7A823">
            <w:pPr>
              <w:jc w:val="center"/>
              <w:rPr>
                <w:rFonts w:hint="eastAsia" w:ascii="宋体" w:hAnsi="宋体" w:eastAsia="宋体" w:cs="宋体"/>
                <w:color w:val="auto"/>
                <w:sz w:val="24"/>
              </w:rPr>
            </w:pPr>
            <w:r>
              <w:rPr>
                <w:rFonts w:hint="eastAsia" w:ascii="宋体" w:hAnsi="宋体" w:eastAsia="宋体" w:cs="宋体"/>
                <w:color w:val="auto"/>
                <w:sz w:val="24"/>
              </w:rPr>
              <w:t>营业执照号</w:t>
            </w:r>
          </w:p>
        </w:tc>
        <w:tc>
          <w:tcPr>
            <w:tcW w:w="1888" w:type="dxa"/>
            <w:gridSpan w:val="3"/>
            <w:tcMar>
              <w:top w:w="0" w:type="dxa"/>
              <w:left w:w="108" w:type="dxa"/>
              <w:bottom w:w="0" w:type="dxa"/>
              <w:right w:w="108" w:type="dxa"/>
            </w:tcMar>
            <w:vAlign w:val="center"/>
          </w:tcPr>
          <w:p w14:paraId="68FA2559">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5F77B0FB">
            <w:pPr>
              <w:jc w:val="center"/>
              <w:rPr>
                <w:rFonts w:hint="eastAsia" w:ascii="宋体" w:hAnsi="宋体" w:eastAsia="宋体" w:cs="宋体"/>
                <w:color w:val="auto"/>
                <w:sz w:val="24"/>
              </w:rPr>
            </w:pPr>
          </w:p>
        </w:tc>
        <w:tc>
          <w:tcPr>
            <w:tcW w:w="2109" w:type="dxa"/>
            <w:gridSpan w:val="2"/>
            <w:vMerge w:val="continue"/>
            <w:tcMar>
              <w:top w:w="0" w:type="dxa"/>
              <w:left w:w="108" w:type="dxa"/>
              <w:bottom w:w="0" w:type="dxa"/>
              <w:right w:w="108" w:type="dxa"/>
            </w:tcMar>
            <w:vAlign w:val="center"/>
          </w:tcPr>
          <w:p w14:paraId="0DCD6B5F">
            <w:pPr>
              <w:rPr>
                <w:rFonts w:hint="eastAsia" w:ascii="宋体" w:hAnsi="宋体" w:eastAsia="宋体" w:cs="宋体"/>
                <w:color w:val="auto"/>
                <w:sz w:val="24"/>
              </w:rPr>
            </w:pPr>
          </w:p>
        </w:tc>
        <w:tc>
          <w:tcPr>
            <w:tcW w:w="1883" w:type="dxa"/>
            <w:gridSpan w:val="2"/>
            <w:vMerge w:val="continue"/>
            <w:tcMar>
              <w:top w:w="0" w:type="dxa"/>
              <w:left w:w="108" w:type="dxa"/>
              <w:bottom w:w="0" w:type="dxa"/>
              <w:right w:w="108" w:type="dxa"/>
            </w:tcMar>
            <w:vAlign w:val="center"/>
          </w:tcPr>
          <w:p w14:paraId="1C9CDB5A">
            <w:pPr>
              <w:jc w:val="center"/>
              <w:rPr>
                <w:rFonts w:hint="eastAsia" w:ascii="宋体" w:hAnsi="宋体" w:eastAsia="宋体" w:cs="宋体"/>
                <w:color w:val="auto"/>
                <w:sz w:val="24"/>
              </w:rPr>
            </w:pPr>
          </w:p>
        </w:tc>
      </w:tr>
      <w:tr w14:paraId="7B4A8F5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810" w:hRule="atLeast"/>
          <w:jc w:val="center"/>
        </w:trPr>
        <w:tc>
          <w:tcPr>
            <w:tcW w:w="1908" w:type="dxa"/>
            <w:tcMar>
              <w:top w:w="0" w:type="dxa"/>
              <w:left w:w="108" w:type="dxa"/>
              <w:bottom w:w="0" w:type="dxa"/>
              <w:right w:w="108" w:type="dxa"/>
            </w:tcMar>
            <w:vAlign w:val="center"/>
          </w:tcPr>
          <w:p w14:paraId="04E91A7B">
            <w:pPr>
              <w:jc w:val="center"/>
              <w:rPr>
                <w:rFonts w:hint="eastAsia" w:ascii="宋体" w:hAnsi="宋体" w:eastAsia="宋体" w:cs="宋体"/>
                <w:color w:val="auto"/>
                <w:sz w:val="24"/>
              </w:rPr>
            </w:pPr>
            <w:r>
              <w:rPr>
                <w:rFonts w:hint="eastAsia" w:ascii="宋体" w:hAnsi="宋体" w:eastAsia="宋体" w:cs="宋体"/>
                <w:color w:val="auto"/>
                <w:sz w:val="24"/>
              </w:rPr>
              <w:t>注册资金</w:t>
            </w:r>
          </w:p>
        </w:tc>
        <w:tc>
          <w:tcPr>
            <w:tcW w:w="1888" w:type="dxa"/>
            <w:gridSpan w:val="3"/>
            <w:tcMar>
              <w:top w:w="0" w:type="dxa"/>
              <w:left w:w="108" w:type="dxa"/>
              <w:bottom w:w="0" w:type="dxa"/>
              <w:right w:w="108" w:type="dxa"/>
            </w:tcMar>
            <w:vAlign w:val="center"/>
          </w:tcPr>
          <w:p w14:paraId="7DA99FFF">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F6BE621">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96880CB">
            <w:pPr>
              <w:rPr>
                <w:rFonts w:hint="eastAsia" w:ascii="宋体" w:hAnsi="宋体" w:eastAsia="宋体" w:cs="宋体"/>
                <w:color w:val="auto"/>
                <w:sz w:val="24"/>
              </w:rPr>
            </w:pPr>
            <w:r>
              <w:rPr>
                <w:rFonts w:hint="eastAsia" w:ascii="宋体" w:hAnsi="宋体" w:eastAsia="宋体" w:cs="宋体"/>
                <w:color w:val="auto"/>
                <w:sz w:val="24"/>
              </w:rPr>
              <w:t>初级职称人员</w:t>
            </w:r>
          </w:p>
        </w:tc>
        <w:tc>
          <w:tcPr>
            <w:tcW w:w="1883" w:type="dxa"/>
            <w:gridSpan w:val="2"/>
            <w:tcMar>
              <w:top w:w="0" w:type="dxa"/>
              <w:left w:w="108" w:type="dxa"/>
              <w:bottom w:w="0" w:type="dxa"/>
              <w:right w:w="108" w:type="dxa"/>
            </w:tcMar>
            <w:vAlign w:val="center"/>
          </w:tcPr>
          <w:p w14:paraId="5921A883">
            <w:pPr>
              <w:jc w:val="center"/>
              <w:rPr>
                <w:rFonts w:hint="eastAsia" w:ascii="宋体" w:hAnsi="宋体" w:eastAsia="宋体" w:cs="宋体"/>
                <w:color w:val="auto"/>
                <w:sz w:val="24"/>
              </w:rPr>
            </w:pPr>
          </w:p>
        </w:tc>
      </w:tr>
      <w:tr w14:paraId="2CD9BE1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7669F011">
            <w:pPr>
              <w:jc w:val="center"/>
              <w:rPr>
                <w:rFonts w:hint="eastAsia" w:ascii="宋体" w:hAnsi="宋体" w:eastAsia="宋体" w:cs="宋体"/>
                <w:color w:val="auto"/>
                <w:sz w:val="24"/>
              </w:rPr>
            </w:pPr>
            <w:r>
              <w:rPr>
                <w:rFonts w:hint="eastAsia" w:ascii="宋体" w:hAnsi="宋体" w:eastAsia="宋体" w:cs="宋体"/>
                <w:color w:val="auto"/>
                <w:sz w:val="24"/>
              </w:rPr>
              <w:t>开户银行</w:t>
            </w:r>
          </w:p>
        </w:tc>
        <w:tc>
          <w:tcPr>
            <w:tcW w:w="1888" w:type="dxa"/>
            <w:gridSpan w:val="3"/>
            <w:tcMar>
              <w:top w:w="0" w:type="dxa"/>
              <w:left w:w="108" w:type="dxa"/>
              <w:bottom w:w="0" w:type="dxa"/>
              <w:right w:w="108" w:type="dxa"/>
            </w:tcMar>
            <w:vAlign w:val="center"/>
          </w:tcPr>
          <w:p w14:paraId="592BB8EE">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7D626CE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43F9EAEF">
            <w:pPr>
              <w:rPr>
                <w:rFonts w:hint="eastAsia" w:ascii="宋体" w:hAnsi="宋体" w:eastAsia="宋体" w:cs="宋体"/>
                <w:color w:val="auto"/>
                <w:sz w:val="24"/>
              </w:rPr>
            </w:pPr>
            <w:r>
              <w:rPr>
                <w:rFonts w:hint="eastAsia" w:ascii="宋体" w:hAnsi="宋体" w:eastAsia="宋体" w:cs="宋体"/>
                <w:color w:val="auto"/>
                <w:sz w:val="24"/>
              </w:rPr>
              <w:t>其他人员</w:t>
            </w:r>
          </w:p>
        </w:tc>
        <w:tc>
          <w:tcPr>
            <w:tcW w:w="1883" w:type="dxa"/>
            <w:gridSpan w:val="2"/>
            <w:tcMar>
              <w:top w:w="0" w:type="dxa"/>
              <w:left w:w="108" w:type="dxa"/>
              <w:bottom w:w="0" w:type="dxa"/>
              <w:right w:w="108" w:type="dxa"/>
            </w:tcMar>
            <w:vAlign w:val="center"/>
          </w:tcPr>
          <w:p w14:paraId="65B6B20E">
            <w:pPr>
              <w:jc w:val="center"/>
              <w:rPr>
                <w:rFonts w:hint="eastAsia" w:ascii="宋体" w:hAnsi="宋体" w:eastAsia="宋体" w:cs="宋体"/>
                <w:color w:val="auto"/>
                <w:sz w:val="24"/>
              </w:rPr>
            </w:pPr>
          </w:p>
        </w:tc>
      </w:tr>
      <w:tr w14:paraId="3C9D6F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549" w:hRule="atLeast"/>
          <w:jc w:val="center"/>
        </w:trPr>
        <w:tc>
          <w:tcPr>
            <w:tcW w:w="1908" w:type="dxa"/>
            <w:tcMar>
              <w:top w:w="0" w:type="dxa"/>
              <w:left w:w="108" w:type="dxa"/>
              <w:bottom w:w="0" w:type="dxa"/>
              <w:right w:w="108" w:type="dxa"/>
            </w:tcMar>
            <w:vAlign w:val="center"/>
          </w:tcPr>
          <w:p w14:paraId="385F687B">
            <w:pPr>
              <w:jc w:val="center"/>
              <w:rPr>
                <w:rFonts w:hint="eastAsia" w:ascii="宋体" w:hAnsi="宋体" w:eastAsia="宋体" w:cs="宋体"/>
                <w:color w:val="auto"/>
                <w:sz w:val="24"/>
              </w:rPr>
            </w:pPr>
            <w:r>
              <w:rPr>
                <w:rFonts w:hint="eastAsia" w:ascii="宋体" w:hAnsi="宋体" w:eastAsia="宋体" w:cs="宋体"/>
                <w:color w:val="auto"/>
                <w:sz w:val="24"/>
              </w:rPr>
              <w:t>账号</w:t>
            </w:r>
          </w:p>
        </w:tc>
        <w:tc>
          <w:tcPr>
            <w:tcW w:w="1888" w:type="dxa"/>
            <w:gridSpan w:val="3"/>
            <w:tcMar>
              <w:top w:w="0" w:type="dxa"/>
              <w:left w:w="108" w:type="dxa"/>
              <w:bottom w:w="0" w:type="dxa"/>
              <w:right w:w="108" w:type="dxa"/>
            </w:tcMar>
            <w:vAlign w:val="center"/>
          </w:tcPr>
          <w:p w14:paraId="3F37F985">
            <w:pPr>
              <w:jc w:val="center"/>
              <w:rPr>
                <w:rFonts w:hint="eastAsia" w:ascii="宋体" w:hAnsi="宋体" w:eastAsia="宋体" w:cs="宋体"/>
                <w:color w:val="auto"/>
                <w:sz w:val="24"/>
              </w:rPr>
            </w:pPr>
          </w:p>
        </w:tc>
        <w:tc>
          <w:tcPr>
            <w:tcW w:w="843" w:type="dxa"/>
            <w:vMerge w:val="continue"/>
            <w:tcMar>
              <w:top w:w="0" w:type="dxa"/>
              <w:left w:w="108" w:type="dxa"/>
              <w:bottom w:w="0" w:type="dxa"/>
              <w:right w:w="108" w:type="dxa"/>
            </w:tcMar>
            <w:vAlign w:val="center"/>
          </w:tcPr>
          <w:p w14:paraId="616C3E0E">
            <w:pPr>
              <w:jc w:val="center"/>
              <w:rPr>
                <w:rFonts w:hint="eastAsia" w:ascii="宋体" w:hAnsi="宋体" w:eastAsia="宋体" w:cs="宋体"/>
                <w:color w:val="auto"/>
                <w:sz w:val="24"/>
              </w:rPr>
            </w:pPr>
          </w:p>
        </w:tc>
        <w:tc>
          <w:tcPr>
            <w:tcW w:w="2109" w:type="dxa"/>
            <w:gridSpan w:val="2"/>
            <w:tcMar>
              <w:top w:w="0" w:type="dxa"/>
              <w:left w:w="108" w:type="dxa"/>
              <w:bottom w:w="0" w:type="dxa"/>
              <w:right w:w="108" w:type="dxa"/>
            </w:tcMar>
            <w:vAlign w:val="center"/>
          </w:tcPr>
          <w:p w14:paraId="109577A8">
            <w:pPr>
              <w:jc w:val="center"/>
              <w:rPr>
                <w:rFonts w:hint="eastAsia" w:ascii="宋体" w:hAnsi="宋体" w:eastAsia="宋体" w:cs="宋体"/>
                <w:color w:val="auto"/>
                <w:sz w:val="24"/>
              </w:rPr>
            </w:pPr>
          </w:p>
        </w:tc>
        <w:tc>
          <w:tcPr>
            <w:tcW w:w="1883" w:type="dxa"/>
            <w:gridSpan w:val="2"/>
            <w:tcMar>
              <w:top w:w="0" w:type="dxa"/>
              <w:left w:w="108" w:type="dxa"/>
              <w:bottom w:w="0" w:type="dxa"/>
              <w:right w:w="108" w:type="dxa"/>
            </w:tcMar>
            <w:vAlign w:val="center"/>
          </w:tcPr>
          <w:p w14:paraId="511C0FF8">
            <w:pPr>
              <w:jc w:val="center"/>
              <w:rPr>
                <w:rFonts w:hint="eastAsia" w:ascii="宋体" w:hAnsi="宋体" w:eastAsia="宋体" w:cs="宋体"/>
                <w:color w:val="auto"/>
                <w:sz w:val="24"/>
              </w:rPr>
            </w:pPr>
          </w:p>
        </w:tc>
      </w:tr>
      <w:tr w14:paraId="0BD6832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13" w:hRule="atLeast"/>
          <w:jc w:val="center"/>
        </w:trPr>
        <w:tc>
          <w:tcPr>
            <w:tcW w:w="1908" w:type="dxa"/>
            <w:tcMar>
              <w:top w:w="0" w:type="dxa"/>
              <w:left w:w="108" w:type="dxa"/>
              <w:bottom w:w="0" w:type="dxa"/>
              <w:right w:w="108" w:type="dxa"/>
            </w:tcMar>
            <w:vAlign w:val="center"/>
          </w:tcPr>
          <w:p w14:paraId="7ED76CC7">
            <w:pPr>
              <w:jc w:val="center"/>
              <w:rPr>
                <w:rFonts w:hint="eastAsia" w:ascii="宋体" w:hAnsi="宋体" w:eastAsia="宋体" w:cs="宋体"/>
                <w:color w:val="auto"/>
                <w:sz w:val="24"/>
              </w:rPr>
            </w:pPr>
            <w:r>
              <w:rPr>
                <w:rFonts w:hint="eastAsia" w:ascii="宋体" w:hAnsi="宋体" w:eastAsia="宋体" w:cs="宋体"/>
                <w:color w:val="auto"/>
                <w:sz w:val="24"/>
              </w:rPr>
              <w:t>经营范围</w:t>
            </w:r>
          </w:p>
        </w:tc>
        <w:tc>
          <w:tcPr>
            <w:tcW w:w="6723" w:type="dxa"/>
            <w:gridSpan w:val="8"/>
            <w:tcMar>
              <w:top w:w="0" w:type="dxa"/>
              <w:left w:w="108" w:type="dxa"/>
              <w:bottom w:w="0" w:type="dxa"/>
              <w:right w:w="108" w:type="dxa"/>
            </w:tcMar>
            <w:vAlign w:val="center"/>
          </w:tcPr>
          <w:p w14:paraId="297515EA">
            <w:pPr>
              <w:jc w:val="center"/>
              <w:rPr>
                <w:rFonts w:hint="eastAsia" w:ascii="宋体" w:hAnsi="宋体" w:eastAsia="宋体" w:cs="宋体"/>
                <w:color w:val="auto"/>
                <w:sz w:val="24"/>
              </w:rPr>
            </w:pPr>
          </w:p>
        </w:tc>
      </w:tr>
      <w:tr w14:paraId="1FE6275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0" w:type="dxa"/>
            <w:bottom w:w="0" w:type="dxa"/>
            <w:right w:w="0" w:type="dxa"/>
          </w:tblCellMar>
        </w:tblPrEx>
        <w:trPr>
          <w:trHeight w:val="939" w:hRule="atLeast"/>
          <w:jc w:val="center"/>
        </w:trPr>
        <w:tc>
          <w:tcPr>
            <w:tcW w:w="1908" w:type="dxa"/>
            <w:vAlign w:val="center"/>
          </w:tcPr>
          <w:p w14:paraId="3F726482">
            <w:pPr>
              <w:jc w:val="center"/>
              <w:rPr>
                <w:rFonts w:hint="eastAsia" w:ascii="宋体" w:hAnsi="宋体" w:eastAsia="宋体" w:cs="宋体"/>
                <w:color w:val="auto"/>
                <w:sz w:val="24"/>
              </w:rPr>
            </w:pPr>
            <w:r>
              <w:rPr>
                <w:rFonts w:hint="eastAsia" w:ascii="宋体" w:hAnsi="宋体" w:eastAsia="宋体" w:cs="宋体"/>
                <w:color w:val="auto"/>
                <w:sz w:val="24"/>
              </w:rPr>
              <w:t>备注</w:t>
            </w:r>
          </w:p>
        </w:tc>
        <w:tc>
          <w:tcPr>
            <w:tcW w:w="6723" w:type="dxa"/>
            <w:gridSpan w:val="8"/>
            <w:vAlign w:val="center"/>
          </w:tcPr>
          <w:p w14:paraId="228693F0">
            <w:pPr>
              <w:rPr>
                <w:rFonts w:hint="eastAsia" w:ascii="宋体" w:hAnsi="宋体" w:eastAsia="宋体" w:cs="宋体"/>
                <w:color w:val="auto"/>
                <w:sz w:val="24"/>
              </w:rPr>
            </w:pPr>
          </w:p>
        </w:tc>
      </w:tr>
    </w:tbl>
    <w:p w14:paraId="5B7F330E">
      <w:pPr>
        <w:overflowPunct w:val="0"/>
        <w:topLinePunct/>
        <w:spacing w:line="440" w:lineRule="exact"/>
        <w:rPr>
          <w:rFonts w:ascii="仿宋" w:hAnsi="仿宋" w:eastAsia="仿宋" w:cs="仿宋"/>
          <w:bCs/>
          <w:color w:val="auto"/>
        </w:rPr>
      </w:pPr>
    </w:p>
    <w:p w14:paraId="39D677C1">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w:t>
      </w:r>
      <w:r>
        <w:rPr>
          <w:rFonts w:hint="eastAsia" w:ascii="宋体" w:hAnsi="宋体" w:eastAsia="宋体" w:cs="宋体"/>
          <w:color w:val="auto"/>
          <w:u w:val="single"/>
        </w:rPr>
        <w:t xml:space="preserve">                                  </w:t>
      </w:r>
      <w:r>
        <w:rPr>
          <w:rFonts w:hint="eastAsia" w:ascii="宋体" w:hAnsi="宋体" w:eastAsia="宋体" w:cs="宋体"/>
          <w:color w:val="auto"/>
        </w:rPr>
        <w:t>（单位公章）</w:t>
      </w:r>
    </w:p>
    <w:p w14:paraId="73BCEE84">
      <w:pPr>
        <w:spacing w:line="360" w:lineRule="auto"/>
        <w:ind w:firstLine="240" w:firstLineChars="100"/>
        <w:rPr>
          <w:rFonts w:hint="eastAsia" w:ascii="宋体" w:hAnsi="宋体" w:eastAsia="宋体" w:cs="宋体"/>
          <w:color w:val="auto"/>
        </w:rPr>
      </w:pPr>
      <w:r>
        <w:rPr>
          <w:rFonts w:hint="eastAsia" w:ascii="宋体" w:hAnsi="宋体" w:eastAsia="宋体" w:cs="宋体"/>
          <w:color w:val="auto"/>
          <w:sz w:val="24"/>
        </w:rPr>
        <w:t>法定代表人（负责人）/被授权人</w:t>
      </w:r>
      <w:r>
        <w:rPr>
          <w:rFonts w:hint="eastAsia" w:ascii="宋体" w:hAnsi="宋体" w:eastAsia="宋体" w:cs="宋体"/>
          <w:color w:val="auto"/>
        </w:rPr>
        <w:t>：</w:t>
      </w:r>
      <w:r>
        <w:rPr>
          <w:rFonts w:hint="eastAsia" w:ascii="宋体" w:hAnsi="宋体" w:eastAsia="宋体" w:cs="宋体"/>
          <w:color w:val="auto"/>
          <w:u w:val="single"/>
        </w:rPr>
        <w:t xml:space="preserve">                         </w:t>
      </w:r>
      <w:r>
        <w:rPr>
          <w:rFonts w:hint="eastAsia" w:ascii="宋体" w:hAnsi="宋体" w:eastAsia="宋体" w:cs="宋体"/>
          <w:color w:val="auto"/>
        </w:rPr>
        <w:t>（签   字）</w:t>
      </w:r>
    </w:p>
    <w:p w14:paraId="593469A7">
      <w:pPr>
        <w:spacing w:line="360" w:lineRule="auto"/>
        <w:rPr>
          <w:rFonts w:hint="eastAsia" w:ascii="宋体" w:hAnsi="宋体" w:eastAsia="宋体" w:cs="宋体"/>
          <w:color w:val="auto"/>
        </w:rPr>
        <w:sectPr>
          <w:pgSz w:w="11906" w:h="16838"/>
          <w:pgMar w:top="1418" w:right="1418" w:bottom="1418" w:left="1418" w:header="851" w:footer="992" w:gutter="0"/>
          <w:pgNumType w:fmt="decimal"/>
          <w:cols w:space="720" w:num="1"/>
          <w:docGrid w:type="lines" w:linePitch="312" w:charSpace="0"/>
        </w:sectPr>
      </w:pPr>
    </w:p>
    <w:p w14:paraId="4150AF59">
      <w:pPr>
        <w:snapToGrid w:val="0"/>
        <w:spacing w:line="500" w:lineRule="exact"/>
        <w:jc w:val="center"/>
        <w:rPr>
          <w:rFonts w:hint="eastAsia" w:ascii="宋体" w:hAnsi="宋体" w:eastAsia="宋体" w:cs="宋体"/>
          <w:color w:val="auto"/>
          <w:sz w:val="32"/>
          <w:szCs w:val="36"/>
        </w:rPr>
      </w:pPr>
      <w:r>
        <w:rPr>
          <w:rFonts w:hint="eastAsia" w:ascii="宋体" w:hAnsi="宋体" w:eastAsia="宋体" w:cs="宋体"/>
          <w:color w:val="auto"/>
          <w:sz w:val="32"/>
          <w:szCs w:val="36"/>
        </w:rPr>
        <w:t>（2）拟派项目团队及人员情况</w:t>
      </w:r>
    </w:p>
    <w:tbl>
      <w:tblPr>
        <w:tblStyle w:val="20"/>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0"/>
        <w:gridCol w:w="966"/>
        <w:gridCol w:w="1256"/>
        <w:gridCol w:w="665"/>
        <w:gridCol w:w="718"/>
        <w:gridCol w:w="17"/>
        <w:gridCol w:w="1538"/>
        <w:gridCol w:w="44"/>
        <w:gridCol w:w="1777"/>
        <w:gridCol w:w="1049"/>
      </w:tblGrid>
      <w:tr w14:paraId="42F54D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9160" w:type="dxa"/>
            <w:gridSpan w:val="10"/>
            <w:tcBorders>
              <w:top w:val="single" w:color="auto" w:sz="12" w:space="0"/>
              <w:left w:val="single" w:color="auto" w:sz="12" w:space="0"/>
              <w:bottom w:val="single" w:color="auto" w:sz="6" w:space="0"/>
              <w:right w:val="single" w:color="auto" w:sz="12" w:space="0"/>
            </w:tcBorders>
            <w:vAlign w:val="center"/>
          </w:tcPr>
          <w:p w14:paraId="4F63CE7C">
            <w:pPr>
              <w:spacing w:line="360" w:lineRule="auto"/>
              <w:ind w:firstLine="240" w:firstLineChars="100"/>
              <w:jc w:val="left"/>
              <w:rPr>
                <w:rFonts w:hint="eastAsia" w:ascii="宋体" w:hAnsi="宋体" w:eastAsia="宋体" w:cs="宋体"/>
                <w:color w:val="auto"/>
                <w:sz w:val="24"/>
              </w:rPr>
            </w:pPr>
            <w:r>
              <w:rPr>
                <w:rFonts w:hint="eastAsia" w:ascii="宋体" w:hAnsi="宋体" w:eastAsia="宋体" w:cs="宋体"/>
                <w:color w:val="auto"/>
                <w:sz w:val="24"/>
              </w:rPr>
              <w:t>1、项目负责人</w:t>
            </w:r>
          </w:p>
        </w:tc>
      </w:tr>
      <w:tr w14:paraId="158D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79CBBE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E1BA1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18AC6257">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383" w:type="dxa"/>
            <w:gridSpan w:val="2"/>
            <w:vAlign w:val="center"/>
          </w:tcPr>
          <w:p w14:paraId="28456B9D">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99" w:type="dxa"/>
            <w:gridSpan w:val="3"/>
            <w:vAlign w:val="center"/>
          </w:tcPr>
          <w:p w14:paraId="0A3E2EDE">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2826" w:type="dxa"/>
            <w:gridSpan w:val="2"/>
            <w:tcBorders>
              <w:right w:val="single" w:color="auto" w:sz="12" w:space="0"/>
            </w:tcBorders>
            <w:vAlign w:val="center"/>
          </w:tcPr>
          <w:p w14:paraId="0E98C36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主要工作业绩和经历</w:t>
            </w:r>
          </w:p>
        </w:tc>
      </w:tr>
      <w:tr w14:paraId="5F2A3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64405CF2">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143A9BD0">
            <w:pPr>
              <w:spacing w:line="360" w:lineRule="auto"/>
              <w:ind w:firstLine="240" w:firstLineChars="100"/>
              <w:rPr>
                <w:rFonts w:hint="eastAsia" w:ascii="宋体" w:hAnsi="宋体" w:eastAsia="宋体" w:cs="宋体"/>
                <w:color w:val="auto"/>
                <w:sz w:val="24"/>
              </w:rPr>
            </w:pPr>
          </w:p>
        </w:tc>
        <w:tc>
          <w:tcPr>
            <w:tcW w:w="1256" w:type="dxa"/>
            <w:vAlign w:val="center"/>
          </w:tcPr>
          <w:p w14:paraId="2778439F">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BC6E20F">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27DB353D">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1F962C32">
            <w:pPr>
              <w:spacing w:line="360" w:lineRule="auto"/>
              <w:ind w:firstLine="240" w:firstLineChars="100"/>
              <w:rPr>
                <w:rFonts w:hint="eastAsia" w:ascii="宋体" w:hAnsi="宋体" w:eastAsia="宋体" w:cs="宋体"/>
                <w:color w:val="auto"/>
                <w:sz w:val="24"/>
              </w:rPr>
            </w:pPr>
          </w:p>
        </w:tc>
      </w:tr>
      <w:tr w14:paraId="1B3BE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1453151">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0681D3B6">
            <w:pPr>
              <w:spacing w:line="360" w:lineRule="auto"/>
              <w:ind w:firstLine="240" w:firstLineChars="100"/>
              <w:rPr>
                <w:rFonts w:hint="eastAsia" w:ascii="宋体" w:hAnsi="宋体" w:eastAsia="宋体" w:cs="宋体"/>
                <w:color w:val="auto"/>
                <w:sz w:val="24"/>
              </w:rPr>
            </w:pPr>
          </w:p>
        </w:tc>
        <w:tc>
          <w:tcPr>
            <w:tcW w:w="1256" w:type="dxa"/>
            <w:vAlign w:val="center"/>
          </w:tcPr>
          <w:p w14:paraId="3DA39428">
            <w:pPr>
              <w:spacing w:line="360" w:lineRule="auto"/>
              <w:ind w:firstLine="240" w:firstLineChars="100"/>
              <w:rPr>
                <w:rFonts w:hint="eastAsia" w:ascii="宋体" w:hAnsi="宋体" w:eastAsia="宋体" w:cs="宋体"/>
                <w:color w:val="auto"/>
                <w:sz w:val="24"/>
              </w:rPr>
            </w:pPr>
          </w:p>
        </w:tc>
        <w:tc>
          <w:tcPr>
            <w:tcW w:w="1383" w:type="dxa"/>
            <w:gridSpan w:val="2"/>
            <w:vAlign w:val="center"/>
          </w:tcPr>
          <w:p w14:paraId="47778E5C">
            <w:pPr>
              <w:spacing w:line="360" w:lineRule="auto"/>
              <w:ind w:firstLine="240" w:firstLineChars="100"/>
              <w:rPr>
                <w:rFonts w:hint="eastAsia" w:ascii="宋体" w:hAnsi="宋体" w:eastAsia="宋体" w:cs="宋体"/>
                <w:color w:val="auto"/>
                <w:sz w:val="24"/>
              </w:rPr>
            </w:pPr>
          </w:p>
        </w:tc>
        <w:tc>
          <w:tcPr>
            <w:tcW w:w="1599" w:type="dxa"/>
            <w:gridSpan w:val="3"/>
            <w:vAlign w:val="center"/>
          </w:tcPr>
          <w:p w14:paraId="509D325E">
            <w:pPr>
              <w:spacing w:line="360" w:lineRule="auto"/>
              <w:ind w:firstLine="240" w:firstLineChars="100"/>
              <w:rPr>
                <w:rFonts w:hint="eastAsia" w:ascii="宋体" w:hAnsi="宋体" w:eastAsia="宋体" w:cs="宋体"/>
                <w:color w:val="auto"/>
                <w:sz w:val="24"/>
              </w:rPr>
            </w:pPr>
          </w:p>
        </w:tc>
        <w:tc>
          <w:tcPr>
            <w:tcW w:w="2826" w:type="dxa"/>
            <w:gridSpan w:val="2"/>
            <w:tcBorders>
              <w:right w:val="single" w:color="auto" w:sz="12" w:space="0"/>
            </w:tcBorders>
            <w:vAlign w:val="center"/>
          </w:tcPr>
          <w:p w14:paraId="39A21CE9">
            <w:pPr>
              <w:spacing w:line="360" w:lineRule="auto"/>
              <w:ind w:firstLine="240" w:firstLineChars="100"/>
              <w:rPr>
                <w:rFonts w:hint="eastAsia" w:ascii="宋体" w:hAnsi="宋体" w:eastAsia="宋体" w:cs="宋体"/>
                <w:color w:val="auto"/>
                <w:sz w:val="24"/>
              </w:rPr>
            </w:pPr>
          </w:p>
        </w:tc>
      </w:tr>
      <w:tr w14:paraId="62CC9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64C7DF4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2、技术人员</w:t>
            </w:r>
          </w:p>
        </w:tc>
      </w:tr>
      <w:tr w14:paraId="5A10A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EC120A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320E0194">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256" w:type="dxa"/>
            <w:vAlign w:val="center"/>
          </w:tcPr>
          <w:p w14:paraId="5E5F67F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职务</w:t>
            </w:r>
          </w:p>
        </w:tc>
        <w:tc>
          <w:tcPr>
            <w:tcW w:w="1400" w:type="dxa"/>
            <w:gridSpan w:val="3"/>
            <w:vAlign w:val="center"/>
          </w:tcPr>
          <w:p w14:paraId="0D24BA2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资格/职称</w:t>
            </w:r>
          </w:p>
        </w:tc>
        <w:tc>
          <w:tcPr>
            <w:tcW w:w="1582" w:type="dxa"/>
            <w:gridSpan w:val="2"/>
            <w:vAlign w:val="center"/>
          </w:tcPr>
          <w:p w14:paraId="550696A7">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在本行业从业工作年限</w:t>
            </w:r>
          </w:p>
        </w:tc>
        <w:tc>
          <w:tcPr>
            <w:tcW w:w="1777" w:type="dxa"/>
            <w:vAlign w:val="center"/>
          </w:tcPr>
          <w:p w14:paraId="78CE63C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0D5A9D9">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3FE1AF4A">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500E925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65CB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C2336CE">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7DFA6DC0">
            <w:pPr>
              <w:spacing w:line="360" w:lineRule="auto"/>
              <w:ind w:firstLine="240" w:firstLineChars="100"/>
              <w:rPr>
                <w:rFonts w:hint="eastAsia" w:ascii="宋体" w:hAnsi="宋体" w:eastAsia="宋体" w:cs="宋体"/>
                <w:color w:val="auto"/>
                <w:sz w:val="24"/>
              </w:rPr>
            </w:pPr>
          </w:p>
        </w:tc>
        <w:tc>
          <w:tcPr>
            <w:tcW w:w="1256" w:type="dxa"/>
            <w:vAlign w:val="center"/>
          </w:tcPr>
          <w:p w14:paraId="0B5154B1">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4A2ABA2E">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6435532C">
            <w:pPr>
              <w:spacing w:line="360" w:lineRule="auto"/>
              <w:ind w:firstLine="240" w:firstLineChars="100"/>
              <w:rPr>
                <w:rFonts w:hint="eastAsia" w:ascii="宋体" w:hAnsi="宋体" w:eastAsia="宋体" w:cs="宋体"/>
                <w:color w:val="auto"/>
                <w:sz w:val="24"/>
              </w:rPr>
            </w:pPr>
          </w:p>
        </w:tc>
        <w:tc>
          <w:tcPr>
            <w:tcW w:w="1777" w:type="dxa"/>
            <w:vAlign w:val="center"/>
          </w:tcPr>
          <w:p w14:paraId="6CC49E5E">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DFC5EC1">
            <w:pPr>
              <w:spacing w:line="360" w:lineRule="auto"/>
              <w:ind w:firstLine="240" w:firstLineChars="100"/>
              <w:rPr>
                <w:rFonts w:hint="eastAsia" w:ascii="宋体" w:hAnsi="宋体" w:eastAsia="宋体" w:cs="宋体"/>
                <w:color w:val="auto"/>
                <w:sz w:val="24"/>
              </w:rPr>
            </w:pPr>
          </w:p>
        </w:tc>
      </w:tr>
      <w:tr w14:paraId="7D75F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5B613EB9">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CB03944">
            <w:pPr>
              <w:spacing w:line="360" w:lineRule="auto"/>
              <w:ind w:firstLine="240" w:firstLineChars="100"/>
              <w:rPr>
                <w:rFonts w:hint="eastAsia" w:ascii="宋体" w:hAnsi="宋体" w:eastAsia="宋体" w:cs="宋体"/>
                <w:color w:val="auto"/>
                <w:sz w:val="24"/>
              </w:rPr>
            </w:pPr>
          </w:p>
        </w:tc>
        <w:tc>
          <w:tcPr>
            <w:tcW w:w="1256" w:type="dxa"/>
            <w:vAlign w:val="center"/>
          </w:tcPr>
          <w:p w14:paraId="4F91BB6C">
            <w:pPr>
              <w:spacing w:line="360" w:lineRule="auto"/>
              <w:ind w:firstLine="240" w:firstLineChars="100"/>
              <w:rPr>
                <w:rFonts w:hint="eastAsia" w:ascii="宋体" w:hAnsi="宋体" w:eastAsia="宋体" w:cs="宋体"/>
                <w:color w:val="auto"/>
                <w:sz w:val="24"/>
              </w:rPr>
            </w:pPr>
          </w:p>
        </w:tc>
        <w:tc>
          <w:tcPr>
            <w:tcW w:w="1400" w:type="dxa"/>
            <w:gridSpan w:val="3"/>
            <w:vAlign w:val="center"/>
          </w:tcPr>
          <w:p w14:paraId="24CFF048">
            <w:pPr>
              <w:spacing w:line="360" w:lineRule="auto"/>
              <w:ind w:firstLine="240" w:firstLineChars="100"/>
              <w:rPr>
                <w:rFonts w:hint="eastAsia" w:ascii="宋体" w:hAnsi="宋体" w:eastAsia="宋体" w:cs="宋体"/>
                <w:color w:val="auto"/>
                <w:sz w:val="24"/>
              </w:rPr>
            </w:pPr>
          </w:p>
        </w:tc>
        <w:tc>
          <w:tcPr>
            <w:tcW w:w="1582" w:type="dxa"/>
            <w:gridSpan w:val="2"/>
            <w:vAlign w:val="center"/>
          </w:tcPr>
          <w:p w14:paraId="5841D006">
            <w:pPr>
              <w:spacing w:line="360" w:lineRule="auto"/>
              <w:ind w:firstLine="240" w:firstLineChars="100"/>
              <w:rPr>
                <w:rFonts w:hint="eastAsia" w:ascii="宋体" w:hAnsi="宋体" w:eastAsia="宋体" w:cs="宋体"/>
                <w:color w:val="auto"/>
                <w:sz w:val="24"/>
              </w:rPr>
            </w:pPr>
          </w:p>
        </w:tc>
        <w:tc>
          <w:tcPr>
            <w:tcW w:w="1777" w:type="dxa"/>
            <w:vAlign w:val="center"/>
          </w:tcPr>
          <w:p w14:paraId="6FD65629">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CB456E3">
            <w:pPr>
              <w:spacing w:line="360" w:lineRule="auto"/>
              <w:ind w:firstLine="240" w:firstLineChars="100"/>
              <w:rPr>
                <w:rFonts w:hint="eastAsia" w:ascii="宋体" w:hAnsi="宋体" w:eastAsia="宋体" w:cs="宋体"/>
                <w:color w:val="auto"/>
                <w:sz w:val="24"/>
              </w:rPr>
            </w:pPr>
          </w:p>
        </w:tc>
      </w:tr>
      <w:tr w14:paraId="4322A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9160" w:type="dxa"/>
            <w:gridSpan w:val="10"/>
            <w:tcBorders>
              <w:top w:val="single" w:color="auto" w:sz="6" w:space="0"/>
              <w:left w:val="single" w:color="auto" w:sz="12" w:space="0"/>
              <w:bottom w:val="single" w:color="auto" w:sz="6" w:space="0"/>
              <w:right w:val="single" w:color="auto" w:sz="12" w:space="0"/>
            </w:tcBorders>
            <w:vAlign w:val="center"/>
          </w:tcPr>
          <w:p w14:paraId="3271645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3、辅助人员</w:t>
            </w:r>
          </w:p>
        </w:tc>
      </w:tr>
      <w:tr w14:paraId="35D9A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5"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22B4E3B5">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姓名</w:t>
            </w:r>
          </w:p>
        </w:tc>
        <w:tc>
          <w:tcPr>
            <w:tcW w:w="966" w:type="dxa"/>
            <w:tcBorders>
              <w:left w:val="single" w:color="auto" w:sz="6" w:space="0"/>
            </w:tcBorders>
            <w:vAlign w:val="center"/>
          </w:tcPr>
          <w:p w14:paraId="1090492F">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年龄</w:t>
            </w:r>
          </w:p>
        </w:tc>
        <w:tc>
          <w:tcPr>
            <w:tcW w:w="1921" w:type="dxa"/>
            <w:gridSpan w:val="2"/>
            <w:vAlign w:val="center"/>
          </w:tcPr>
          <w:p w14:paraId="0A544CEB">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学历/职称</w:t>
            </w:r>
          </w:p>
        </w:tc>
        <w:tc>
          <w:tcPr>
            <w:tcW w:w="2273" w:type="dxa"/>
            <w:gridSpan w:val="3"/>
            <w:vAlign w:val="center"/>
          </w:tcPr>
          <w:p w14:paraId="5F1799B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从事类似项目</w:t>
            </w:r>
          </w:p>
          <w:p w14:paraId="277163EA">
            <w:pPr>
              <w:spacing w:line="360" w:lineRule="auto"/>
              <w:jc w:val="center"/>
              <w:rPr>
                <w:rFonts w:hint="eastAsia" w:ascii="宋体" w:hAnsi="宋体" w:eastAsia="宋体" w:cs="宋体"/>
                <w:color w:val="auto"/>
                <w:sz w:val="24"/>
              </w:rPr>
            </w:pPr>
            <w:r>
              <w:rPr>
                <w:rFonts w:hint="eastAsia" w:ascii="宋体" w:hAnsi="宋体" w:eastAsia="宋体" w:cs="宋体"/>
                <w:color w:val="auto"/>
                <w:sz w:val="24"/>
              </w:rPr>
              <w:t>工作年限</w:t>
            </w:r>
          </w:p>
        </w:tc>
        <w:tc>
          <w:tcPr>
            <w:tcW w:w="1821" w:type="dxa"/>
            <w:gridSpan w:val="2"/>
            <w:vAlign w:val="center"/>
          </w:tcPr>
          <w:p w14:paraId="4412DEB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主要工作</w:t>
            </w:r>
          </w:p>
          <w:p w14:paraId="22F658F0">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业绩和经历</w:t>
            </w:r>
          </w:p>
        </w:tc>
        <w:tc>
          <w:tcPr>
            <w:tcW w:w="1049" w:type="dxa"/>
            <w:tcBorders>
              <w:right w:val="single" w:color="auto" w:sz="12" w:space="0"/>
            </w:tcBorders>
            <w:vAlign w:val="center"/>
          </w:tcPr>
          <w:p w14:paraId="5FBEB5D8">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当前</w:t>
            </w:r>
          </w:p>
          <w:p w14:paraId="32530453">
            <w:pPr>
              <w:spacing w:line="360" w:lineRule="auto"/>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分工</w:t>
            </w:r>
          </w:p>
        </w:tc>
      </w:tr>
      <w:tr w14:paraId="5806E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7A696CD3">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980DFF3">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201C4C83">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78B01241">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15B9518F">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017A9DDD">
            <w:pPr>
              <w:spacing w:line="360" w:lineRule="auto"/>
              <w:ind w:firstLine="240" w:firstLineChars="100"/>
              <w:rPr>
                <w:rFonts w:hint="eastAsia" w:ascii="宋体" w:hAnsi="宋体" w:eastAsia="宋体" w:cs="宋体"/>
                <w:color w:val="auto"/>
                <w:sz w:val="24"/>
              </w:rPr>
            </w:pPr>
          </w:p>
        </w:tc>
      </w:tr>
      <w:tr w14:paraId="5B0E3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1B310EF0">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4416C0F7">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37F58AEA">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61DEFBE9">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42730FBB">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532F5CF6">
            <w:pPr>
              <w:spacing w:line="360" w:lineRule="auto"/>
              <w:ind w:firstLine="240" w:firstLineChars="100"/>
              <w:rPr>
                <w:rFonts w:hint="eastAsia" w:ascii="宋体" w:hAnsi="宋体" w:eastAsia="宋体" w:cs="宋体"/>
                <w:color w:val="auto"/>
                <w:sz w:val="24"/>
              </w:rPr>
            </w:pPr>
          </w:p>
        </w:tc>
      </w:tr>
      <w:tr w14:paraId="5ED4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1130" w:type="dxa"/>
            <w:tcBorders>
              <w:top w:val="single" w:color="auto" w:sz="6" w:space="0"/>
              <w:left w:val="single" w:color="auto" w:sz="12" w:space="0"/>
              <w:bottom w:val="single" w:color="auto" w:sz="6" w:space="0"/>
              <w:right w:val="single" w:color="auto" w:sz="6" w:space="0"/>
            </w:tcBorders>
            <w:vAlign w:val="center"/>
          </w:tcPr>
          <w:p w14:paraId="4B3AF977">
            <w:pPr>
              <w:spacing w:line="360" w:lineRule="auto"/>
              <w:ind w:firstLine="240" w:firstLineChars="100"/>
              <w:rPr>
                <w:rFonts w:hint="eastAsia" w:ascii="宋体" w:hAnsi="宋体" w:eastAsia="宋体" w:cs="宋体"/>
                <w:color w:val="auto"/>
                <w:sz w:val="24"/>
              </w:rPr>
            </w:pPr>
          </w:p>
        </w:tc>
        <w:tc>
          <w:tcPr>
            <w:tcW w:w="966" w:type="dxa"/>
            <w:tcBorders>
              <w:left w:val="single" w:color="auto" w:sz="6" w:space="0"/>
            </w:tcBorders>
            <w:vAlign w:val="center"/>
          </w:tcPr>
          <w:p w14:paraId="3081250B">
            <w:pPr>
              <w:spacing w:line="360" w:lineRule="auto"/>
              <w:ind w:firstLine="240" w:firstLineChars="100"/>
              <w:rPr>
                <w:rFonts w:hint="eastAsia" w:ascii="宋体" w:hAnsi="宋体" w:eastAsia="宋体" w:cs="宋体"/>
                <w:color w:val="auto"/>
                <w:sz w:val="24"/>
              </w:rPr>
            </w:pPr>
          </w:p>
        </w:tc>
        <w:tc>
          <w:tcPr>
            <w:tcW w:w="1921" w:type="dxa"/>
            <w:gridSpan w:val="2"/>
            <w:vAlign w:val="center"/>
          </w:tcPr>
          <w:p w14:paraId="6576F687">
            <w:pPr>
              <w:spacing w:line="360" w:lineRule="auto"/>
              <w:ind w:firstLine="240" w:firstLineChars="100"/>
              <w:rPr>
                <w:rFonts w:hint="eastAsia" w:ascii="宋体" w:hAnsi="宋体" w:eastAsia="宋体" w:cs="宋体"/>
                <w:color w:val="auto"/>
                <w:sz w:val="24"/>
              </w:rPr>
            </w:pPr>
          </w:p>
        </w:tc>
        <w:tc>
          <w:tcPr>
            <w:tcW w:w="2273" w:type="dxa"/>
            <w:gridSpan w:val="3"/>
            <w:vAlign w:val="center"/>
          </w:tcPr>
          <w:p w14:paraId="1FDC8996">
            <w:pPr>
              <w:spacing w:line="360" w:lineRule="auto"/>
              <w:ind w:firstLine="240" w:firstLineChars="100"/>
              <w:rPr>
                <w:rFonts w:hint="eastAsia" w:ascii="宋体" w:hAnsi="宋体" w:eastAsia="宋体" w:cs="宋体"/>
                <w:color w:val="auto"/>
                <w:sz w:val="24"/>
              </w:rPr>
            </w:pPr>
          </w:p>
        </w:tc>
        <w:tc>
          <w:tcPr>
            <w:tcW w:w="1821" w:type="dxa"/>
            <w:gridSpan w:val="2"/>
            <w:vAlign w:val="center"/>
          </w:tcPr>
          <w:p w14:paraId="6A971296">
            <w:pPr>
              <w:spacing w:line="360" w:lineRule="auto"/>
              <w:ind w:firstLine="240" w:firstLineChars="100"/>
              <w:rPr>
                <w:rFonts w:hint="eastAsia" w:ascii="宋体" w:hAnsi="宋体" w:eastAsia="宋体" w:cs="宋体"/>
                <w:color w:val="auto"/>
                <w:sz w:val="24"/>
              </w:rPr>
            </w:pPr>
          </w:p>
        </w:tc>
        <w:tc>
          <w:tcPr>
            <w:tcW w:w="1049" w:type="dxa"/>
            <w:tcBorders>
              <w:right w:val="single" w:color="auto" w:sz="12" w:space="0"/>
            </w:tcBorders>
            <w:vAlign w:val="center"/>
          </w:tcPr>
          <w:p w14:paraId="40B0EF31">
            <w:pPr>
              <w:spacing w:line="360" w:lineRule="auto"/>
              <w:ind w:firstLine="240" w:firstLineChars="100"/>
              <w:rPr>
                <w:rFonts w:hint="eastAsia" w:ascii="宋体" w:hAnsi="宋体" w:eastAsia="宋体" w:cs="宋体"/>
                <w:color w:val="auto"/>
                <w:sz w:val="24"/>
              </w:rPr>
            </w:pPr>
          </w:p>
        </w:tc>
      </w:tr>
      <w:tr w14:paraId="790703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5" w:hRule="atLeast"/>
          <w:jc w:val="center"/>
        </w:trPr>
        <w:tc>
          <w:tcPr>
            <w:tcW w:w="1130" w:type="dxa"/>
            <w:tcBorders>
              <w:top w:val="single" w:color="auto" w:sz="6" w:space="0"/>
              <w:left w:val="single" w:color="auto" w:sz="12" w:space="0"/>
              <w:bottom w:val="single" w:color="auto" w:sz="12" w:space="0"/>
              <w:right w:val="single" w:color="auto" w:sz="6" w:space="0"/>
            </w:tcBorders>
            <w:vAlign w:val="center"/>
          </w:tcPr>
          <w:p w14:paraId="2B25F003">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备注</w:t>
            </w:r>
          </w:p>
        </w:tc>
        <w:tc>
          <w:tcPr>
            <w:tcW w:w="8030" w:type="dxa"/>
            <w:gridSpan w:val="9"/>
            <w:tcBorders>
              <w:left w:val="single" w:color="auto" w:sz="6" w:space="0"/>
              <w:bottom w:val="single" w:color="auto" w:sz="12" w:space="0"/>
              <w:right w:val="single" w:color="auto" w:sz="12" w:space="0"/>
            </w:tcBorders>
            <w:vAlign w:val="center"/>
          </w:tcPr>
          <w:p w14:paraId="697578E1">
            <w:pPr>
              <w:spacing w:line="360" w:lineRule="auto"/>
              <w:ind w:firstLine="240" w:firstLineChars="100"/>
              <w:rPr>
                <w:rFonts w:hint="eastAsia" w:ascii="宋体" w:hAnsi="宋体" w:eastAsia="宋体" w:cs="宋体"/>
                <w:color w:val="auto"/>
                <w:sz w:val="24"/>
              </w:rPr>
            </w:pPr>
            <w:r>
              <w:rPr>
                <w:rFonts w:hint="eastAsia" w:ascii="宋体" w:hAnsi="宋体" w:eastAsia="宋体" w:cs="宋体"/>
                <w:color w:val="auto"/>
                <w:sz w:val="24"/>
              </w:rPr>
              <w:t>1、表格不够用时请自行扩展；</w:t>
            </w:r>
          </w:p>
          <w:p w14:paraId="5AAB4F1D">
            <w:pPr>
              <w:spacing w:line="360" w:lineRule="auto"/>
              <w:ind w:firstLine="241" w:firstLineChars="100"/>
              <w:rPr>
                <w:rFonts w:hint="eastAsia" w:ascii="宋体" w:hAnsi="宋体" w:eastAsia="宋体" w:cs="宋体"/>
                <w:color w:val="auto"/>
                <w:sz w:val="24"/>
              </w:rPr>
            </w:pPr>
            <w:r>
              <w:rPr>
                <w:rFonts w:hint="eastAsia" w:ascii="宋体" w:hAnsi="宋体" w:eastAsia="宋体" w:cs="宋体"/>
                <w:b/>
                <w:bCs/>
                <w:color w:val="auto"/>
                <w:sz w:val="24"/>
              </w:rPr>
              <w:t>2、同时须附项目负责人、技术人员、辅助人员的资格、学历/职称等复印件。</w:t>
            </w:r>
          </w:p>
        </w:tc>
      </w:tr>
    </w:tbl>
    <w:p w14:paraId="1D23B14D">
      <w:pPr>
        <w:rPr>
          <w:rFonts w:ascii="仿宋" w:hAnsi="仿宋" w:eastAsia="仿宋" w:cs="仿宋"/>
          <w:b/>
          <w:color w:val="auto"/>
        </w:rPr>
      </w:pPr>
      <w:r>
        <w:rPr>
          <w:rFonts w:hint="eastAsia" w:ascii="仿宋" w:hAnsi="仿宋" w:eastAsia="仿宋" w:cs="仿宋"/>
          <w:b/>
          <w:color w:val="auto"/>
        </w:rPr>
        <w:br w:type="page"/>
      </w:r>
    </w:p>
    <w:p w14:paraId="7D55A139">
      <w:pPr>
        <w:spacing w:before="156" w:beforeLines="50"/>
        <w:rPr>
          <w:rFonts w:hint="eastAsia" w:ascii="宋体" w:hAnsi="宋体" w:eastAsia="宋体" w:cs="宋体"/>
          <w:b/>
          <w:color w:val="auto"/>
          <w:sz w:val="24"/>
        </w:rPr>
      </w:pPr>
      <w:r>
        <w:rPr>
          <w:rFonts w:hint="eastAsia" w:ascii="宋体" w:hAnsi="宋体" w:eastAsia="宋体" w:cs="宋体"/>
          <w:b/>
          <w:color w:val="auto"/>
          <w:sz w:val="24"/>
        </w:rPr>
        <w:t>（二）</w:t>
      </w:r>
      <w:r>
        <w:rPr>
          <w:rFonts w:hint="eastAsia" w:ascii="宋体" w:hAnsi="宋体" w:eastAsia="宋体" w:cs="宋体"/>
          <w:b/>
          <w:color w:val="auto"/>
          <w:sz w:val="24"/>
          <w:lang w:eastAsia="zh-CN"/>
        </w:rPr>
        <w:t>潜在供应商</w:t>
      </w:r>
      <w:r>
        <w:rPr>
          <w:rFonts w:hint="eastAsia" w:ascii="宋体" w:hAnsi="宋体" w:eastAsia="宋体" w:cs="宋体"/>
          <w:b/>
          <w:color w:val="auto"/>
          <w:sz w:val="24"/>
        </w:rPr>
        <w:t>性质</w:t>
      </w:r>
    </w:p>
    <w:p w14:paraId="59170822">
      <w:pPr>
        <w:ind w:firstLine="480" w:firstLineChars="200"/>
        <w:rPr>
          <w:rFonts w:hint="eastAsia" w:ascii="宋体" w:hAnsi="宋体" w:eastAsia="宋体" w:cs="宋体"/>
          <w:color w:val="auto"/>
          <w:sz w:val="24"/>
        </w:rPr>
      </w:pPr>
      <w:r>
        <w:rPr>
          <w:rFonts w:hint="eastAsia" w:ascii="宋体" w:hAnsi="宋体" w:eastAsia="宋体" w:cs="宋体"/>
          <w:color w:val="auto"/>
          <w:sz w:val="24"/>
        </w:rPr>
        <w:t>1.中小企业、残疾人福利性单位投标时，应提供声明函（按下文给定格式），</w:t>
      </w:r>
      <w:r>
        <w:rPr>
          <w:rFonts w:hint="eastAsia" w:ascii="宋体" w:hAnsi="宋体" w:eastAsia="宋体" w:cs="宋体"/>
          <w:b/>
          <w:bCs/>
          <w:color w:val="auto"/>
          <w:sz w:val="24"/>
        </w:rPr>
        <w:t>不属于以下企业不提供以下声明</w:t>
      </w:r>
      <w:r>
        <w:rPr>
          <w:rFonts w:hint="eastAsia" w:ascii="宋体" w:hAnsi="宋体" w:eastAsia="宋体" w:cs="宋体"/>
          <w:color w:val="auto"/>
          <w:sz w:val="24"/>
        </w:rPr>
        <w:t>。未提供或未按给定格式提供声明函的，其所投产品中的小型、微型企业产品、残疾人福利性单位生产的产品将不能享受磋商文件规定的价格扣除，但不影响响应文件的有效性。</w:t>
      </w:r>
    </w:p>
    <w:p w14:paraId="639FE714">
      <w:pPr>
        <w:ind w:firstLine="480" w:firstLineChars="200"/>
        <w:rPr>
          <w:rFonts w:hint="eastAsia" w:ascii="宋体" w:hAnsi="宋体" w:eastAsia="宋体" w:cs="宋体"/>
          <w:color w:val="auto"/>
          <w:sz w:val="24"/>
        </w:rPr>
      </w:pPr>
      <w:r>
        <w:rPr>
          <w:rFonts w:hint="eastAsia" w:ascii="宋体" w:hAnsi="宋体" w:eastAsia="宋体" w:cs="宋体"/>
          <w:color w:val="auto"/>
          <w:sz w:val="24"/>
        </w:rPr>
        <w:t>2.监狱企业投标时，应当提供由省级以上监狱管理局、戒毒管理局（含新疆生产建设兵团）出具的属于监狱企业的证明文件（格式不做要求）。未提供证明文件的不能享受磋商文件规定的价格扣除，但不影响响应文件的有效性。</w:t>
      </w:r>
    </w:p>
    <w:p w14:paraId="0870C53B">
      <w:pPr>
        <w:ind w:firstLine="480" w:firstLineChars="200"/>
        <w:rPr>
          <w:rFonts w:hint="eastAsia" w:ascii="宋体" w:hAnsi="宋体" w:eastAsia="宋体" w:cs="宋体"/>
          <w:color w:val="auto"/>
          <w:sz w:val="20"/>
        </w:rPr>
      </w:pPr>
      <w:r>
        <w:rPr>
          <w:rFonts w:hint="eastAsia" w:ascii="宋体" w:hAnsi="宋体" w:eastAsia="宋体" w:cs="宋体"/>
          <w:color w:val="auto"/>
          <w:sz w:val="24"/>
        </w:rPr>
        <w:t>3.特别提醒：</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性质（声明函或证明文件）将随成交公告一同公布。</w:t>
      </w:r>
    </w:p>
    <w:p w14:paraId="694B2F8A">
      <w:pPr>
        <w:pStyle w:val="11"/>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4.温馨提示：为方便广大中小企业识别企业规模类型，工业和信息化部组织开发了中小企业规模类型自测小程序，在国务院客户端和工业和信息化部网站上均有链接，</w:t>
      </w:r>
      <w:r>
        <w:rPr>
          <w:rFonts w:hint="eastAsia" w:ascii="宋体" w:hAnsi="宋体" w:eastAsia="宋体" w:cs="宋体"/>
          <w:color w:val="auto"/>
          <w:sz w:val="24"/>
          <w:lang w:eastAsia="zh-CN"/>
        </w:rPr>
        <w:t>潜在供应商</w:t>
      </w:r>
      <w:r>
        <w:rPr>
          <w:rFonts w:hint="eastAsia" w:ascii="宋体" w:hAnsi="宋体" w:eastAsia="宋体" w:cs="宋体"/>
          <w:color w:val="auto"/>
          <w:sz w:val="24"/>
        </w:rPr>
        <w:t>填写所属的行业和指标数据可自动生成企业规模类型测试结果。本项目中小企业划分标准所属行业详见第二章《前附一览表》，如在该程序中未找到本项目文件规定的中小企业划分标准所属行业，则按照《关于印发中小企业划型标准规定的通知（工信部联企业﹝2011﹞300号）》及本项目文件规定的中小企业划分标准所属行业执行。</w:t>
      </w:r>
    </w:p>
    <w:p w14:paraId="046BA970">
      <w:pPr>
        <w:pStyle w:val="11"/>
        <w:spacing w:line="360" w:lineRule="auto"/>
        <w:rPr>
          <w:rFonts w:ascii="仿宋" w:hAnsi="仿宋" w:eastAsia="仿宋" w:cs="仿宋"/>
          <w:color w:val="auto"/>
          <w:sz w:val="24"/>
        </w:rPr>
      </w:pPr>
    </w:p>
    <w:p w14:paraId="314FDB2C">
      <w:pPr>
        <w:pStyle w:val="11"/>
        <w:spacing w:line="360" w:lineRule="auto"/>
        <w:jc w:val="center"/>
        <w:rPr>
          <w:rFonts w:ascii="仿宋" w:hAnsi="仿宋" w:eastAsia="仿宋" w:cs="仿宋"/>
          <w:b/>
          <w:bCs/>
          <w:color w:val="auto"/>
          <w:sz w:val="24"/>
        </w:rPr>
      </w:pPr>
      <w:r>
        <w:rPr>
          <w:rFonts w:hint="eastAsia" w:ascii="仿宋" w:hAnsi="仿宋" w:eastAsia="仿宋" w:cs="仿宋"/>
          <w:b/>
          <w:bCs/>
          <w:color w:val="auto"/>
          <w:sz w:val="24"/>
        </w:rPr>
        <w:t>中小企业规模自测二维码</w:t>
      </w:r>
    </w:p>
    <w:p w14:paraId="5F97E446">
      <w:pPr>
        <w:pStyle w:val="11"/>
        <w:spacing w:line="360" w:lineRule="auto"/>
        <w:rPr>
          <w:rFonts w:ascii="仿宋" w:hAnsi="仿宋" w:eastAsia="仿宋" w:cs="仿宋"/>
          <w:color w:val="auto"/>
          <w:sz w:val="24"/>
        </w:rPr>
      </w:pPr>
      <w:r>
        <w:rPr>
          <w:rFonts w:hint="eastAsia" w:ascii="仿宋" w:hAnsi="仿宋" w:eastAsia="仿宋" w:cs="仿宋"/>
          <w:color w:val="auto"/>
          <w:sz w:val="24"/>
        </w:rPr>
        <w:drawing>
          <wp:anchor distT="0" distB="0" distL="114300" distR="114300" simplePos="0" relativeHeight="251662336" behindDoc="0" locked="0" layoutInCell="1" allowOverlap="1">
            <wp:simplePos x="0" y="0"/>
            <wp:positionH relativeFrom="column">
              <wp:posOffset>809625</wp:posOffset>
            </wp:positionH>
            <wp:positionV relativeFrom="paragraph">
              <wp:posOffset>239395</wp:posOffset>
            </wp:positionV>
            <wp:extent cx="3648075" cy="3629660"/>
            <wp:effectExtent l="0" t="0" r="9525" b="2540"/>
            <wp:wrapSquare wrapText="bothSides"/>
            <wp:docPr id="1" name="图片 2" descr="中小企业_2023111317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中小企业_20231113171102"/>
                    <pic:cNvPicPr>
                      <a:picLocks noChangeAspect="1"/>
                    </pic:cNvPicPr>
                  </pic:nvPicPr>
                  <pic:blipFill>
                    <a:blip r:embed="rId28"/>
                    <a:stretch>
                      <a:fillRect/>
                    </a:stretch>
                  </pic:blipFill>
                  <pic:spPr>
                    <a:xfrm>
                      <a:off x="0" y="0"/>
                      <a:ext cx="3648075" cy="3629660"/>
                    </a:xfrm>
                    <a:prstGeom prst="rect">
                      <a:avLst/>
                    </a:prstGeom>
                    <a:noFill/>
                    <a:ln>
                      <a:noFill/>
                    </a:ln>
                  </pic:spPr>
                </pic:pic>
              </a:graphicData>
            </a:graphic>
          </wp:anchor>
        </w:drawing>
      </w:r>
    </w:p>
    <w:p w14:paraId="611D4198">
      <w:pPr>
        <w:pStyle w:val="11"/>
        <w:spacing w:line="360" w:lineRule="auto"/>
        <w:rPr>
          <w:rFonts w:ascii="仿宋" w:hAnsi="仿宋" w:eastAsia="仿宋" w:cs="仿宋"/>
          <w:color w:val="auto"/>
          <w:sz w:val="24"/>
        </w:rPr>
      </w:pPr>
      <w:r>
        <w:rPr>
          <w:rFonts w:hint="eastAsia" w:ascii="仿宋" w:hAnsi="仿宋" w:eastAsia="仿宋" w:cs="仿宋"/>
          <w:color w:val="auto"/>
          <w:sz w:val="24"/>
        </w:rPr>
        <w:t xml:space="preserve">  </w:t>
      </w:r>
    </w:p>
    <w:p w14:paraId="3A6A6133">
      <w:pPr>
        <w:spacing w:line="240" w:lineRule="auto"/>
        <w:rPr>
          <w:rFonts w:ascii="宋体" w:hAnsi="宋体" w:cs="宋体"/>
          <w:b/>
          <w:color w:val="auto"/>
          <w:szCs w:val="21"/>
        </w:rPr>
      </w:pPr>
      <w:r>
        <w:rPr>
          <w:rFonts w:hint="eastAsia" w:ascii="仿宋" w:hAnsi="仿宋" w:eastAsia="仿宋" w:cs="仿宋"/>
          <w:b/>
          <w:bCs/>
          <w:color w:val="auto"/>
          <w:sz w:val="28"/>
          <w:szCs w:val="28"/>
        </w:rPr>
        <w:br w:type="page"/>
      </w:r>
    </w:p>
    <w:p w14:paraId="1E1FBA78">
      <w:pPr>
        <w:spacing w:line="360" w:lineRule="auto"/>
        <w:ind w:firstLine="557" w:firstLineChars="198"/>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5.中小企业声明函(服务</w:t>
      </w:r>
      <w:r>
        <w:rPr>
          <w:rFonts w:hint="eastAsia" w:ascii="宋体" w:hAnsi="宋体" w:cs="宋体"/>
          <w:b/>
          <w:bCs/>
          <w:color w:val="auto"/>
          <w:sz w:val="28"/>
          <w:szCs w:val="28"/>
          <w:highlight w:val="none"/>
          <w:lang w:val="en-US" w:eastAsia="zh-CN"/>
        </w:rPr>
        <w:t>类</w:t>
      </w:r>
      <w:r>
        <w:rPr>
          <w:rFonts w:hint="eastAsia" w:ascii="宋体" w:hAnsi="宋体" w:eastAsia="宋体" w:cs="宋体"/>
          <w:b/>
          <w:bCs/>
          <w:color w:val="auto"/>
          <w:sz w:val="28"/>
          <w:szCs w:val="28"/>
          <w:highlight w:val="none"/>
        </w:rPr>
        <w:t>)</w:t>
      </w:r>
    </w:p>
    <w:p w14:paraId="4241585F">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本公司郑重声明，根据</w:t>
      </w:r>
      <w:r>
        <w:rPr>
          <w:rFonts w:hint="eastAsia" w:ascii="宋体" w:hAnsi="宋体" w:eastAsia="宋体" w:cs="宋体"/>
          <w:color w:val="auto"/>
          <w:sz w:val="24"/>
        </w:rPr>
        <w:t>《财政部进一步加大政府采购支持中小企业力度的通知》（财库〔2020〕46号）</w:t>
      </w:r>
      <w:r>
        <w:rPr>
          <w:rFonts w:hint="eastAsia" w:ascii="宋体" w:hAnsi="宋体" w:eastAsia="宋体" w:cs="宋体"/>
          <w:bCs/>
          <w:color w:val="auto"/>
          <w:sz w:val="24"/>
        </w:rPr>
        <w:t>的规定，本公司参加</w:t>
      </w:r>
      <w:r>
        <w:rPr>
          <w:rFonts w:hint="eastAsia" w:ascii="宋体" w:hAnsi="宋体" w:eastAsia="宋体" w:cs="宋体"/>
          <w:bCs/>
          <w:color w:val="auto"/>
          <w:sz w:val="24"/>
          <w:u w:val="single"/>
        </w:rPr>
        <w:t>（单位名称）</w:t>
      </w:r>
      <w:r>
        <w:rPr>
          <w:rFonts w:hint="eastAsia" w:ascii="宋体" w:hAnsi="宋体" w:eastAsia="宋体" w:cs="宋体"/>
          <w:bCs/>
          <w:color w:val="auto"/>
          <w:sz w:val="24"/>
        </w:rPr>
        <w:t>的</w:t>
      </w:r>
      <w:r>
        <w:rPr>
          <w:rFonts w:hint="eastAsia" w:ascii="宋体" w:hAnsi="宋体" w:eastAsia="宋体" w:cs="宋体"/>
          <w:bCs/>
          <w:color w:val="auto"/>
          <w:sz w:val="24"/>
          <w:u w:val="single"/>
        </w:rPr>
        <w:t>（项目名称）</w:t>
      </w:r>
      <w:r>
        <w:rPr>
          <w:rFonts w:hint="eastAsia" w:ascii="宋体" w:hAnsi="宋体" w:eastAsia="宋体" w:cs="宋体"/>
          <w:bCs/>
          <w:color w:val="auto"/>
          <w:sz w:val="24"/>
        </w:rPr>
        <w:t>采购活动，服务的单位全部由符合政策要求的中小企业承接。相关企业（含联合体中的中小企业、签订分包意向协议的中小企业）的具体情况如下：</w:t>
      </w:r>
    </w:p>
    <w:p w14:paraId="5FE818FD">
      <w:pPr>
        <w:numPr>
          <w:ilvl w:val="0"/>
          <w:numId w:val="5"/>
        </w:numPr>
        <w:spacing w:line="360" w:lineRule="auto"/>
        <w:ind w:firstLine="477" w:firstLineChars="198"/>
        <w:rPr>
          <w:rFonts w:hint="eastAsia" w:ascii="宋体" w:hAnsi="宋体" w:eastAsia="宋体" w:cs="宋体"/>
          <w:bCs/>
          <w:color w:val="auto"/>
          <w:sz w:val="24"/>
        </w:rPr>
      </w:pPr>
      <w:r>
        <w:rPr>
          <w:rFonts w:hint="eastAsia" w:ascii="宋体" w:hAnsi="宋体" w:eastAsia="宋体" w:cs="宋体"/>
          <w:b/>
          <w:color w:val="auto"/>
          <w:sz w:val="24"/>
          <w:u w:val="single"/>
        </w:rPr>
        <w:t xml:space="preserve">（标的名称） </w:t>
      </w:r>
      <w:r>
        <w:rPr>
          <w:rFonts w:hint="eastAsia" w:ascii="宋体" w:hAnsi="宋体" w:eastAsia="宋体" w:cs="宋体"/>
          <w:bCs/>
          <w:color w:val="auto"/>
          <w:sz w:val="24"/>
        </w:rPr>
        <w:t>，</w:t>
      </w:r>
      <w:r>
        <w:rPr>
          <w:rFonts w:hint="eastAsia" w:ascii="宋体" w:hAnsi="宋体" w:eastAsia="宋体" w:cs="宋体"/>
          <w:color w:val="auto"/>
          <w:sz w:val="24"/>
        </w:rPr>
        <w:t>属于</w:t>
      </w:r>
      <w:r>
        <w:rPr>
          <w:rFonts w:hint="eastAsia" w:ascii="宋体" w:hAnsi="宋体" w:eastAsia="宋体" w:cs="宋体"/>
          <w:b/>
          <w:color w:val="auto"/>
          <w:sz w:val="24"/>
          <w:u w:val="single"/>
        </w:rPr>
        <w:t>（采购文件中明确的所属行业）</w:t>
      </w:r>
      <w:r>
        <w:rPr>
          <w:rFonts w:hint="eastAsia" w:ascii="宋体" w:hAnsi="宋体" w:eastAsia="宋体" w:cs="宋体"/>
          <w:bCs/>
          <w:color w:val="auto"/>
          <w:sz w:val="24"/>
        </w:rPr>
        <w:t xml:space="preserve">； </w:t>
      </w:r>
      <w:r>
        <w:rPr>
          <w:rFonts w:hint="eastAsia" w:ascii="宋体" w:hAnsi="宋体" w:eastAsia="宋体" w:cs="宋体"/>
          <w:color w:val="auto"/>
          <w:sz w:val="24"/>
        </w:rPr>
        <w:t>承接企业为</w:t>
      </w:r>
      <w:r>
        <w:rPr>
          <w:rFonts w:hint="eastAsia" w:ascii="宋体" w:hAnsi="宋体" w:eastAsia="宋体" w:cs="宋体"/>
          <w:b/>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万元，属于（ 中型企业、小型企业、微型企业）。</w:t>
      </w:r>
    </w:p>
    <w:p w14:paraId="66139200">
      <w:pPr>
        <w:numPr>
          <w:ilvl w:val="0"/>
          <w:numId w:val="5"/>
        </w:numPr>
        <w:spacing w:line="360" w:lineRule="auto"/>
        <w:ind w:firstLine="477" w:firstLineChars="198"/>
        <w:rPr>
          <w:rFonts w:hint="eastAsia" w:ascii="宋体" w:hAnsi="宋体" w:eastAsia="宋体" w:cs="宋体"/>
          <w:color w:val="auto"/>
        </w:rPr>
      </w:pPr>
      <w:r>
        <w:rPr>
          <w:rFonts w:hint="eastAsia" w:ascii="宋体" w:hAnsi="宋体" w:eastAsia="宋体" w:cs="宋体"/>
          <w:b/>
          <w:color w:val="auto"/>
          <w:sz w:val="24"/>
          <w:u w:val="single"/>
        </w:rPr>
        <w:t xml:space="preserve">（标的名称） </w:t>
      </w:r>
      <w:r>
        <w:rPr>
          <w:rFonts w:hint="eastAsia" w:ascii="宋体" w:hAnsi="宋体" w:eastAsia="宋体" w:cs="宋体"/>
          <w:bCs/>
          <w:color w:val="auto"/>
          <w:sz w:val="24"/>
        </w:rPr>
        <w:t>，</w:t>
      </w:r>
      <w:r>
        <w:rPr>
          <w:rFonts w:hint="eastAsia" w:ascii="宋体" w:hAnsi="宋体" w:eastAsia="宋体" w:cs="宋体"/>
          <w:color w:val="auto"/>
          <w:sz w:val="24"/>
        </w:rPr>
        <w:t>属于</w:t>
      </w:r>
      <w:r>
        <w:rPr>
          <w:rFonts w:hint="eastAsia" w:ascii="宋体" w:hAnsi="宋体" w:eastAsia="宋体" w:cs="宋体"/>
          <w:b/>
          <w:color w:val="auto"/>
          <w:sz w:val="24"/>
          <w:u w:val="single"/>
        </w:rPr>
        <w:t>（采购文件中明确的所属行业）</w:t>
      </w:r>
      <w:r>
        <w:rPr>
          <w:rFonts w:hint="eastAsia" w:ascii="宋体" w:hAnsi="宋体" w:eastAsia="宋体" w:cs="宋体"/>
          <w:bCs/>
          <w:color w:val="auto"/>
          <w:sz w:val="24"/>
        </w:rPr>
        <w:t xml:space="preserve">； </w:t>
      </w:r>
      <w:r>
        <w:rPr>
          <w:rFonts w:hint="eastAsia" w:ascii="宋体" w:hAnsi="宋体" w:eastAsia="宋体" w:cs="宋体"/>
          <w:color w:val="auto"/>
          <w:sz w:val="24"/>
        </w:rPr>
        <w:t>承接企业为</w:t>
      </w:r>
      <w:r>
        <w:rPr>
          <w:rFonts w:hint="eastAsia" w:ascii="宋体" w:hAnsi="宋体" w:eastAsia="宋体" w:cs="宋体"/>
          <w:b/>
          <w:color w:val="auto"/>
          <w:sz w:val="24"/>
          <w:u w:val="single"/>
        </w:rPr>
        <w:t>（企业名称）</w:t>
      </w:r>
      <w:r>
        <w:rPr>
          <w:rFonts w:hint="eastAsia" w:ascii="宋体" w:hAnsi="宋体" w:eastAsia="宋体" w:cs="宋体"/>
          <w:bCs/>
          <w:color w:val="auto"/>
          <w:sz w:val="24"/>
        </w:rPr>
        <w:t>，从业人员</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人，营业收入为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万元，资产总额为</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万元，属于（ 中型企业、小型企业、微型企业）。</w:t>
      </w:r>
    </w:p>
    <w:p w14:paraId="17D50004">
      <w:pPr>
        <w:spacing w:line="360" w:lineRule="auto"/>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w:t>
      </w:r>
    </w:p>
    <w:p w14:paraId="616E5026">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以上企业，不属于大企业的分支机构，不存在控股股东为大企业的情形，也不存在与大企业的负责人为同一人的情形。</w:t>
      </w:r>
    </w:p>
    <w:p w14:paraId="6005B292">
      <w:pPr>
        <w:spacing w:line="360" w:lineRule="auto"/>
        <w:ind w:firstLine="475" w:firstLineChars="198"/>
        <w:rPr>
          <w:rFonts w:hint="eastAsia" w:ascii="宋体" w:hAnsi="宋体" w:eastAsia="宋体" w:cs="宋体"/>
          <w:bCs/>
          <w:color w:val="auto"/>
          <w:sz w:val="24"/>
        </w:rPr>
      </w:pPr>
      <w:r>
        <w:rPr>
          <w:rFonts w:hint="eastAsia" w:ascii="宋体" w:hAnsi="宋体" w:eastAsia="宋体" w:cs="宋体"/>
          <w:bCs/>
          <w:color w:val="auto"/>
          <w:sz w:val="24"/>
        </w:rPr>
        <w:t>本企业对上述声明内容的真实性负责。如有虚假，将依法承担相应责任。</w:t>
      </w:r>
    </w:p>
    <w:p w14:paraId="55A0730A">
      <w:pPr>
        <w:rPr>
          <w:rFonts w:hint="eastAsia" w:ascii="宋体" w:hAnsi="宋体" w:eastAsia="宋体" w:cs="宋体"/>
          <w:bCs/>
          <w:color w:val="auto"/>
          <w:sz w:val="24"/>
        </w:rPr>
      </w:pPr>
    </w:p>
    <w:p w14:paraId="076A24F9">
      <w:pPr>
        <w:pStyle w:val="8"/>
        <w:rPr>
          <w:rFonts w:hint="eastAsia" w:ascii="宋体" w:hAnsi="宋体" w:eastAsia="宋体" w:cs="宋体"/>
          <w:bCs/>
          <w:color w:val="auto"/>
        </w:rPr>
      </w:pPr>
    </w:p>
    <w:p w14:paraId="0E190BDF">
      <w:pPr>
        <w:rPr>
          <w:rFonts w:hint="eastAsia" w:ascii="宋体" w:hAnsi="宋体" w:eastAsia="宋体" w:cs="宋体"/>
          <w:bCs/>
          <w:color w:val="auto"/>
          <w:sz w:val="24"/>
        </w:rPr>
      </w:pPr>
    </w:p>
    <w:p w14:paraId="71E93251">
      <w:pPr>
        <w:pStyle w:val="8"/>
        <w:rPr>
          <w:rFonts w:hint="eastAsia" w:ascii="宋体" w:hAnsi="宋体" w:eastAsia="宋体" w:cs="宋体"/>
          <w:bCs/>
          <w:color w:val="auto"/>
        </w:rPr>
      </w:pPr>
    </w:p>
    <w:p w14:paraId="1A3C3222">
      <w:pPr>
        <w:rPr>
          <w:rFonts w:hint="eastAsia" w:ascii="宋体" w:hAnsi="宋体" w:eastAsia="宋体" w:cs="宋体"/>
          <w:bCs/>
          <w:color w:val="auto"/>
          <w:sz w:val="24"/>
        </w:rPr>
      </w:pPr>
    </w:p>
    <w:p w14:paraId="125BFAA0">
      <w:pPr>
        <w:pStyle w:val="8"/>
        <w:rPr>
          <w:rFonts w:hint="eastAsia" w:ascii="宋体" w:hAnsi="宋体" w:eastAsia="宋体" w:cs="宋体"/>
          <w:color w:val="auto"/>
        </w:rPr>
      </w:pPr>
    </w:p>
    <w:p w14:paraId="6DAA8F68">
      <w:pPr>
        <w:spacing w:line="360" w:lineRule="auto"/>
        <w:ind w:firstLine="480" w:firstLineChars="200"/>
        <w:jc w:val="center"/>
        <w:rPr>
          <w:rFonts w:hint="eastAsia" w:ascii="宋体" w:hAnsi="宋体" w:eastAsia="宋体" w:cs="宋体"/>
          <w:bCs/>
          <w:color w:val="auto"/>
          <w:sz w:val="24"/>
        </w:rPr>
      </w:pPr>
      <w:r>
        <w:rPr>
          <w:rFonts w:hint="eastAsia" w:ascii="宋体" w:hAnsi="宋体" w:eastAsia="宋体" w:cs="宋体"/>
          <w:bCs/>
          <w:color w:val="auto"/>
          <w:sz w:val="24"/>
        </w:rPr>
        <w:t>企业名称（盖章）：</w:t>
      </w:r>
    </w:p>
    <w:p w14:paraId="434C8D54">
      <w:pPr>
        <w:spacing w:line="360" w:lineRule="auto"/>
        <w:ind w:firstLine="480" w:firstLineChars="200"/>
        <w:jc w:val="center"/>
        <w:rPr>
          <w:rFonts w:hint="eastAsia" w:ascii="宋体" w:hAnsi="宋体" w:eastAsia="宋体" w:cs="宋体"/>
          <w:bCs/>
          <w:color w:val="auto"/>
          <w:sz w:val="24"/>
        </w:rPr>
      </w:pPr>
      <w:r>
        <w:rPr>
          <w:rFonts w:hint="eastAsia" w:ascii="宋体" w:hAnsi="宋体" w:eastAsia="宋体" w:cs="宋体"/>
          <w:bCs/>
          <w:color w:val="auto"/>
          <w:sz w:val="24"/>
        </w:rPr>
        <w:t xml:space="preserve">            日期：</w:t>
      </w:r>
    </w:p>
    <w:p w14:paraId="6AD6B5CA">
      <w:pPr>
        <w:pStyle w:val="17"/>
        <w:rPr>
          <w:rFonts w:ascii="仿宋" w:hAnsi="仿宋" w:eastAsia="仿宋" w:cs="仿宋"/>
          <w:bCs/>
          <w:color w:val="auto"/>
          <w:sz w:val="24"/>
        </w:rPr>
      </w:pPr>
    </w:p>
    <w:p w14:paraId="4A090443">
      <w:pPr>
        <w:pStyle w:val="17"/>
        <w:jc w:val="both"/>
        <w:rPr>
          <w:rFonts w:ascii="仿宋" w:hAnsi="仿宋" w:eastAsia="仿宋" w:cs="仿宋"/>
          <w:bCs/>
          <w:color w:val="auto"/>
          <w:sz w:val="24"/>
        </w:rPr>
      </w:pPr>
    </w:p>
    <w:p w14:paraId="56F55E2C">
      <w:pPr>
        <w:spacing w:line="360" w:lineRule="auto"/>
        <w:ind w:firstLine="3815" w:firstLineChars="1750"/>
        <w:jc w:val="left"/>
        <w:rPr>
          <w:rFonts w:ascii="仿宋" w:hAnsi="仿宋" w:eastAsia="仿宋" w:cs="仿宋"/>
          <w:color w:val="auto"/>
          <w:spacing w:val="4"/>
          <w:szCs w:val="21"/>
        </w:rPr>
      </w:pPr>
    </w:p>
    <w:p w14:paraId="6A1857EC">
      <w:pPr>
        <w:spacing w:line="240" w:lineRule="auto"/>
        <w:ind w:firstLine="420" w:firstLineChars="200"/>
        <w:jc w:val="left"/>
        <w:rPr>
          <w:rFonts w:hint="eastAsia" w:ascii="宋体" w:hAnsi="宋体" w:eastAsia="宋体" w:cs="宋体"/>
          <w:bCs/>
          <w:color w:val="auto"/>
          <w:szCs w:val="21"/>
          <w:lang w:val="en-US" w:eastAsia="zh-CN"/>
        </w:rPr>
      </w:pPr>
    </w:p>
    <w:p w14:paraId="00D3F7A3">
      <w:pPr>
        <w:spacing w:line="240" w:lineRule="auto"/>
        <w:jc w:val="left"/>
        <w:rPr>
          <w:rFonts w:hint="eastAsia" w:ascii="宋体" w:hAnsi="宋体" w:eastAsia="宋体" w:cs="宋体"/>
          <w:bCs/>
          <w:color w:val="auto"/>
          <w:szCs w:val="21"/>
          <w:lang w:val="en-US" w:eastAsia="zh-CN"/>
        </w:rPr>
      </w:pPr>
    </w:p>
    <w:p w14:paraId="64E3D63E">
      <w:pPr>
        <w:spacing w:line="240" w:lineRule="auto"/>
        <w:jc w:val="left"/>
        <w:rPr>
          <w:rFonts w:ascii="仿宋" w:hAnsi="仿宋" w:eastAsia="仿宋" w:cs="仿宋"/>
          <w:color w:val="auto"/>
        </w:rPr>
      </w:pPr>
      <w:r>
        <w:rPr>
          <w:rFonts w:hint="eastAsia" w:ascii="宋体" w:hAnsi="宋体" w:eastAsia="宋体" w:cs="宋体"/>
          <w:bCs/>
          <w:color w:val="auto"/>
          <w:szCs w:val="21"/>
          <w:lang w:val="en-US" w:eastAsia="zh-CN"/>
        </w:rPr>
        <w:t>1、</w:t>
      </w:r>
      <w:r>
        <w:rPr>
          <w:rFonts w:hint="eastAsia" w:ascii="宋体" w:hAnsi="宋体" w:eastAsia="宋体" w:cs="宋体"/>
          <w:bCs/>
          <w:color w:val="auto"/>
          <w:szCs w:val="21"/>
        </w:rPr>
        <w:t>从业人员、营业收入、资产总额填报上一年度数据，无上一年度数据的新成立企业可不填报。</w:t>
      </w:r>
      <w:r>
        <w:rPr>
          <w:rFonts w:hint="eastAsia" w:ascii="宋体" w:hAnsi="宋体" w:eastAsia="宋体" w:cs="宋体"/>
          <w:b/>
          <w:color w:val="auto"/>
          <w:sz w:val="30"/>
          <w:szCs w:val="30"/>
        </w:rPr>
        <w:br w:type="page"/>
      </w:r>
      <w:r>
        <w:rPr>
          <w:rFonts w:hint="eastAsia" w:ascii="仿宋" w:hAnsi="仿宋" w:eastAsia="仿宋" w:cs="仿宋"/>
          <w:b/>
          <w:color w:val="auto"/>
          <w:sz w:val="30"/>
          <w:szCs w:val="30"/>
        </w:rPr>
        <w:t xml:space="preserve">               </w:t>
      </w:r>
      <w:r>
        <w:rPr>
          <w:rFonts w:hint="eastAsia" w:ascii="仿宋" w:hAnsi="仿宋" w:eastAsia="仿宋" w:cs="仿宋"/>
          <w:b/>
          <w:color w:val="auto"/>
          <w:sz w:val="28"/>
          <w:szCs w:val="28"/>
        </w:rPr>
        <w:t>6.残疾人福利性单位声明函（格式）</w:t>
      </w:r>
    </w:p>
    <w:p w14:paraId="139EF4B9">
      <w:pPr>
        <w:spacing w:line="200" w:lineRule="exact"/>
        <w:rPr>
          <w:rFonts w:ascii="仿宋" w:hAnsi="仿宋" w:eastAsia="仿宋" w:cs="仿宋"/>
          <w:color w:val="auto"/>
          <w:sz w:val="20"/>
        </w:rPr>
      </w:pPr>
    </w:p>
    <w:p w14:paraId="541F1BC5">
      <w:pPr>
        <w:spacing w:line="200" w:lineRule="exact"/>
        <w:rPr>
          <w:rFonts w:ascii="仿宋" w:hAnsi="仿宋" w:eastAsia="仿宋" w:cs="仿宋"/>
          <w:color w:val="auto"/>
          <w:sz w:val="20"/>
        </w:rPr>
      </w:pPr>
    </w:p>
    <w:p w14:paraId="4879481B">
      <w:pPr>
        <w:autoSpaceDE w:val="0"/>
        <w:autoSpaceDN w:val="0"/>
        <w:spacing w:line="420" w:lineRule="exact"/>
        <w:ind w:left="60" w:firstLine="500"/>
        <w:rPr>
          <w:rFonts w:hint="eastAsia" w:ascii="宋体" w:hAnsi="宋体" w:eastAsia="宋体" w:cs="宋体"/>
          <w:color w:val="auto"/>
        </w:rPr>
      </w:pPr>
      <w:r>
        <w:rPr>
          <w:rFonts w:hint="eastAsia" w:ascii="宋体" w:hAnsi="宋体" w:eastAsia="宋体" w:cs="宋体"/>
          <w:color w:val="auto"/>
          <w:sz w:val="24"/>
        </w:rPr>
        <w:t>本单位郑重声明，根据《财政部 民政部 中国残疾人联合会关于促进残疾人就业政府采购政策的通知》（财库〔2017〕141号）的规定，本单位</w:t>
      </w:r>
      <w:r>
        <w:rPr>
          <w:rFonts w:hint="eastAsia" w:ascii="宋体" w:hAnsi="宋体" w:eastAsia="宋体" w:cs="宋体"/>
          <w:b/>
          <w:color w:val="auto"/>
          <w:sz w:val="24"/>
        </w:rPr>
        <w:t>（请进行选择）</w:t>
      </w:r>
      <w:r>
        <w:rPr>
          <w:rFonts w:hint="eastAsia" w:ascii="宋体" w:hAnsi="宋体" w:eastAsia="宋体" w:cs="宋体"/>
          <w:color w:val="auto"/>
          <w:sz w:val="24"/>
        </w:rPr>
        <w:t>：</w:t>
      </w:r>
    </w:p>
    <w:p w14:paraId="6FD01117">
      <w:pPr>
        <w:autoSpaceDE w:val="0"/>
        <w:autoSpaceDN w:val="0"/>
        <w:spacing w:line="600" w:lineRule="exact"/>
        <w:ind w:left="540"/>
        <w:rPr>
          <w:rFonts w:hint="eastAsia" w:ascii="宋体" w:hAnsi="宋体" w:eastAsia="宋体" w:cs="宋体"/>
          <w:color w:val="auto"/>
        </w:rPr>
      </w:pPr>
      <w:r>
        <w:rPr>
          <w:rFonts w:hint="eastAsia" w:ascii="宋体" w:hAnsi="宋体" w:eastAsia="宋体" w:cs="宋体"/>
          <w:b/>
          <w:color w:val="auto"/>
          <w:sz w:val="24"/>
        </w:rPr>
        <w:t>□不属于符合条件的残疾人福利性单位。</w:t>
      </w:r>
    </w:p>
    <w:p w14:paraId="1C2CA508">
      <w:pPr>
        <w:tabs>
          <w:tab w:val="left" w:pos="7180"/>
          <w:tab w:val="left" w:pos="8640"/>
        </w:tabs>
        <w:autoSpaceDE w:val="0"/>
        <w:autoSpaceDN w:val="0"/>
        <w:spacing w:line="580" w:lineRule="exact"/>
        <w:ind w:left="60" w:firstLine="480"/>
        <w:jc w:val="left"/>
        <w:rPr>
          <w:rFonts w:hint="eastAsia" w:ascii="宋体" w:hAnsi="宋体" w:eastAsia="宋体" w:cs="宋体"/>
          <w:color w:val="auto"/>
        </w:rPr>
      </w:pPr>
      <w:r>
        <w:rPr>
          <w:rFonts w:hint="eastAsia" w:ascii="宋体" w:hAnsi="宋体" w:eastAsia="宋体" w:cs="宋体"/>
          <w:b/>
          <w:color w:val="auto"/>
          <w:sz w:val="24"/>
        </w:rPr>
        <w:t>□属于符合条件的残疾人福利性单位，</w:t>
      </w:r>
      <w:r>
        <w:rPr>
          <w:rFonts w:hint="eastAsia" w:ascii="宋体" w:hAnsi="宋体" w:eastAsia="宋体" w:cs="宋体"/>
          <w:color w:val="auto"/>
          <w:sz w:val="24"/>
        </w:rPr>
        <w:t xml:space="preserve">且本单位参加 </w:t>
      </w:r>
      <w:r>
        <w:rPr>
          <w:rFonts w:hint="eastAsia" w:ascii="宋体" w:hAnsi="宋体" w:eastAsia="宋体" w:cs="宋体"/>
          <w:color w:val="auto"/>
          <w:sz w:val="24"/>
          <w:u w:val="single"/>
        </w:rPr>
        <w:t xml:space="preserve">    </w:t>
      </w:r>
      <w:r>
        <w:rPr>
          <w:rFonts w:hint="eastAsia" w:ascii="宋体" w:hAnsi="宋体" w:eastAsia="宋体" w:cs="宋体"/>
          <w:color w:val="auto"/>
          <w:sz w:val="24"/>
        </w:rPr>
        <w:t>单位的</w:t>
      </w:r>
      <w:r>
        <w:rPr>
          <w:rFonts w:hint="eastAsia" w:ascii="宋体" w:hAnsi="宋体" w:eastAsia="宋体" w:cs="宋体"/>
          <w:color w:val="auto"/>
          <w:sz w:val="24"/>
          <w:u w:val="single"/>
        </w:rPr>
        <w:t xml:space="preserve">  </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77C3D92D">
      <w:pPr>
        <w:autoSpaceDE w:val="0"/>
        <w:autoSpaceDN w:val="0"/>
        <w:spacing w:line="580" w:lineRule="exact"/>
        <w:ind w:left="560"/>
        <w:rPr>
          <w:rFonts w:hint="eastAsia" w:ascii="宋体" w:hAnsi="宋体" w:eastAsia="宋体" w:cs="宋体"/>
          <w:color w:val="auto"/>
        </w:rPr>
      </w:pPr>
      <w:r>
        <w:rPr>
          <w:rFonts w:hint="eastAsia" w:ascii="宋体" w:hAnsi="宋体" w:eastAsia="宋体" w:cs="宋体"/>
          <w:b/>
          <w:color w:val="auto"/>
          <w:sz w:val="24"/>
        </w:rPr>
        <w:t>本单位对上述声明的真实性负责。如有虚假，将依法承担相应责任。</w:t>
      </w:r>
    </w:p>
    <w:p w14:paraId="2F6F992C">
      <w:pPr>
        <w:spacing w:line="200" w:lineRule="exact"/>
        <w:rPr>
          <w:rFonts w:hint="eastAsia" w:ascii="宋体" w:hAnsi="宋体" w:eastAsia="宋体" w:cs="宋体"/>
          <w:color w:val="auto"/>
          <w:sz w:val="20"/>
        </w:rPr>
      </w:pPr>
    </w:p>
    <w:p w14:paraId="6753F058">
      <w:pPr>
        <w:spacing w:line="200" w:lineRule="exact"/>
        <w:rPr>
          <w:rFonts w:hint="eastAsia" w:ascii="宋体" w:hAnsi="宋体" w:eastAsia="宋体" w:cs="宋体"/>
          <w:color w:val="auto"/>
          <w:sz w:val="20"/>
        </w:rPr>
      </w:pPr>
    </w:p>
    <w:p w14:paraId="1A384520">
      <w:pPr>
        <w:spacing w:line="200" w:lineRule="exact"/>
        <w:rPr>
          <w:rFonts w:hint="eastAsia" w:ascii="宋体" w:hAnsi="宋体" w:eastAsia="宋体" w:cs="宋体"/>
          <w:color w:val="auto"/>
          <w:sz w:val="20"/>
        </w:rPr>
      </w:pPr>
    </w:p>
    <w:p w14:paraId="7BC09857">
      <w:pPr>
        <w:spacing w:line="200" w:lineRule="exact"/>
        <w:rPr>
          <w:rFonts w:hint="eastAsia" w:ascii="宋体" w:hAnsi="宋体" w:eastAsia="宋体" w:cs="宋体"/>
          <w:color w:val="auto"/>
          <w:sz w:val="20"/>
        </w:rPr>
      </w:pPr>
    </w:p>
    <w:p w14:paraId="26A138E5">
      <w:pPr>
        <w:spacing w:line="200" w:lineRule="exact"/>
        <w:rPr>
          <w:rFonts w:hint="eastAsia" w:ascii="宋体" w:hAnsi="宋体" w:eastAsia="宋体" w:cs="宋体"/>
          <w:color w:val="auto"/>
          <w:sz w:val="20"/>
        </w:rPr>
      </w:pPr>
    </w:p>
    <w:p w14:paraId="12106344">
      <w:pPr>
        <w:spacing w:line="200" w:lineRule="exact"/>
        <w:rPr>
          <w:rFonts w:hint="eastAsia" w:ascii="宋体" w:hAnsi="宋体" w:eastAsia="宋体" w:cs="宋体"/>
          <w:color w:val="auto"/>
          <w:sz w:val="20"/>
        </w:rPr>
      </w:pPr>
    </w:p>
    <w:p w14:paraId="19BCD26A">
      <w:pPr>
        <w:spacing w:line="200" w:lineRule="exact"/>
        <w:rPr>
          <w:rFonts w:hint="eastAsia" w:ascii="宋体" w:hAnsi="宋体" w:eastAsia="宋体" w:cs="宋体"/>
          <w:color w:val="auto"/>
          <w:sz w:val="20"/>
        </w:rPr>
      </w:pPr>
    </w:p>
    <w:p w14:paraId="7BE0F483">
      <w:pPr>
        <w:tabs>
          <w:tab w:val="left" w:pos="8780"/>
        </w:tabs>
        <w:autoSpaceDE w:val="0"/>
        <w:autoSpaceDN w:val="0"/>
        <w:spacing w:line="240" w:lineRule="auto"/>
        <w:ind w:firstLine="4560" w:firstLineChars="1900"/>
        <w:rPr>
          <w:rFonts w:hint="eastAsia" w:ascii="宋体" w:hAnsi="宋体" w:eastAsia="宋体" w:cs="宋体"/>
          <w:color w:val="auto"/>
        </w:rPr>
      </w:pPr>
      <w:r>
        <w:rPr>
          <w:rFonts w:hint="eastAsia" w:ascii="宋体" w:hAnsi="宋体" w:eastAsia="宋体" w:cs="宋体"/>
          <w:color w:val="auto"/>
          <w:sz w:val="24"/>
        </w:rPr>
        <w:t>企业名称（盖章）：</w:t>
      </w:r>
      <w:r>
        <w:rPr>
          <w:rFonts w:hint="eastAsia" w:ascii="宋体" w:hAnsi="宋体" w:eastAsia="宋体" w:cs="宋体"/>
          <w:color w:val="auto"/>
          <w:u w:val="single" w:color="000000"/>
        </w:rPr>
        <w:tab/>
      </w:r>
    </w:p>
    <w:p w14:paraId="001134CA">
      <w:pPr>
        <w:adjustRightInd w:val="0"/>
        <w:snapToGrid w:val="0"/>
        <w:spacing w:line="360" w:lineRule="auto"/>
        <w:ind w:firstLine="480" w:firstLineChars="200"/>
        <w:jc w:val="center"/>
        <w:rPr>
          <w:rFonts w:hint="eastAsia" w:ascii="宋体" w:hAnsi="宋体" w:eastAsia="宋体" w:cs="宋体"/>
          <w:color w:val="auto"/>
          <w:u w:val="single"/>
        </w:rPr>
      </w:pPr>
      <w:r>
        <w:rPr>
          <w:rFonts w:hint="eastAsia" w:ascii="宋体" w:hAnsi="宋体" w:eastAsia="宋体" w:cs="宋体"/>
          <w:color w:val="auto"/>
          <w:sz w:val="24"/>
        </w:rPr>
        <w:t xml:space="preserve">                                 日    期：</w:t>
      </w:r>
      <w:r>
        <w:rPr>
          <w:rFonts w:hint="eastAsia" w:ascii="宋体" w:hAnsi="宋体" w:eastAsia="宋体" w:cs="宋体"/>
          <w:color w:val="auto"/>
          <w:u w:val="single"/>
        </w:rPr>
        <w:t xml:space="preserve">                      </w:t>
      </w:r>
      <w:r>
        <w:rPr>
          <w:rFonts w:hint="eastAsia" w:ascii="宋体" w:hAnsi="宋体" w:eastAsia="宋体" w:cs="宋体"/>
          <w:color w:val="auto"/>
          <w:u w:val="single"/>
        </w:rPr>
        <w:tab/>
      </w:r>
    </w:p>
    <w:p w14:paraId="2F22CBC7">
      <w:pPr>
        <w:pStyle w:val="7"/>
        <w:rPr>
          <w:rFonts w:ascii="仿宋" w:hAnsi="仿宋" w:eastAsia="仿宋" w:cs="仿宋"/>
          <w:color w:val="auto"/>
        </w:rPr>
      </w:pPr>
    </w:p>
    <w:p w14:paraId="64F05314">
      <w:pPr>
        <w:autoSpaceDE w:val="0"/>
        <w:autoSpaceDN w:val="0"/>
        <w:spacing w:line="380" w:lineRule="exact"/>
        <w:ind w:left="2240"/>
        <w:rPr>
          <w:rFonts w:ascii="仿宋" w:hAnsi="仿宋" w:eastAsia="仿宋" w:cs="仿宋"/>
          <w:b/>
          <w:color w:val="auto"/>
          <w:sz w:val="36"/>
        </w:rPr>
      </w:pPr>
    </w:p>
    <w:p w14:paraId="72B0202C">
      <w:pPr>
        <w:autoSpaceDE w:val="0"/>
        <w:autoSpaceDN w:val="0"/>
        <w:spacing w:line="380" w:lineRule="exact"/>
        <w:ind w:left="2240"/>
        <w:rPr>
          <w:rFonts w:ascii="仿宋" w:hAnsi="仿宋" w:eastAsia="仿宋" w:cs="仿宋"/>
          <w:b/>
          <w:color w:val="auto"/>
          <w:sz w:val="36"/>
        </w:rPr>
      </w:pPr>
    </w:p>
    <w:p w14:paraId="69CF2620">
      <w:pPr>
        <w:autoSpaceDE w:val="0"/>
        <w:autoSpaceDN w:val="0"/>
        <w:spacing w:line="380" w:lineRule="exact"/>
        <w:ind w:left="2240"/>
        <w:rPr>
          <w:rFonts w:ascii="仿宋" w:hAnsi="仿宋" w:eastAsia="仿宋" w:cs="仿宋"/>
          <w:b/>
          <w:color w:val="auto"/>
          <w:sz w:val="36"/>
        </w:rPr>
      </w:pPr>
    </w:p>
    <w:p w14:paraId="4AF69A6D">
      <w:pPr>
        <w:autoSpaceDE w:val="0"/>
        <w:autoSpaceDN w:val="0"/>
        <w:spacing w:line="380" w:lineRule="exact"/>
        <w:ind w:left="2240"/>
        <w:rPr>
          <w:rFonts w:ascii="仿宋" w:hAnsi="仿宋" w:eastAsia="仿宋" w:cs="仿宋"/>
          <w:b/>
          <w:color w:val="auto"/>
          <w:sz w:val="36"/>
        </w:rPr>
      </w:pPr>
    </w:p>
    <w:p w14:paraId="718F2AA6">
      <w:pPr>
        <w:autoSpaceDE w:val="0"/>
        <w:autoSpaceDN w:val="0"/>
        <w:spacing w:line="380" w:lineRule="exact"/>
        <w:ind w:left="2240"/>
        <w:rPr>
          <w:rFonts w:ascii="仿宋" w:hAnsi="仿宋" w:eastAsia="仿宋" w:cs="仿宋"/>
          <w:b/>
          <w:color w:val="auto"/>
          <w:sz w:val="36"/>
        </w:rPr>
      </w:pPr>
    </w:p>
    <w:p w14:paraId="1C642774">
      <w:pPr>
        <w:autoSpaceDE w:val="0"/>
        <w:autoSpaceDN w:val="0"/>
        <w:spacing w:line="380" w:lineRule="exact"/>
        <w:ind w:left="2240"/>
        <w:rPr>
          <w:rFonts w:ascii="仿宋" w:hAnsi="仿宋" w:eastAsia="仿宋" w:cs="仿宋"/>
          <w:b/>
          <w:color w:val="auto"/>
          <w:sz w:val="36"/>
        </w:rPr>
      </w:pPr>
    </w:p>
    <w:p w14:paraId="494A5E70">
      <w:pPr>
        <w:autoSpaceDE w:val="0"/>
        <w:autoSpaceDN w:val="0"/>
        <w:spacing w:line="380" w:lineRule="exact"/>
        <w:ind w:left="2240"/>
        <w:rPr>
          <w:rFonts w:ascii="仿宋" w:hAnsi="仿宋" w:eastAsia="仿宋" w:cs="仿宋"/>
          <w:b/>
          <w:color w:val="auto"/>
          <w:sz w:val="36"/>
        </w:rPr>
      </w:pPr>
    </w:p>
    <w:p w14:paraId="4515CB99">
      <w:pPr>
        <w:autoSpaceDE w:val="0"/>
        <w:autoSpaceDN w:val="0"/>
        <w:spacing w:line="380" w:lineRule="exact"/>
        <w:ind w:left="2240"/>
        <w:rPr>
          <w:rFonts w:ascii="仿宋" w:hAnsi="仿宋" w:eastAsia="仿宋" w:cs="仿宋"/>
          <w:b/>
          <w:color w:val="auto"/>
          <w:sz w:val="36"/>
        </w:rPr>
      </w:pPr>
    </w:p>
    <w:p w14:paraId="70308F69">
      <w:pPr>
        <w:autoSpaceDE w:val="0"/>
        <w:autoSpaceDN w:val="0"/>
        <w:spacing w:line="380" w:lineRule="exact"/>
        <w:ind w:left="2240"/>
        <w:rPr>
          <w:rFonts w:ascii="仿宋" w:hAnsi="仿宋" w:eastAsia="仿宋" w:cs="仿宋"/>
          <w:b/>
          <w:color w:val="auto"/>
          <w:sz w:val="36"/>
        </w:rPr>
      </w:pPr>
    </w:p>
    <w:p w14:paraId="11FA9F64">
      <w:pPr>
        <w:autoSpaceDE w:val="0"/>
        <w:autoSpaceDN w:val="0"/>
        <w:spacing w:line="380" w:lineRule="exact"/>
        <w:ind w:left="2240"/>
        <w:rPr>
          <w:rFonts w:ascii="仿宋" w:hAnsi="仿宋" w:eastAsia="仿宋" w:cs="仿宋"/>
          <w:b/>
          <w:color w:val="auto"/>
          <w:sz w:val="36"/>
        </w:rPr>
      </w:pPr>
    </w:p>
    <w:p w14:paraId="56C176B3">
      <w:pPr>
        <w:autoSpaceDE w:val="0"/>
        <w:autoSpaceDN w:val="0"/>
        <w:spacing w:line="380" w:lineRule="exact"/>
        <w:ind w:left="2240"/>
        <w:rPr>
          <w:rFonts w:ascii="仿宋" w:hAnsi="仿宋" w:eastAsia="仿宋" w:cs="仿宋"/>
          <w:b/>
          <w:color w:val="auto"/>
          <w:sz w:val="36"/>
        </w:rPr>
      </w:pPr>
    </w:p>
    <w:p w14:paraId="56F393C8">
      <w:pPr>
        <w:autoSpaceDE w:val="0"/>
        <w:autoSpaceDN w:val="0"/>
        <w:spacing w:line="380" w:lineRule="exact"/>
        <w:ind w:left="2240"/>
        <w:rPr>
          <w:rFonts w:ascii="仿宋" w:hAnsi="仿宋" w:eastAsia="仿宋" w:cs="仿宋"/>
          <w:b/>
          <w:color w:val="auto"/>
          <w:sz w:val="36"/>
        </w:rPr>
      </w:pPr>
    </w:p>
    <w:p w14:paraId="597948EE">
      <w:pPr>
        <w:autoSpaceDE w:val="0"/>
        <w:autoSpaceDN w:val="0"/>
        <w:spacing w:line="380" w:lineRule="exact"/>
        <w:ind w:left="2240"/>
        <w:rPr>
          <w:rFonts w:ascii="仿宋" w:hAnsi="仿宋" w:eastAsia="仿宋" w:cs="仿宋"/>
          <w:b/>
          <w:color w:val="auto"/>
          <w:sz w:val="36"/>
        </w:rPr>
      </w:pPr>
    </w:p>
    <w:p w14:paraId="1CEFB42B">
      <w:pPr>
        <w:autoSpaceDE w:val="0"/>
        <w:autoSpaceDN w:val="0"/>
        <w:spacing w:line="380" w:lineRule="exact"/>
        <w:ind w:left="2240"/>
        <w:rPr>
          <w:rFonts w:ascii="仿宋" w:hAnsi="仿宋" w:eastAsia="仿宋" w:cs="仿宋"/>
          <w:b/>
          <w:color w:val="auto"/>
          <w:sz w:val="36"/>
        </w:rPr>
      </w:pPr>
    </w:p>
    <w:p w14:paraId="32DFAA11">
      <w:pPr>
        <w:autoSpaceDE w:val="0"/>
        <w:autoSpaceDN w:val="0"/>
        <w:spacing w:line="380" w:lineRule="exact"/>
        <w:ind w:left="2240"/>
        <w:rPr>
          <w:rFonts w:ascii="仿宋" w:hAnsi="仿宋" w:eastAsia="仿宋" w:cs="仿宋"/>
          <w:b/>
          <w:color w:val="auto"/>
          <w:sz w:val="36"/>
        </w:rPr>
      </w:pPr>
    </w:p>
    <w:p w14:paraId="498C1CDA">
      <w:pPr>
        <w:autoSpaceDE w:val="0"/>
        <w:autoSpaceDN w:val="0"/>
        <w:spacing w:line="380" w:lineRule="exac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7.政府采购支持监狱企业声明函（格式）</w:t>
      </w:r>
    </w:p>
    <w:p w14:paraId="6D281D8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p>
    <w:p w14:paraId="1F3BA666">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本单位郑重声明，根据《财政部司法部关于政府采购支持监狱企业发展有关问题的通知》（财库〔2014〕68号）的规定，本单位（</w:t>
      </w:r>
      <w:r>
        <w:rPr>
          <w:rFonts w:hint="eastAsia" w:ascii="宋体" w:hAnsi="宋体" w:eastAsia="宋体" w:cs="宋体"/>
          <w:b/>
          <w:bCs/>
          <w:color w:val="auto"/>
          <w:sz w:val="24"/>
        </w:rPr>
        <w:t>请进行选择</w:t>
      </w:r>
      <w:r>
        <w:rPr>
          <w:rFonts w:hint="eastAsia" w:ascii="宋体" w:hAnsi="宋体" w:eastAsia="宋体" w:cs="宋体"/>
          <w:color w:val="auto"/>
          <w:sz w:val="24"/>
        </w:rPr>
        <w:t>）：</w:t>
      </w:r>
    </w:p>
    <w:p w14:paraId="4E6B4A4E">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不属于符合条件的监狱企业单位</w:t>
      </w:r>
      <w:r>
        <w:rPr>
          <w:rFonts w:hint="eastAsia" w:ascii="宋体" w:hAnsi="宋体" w:eastAsia="宋体" w:cs="宋体"/>
          <w:color w:val="auto"/>
          <w:sz w:val="24"/>
        </w:rPr>
        <w:t>，</w:t>
      </w:r>
    </w:p>
    <w:p w14:paraId="050E7578">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rPr>
        <w:t>□</w:t>
      </w:r>
      <w:r>
        <w:rPr>
          <w:rFonts w:hint="eastAsia" w:ascii="宋体" w:hAnsi="宋体" w:eastAsia="宋体" w:cs="宋体"/>
          <w:b/>
          <w:bCs/>
          <w:color w:val="auto"/>
          <w:sz w:val="24"/>
        </w:rPr>
        <w:t>属于符合条件的监狱企业单位</w:t>
      </w:r>
      <w:r>
        <w:rPr>
          <w:rFonts w:hint="eastAsia" w:ascii="宋体" w:hAnsi="宋体" w:eastAsia="宋体" w:cs="宋体"/>
          <w:color w:val="auto"/>
          <w:sz w:val="24"/>
        </w:rPr>
        <w:t>，且本单位参加______单位的______项目采购活动提供本单位制造的货物（由本单位承担工程/提供服务），或者提供其他监狱企业单位制造的货物（不包括使用非监狱企业单位注册商标的货物）。</w:t>
      </w:r>
    </w:p>
    <w:p w14:paraId="16BD3BFC">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b/>
          <w:bCs/>
          <w:color w:val="auto"/>
          <w:sz w:val="24"/>
        </w:rPr>
        <w:t>本单位对上述声明的真实性负责。如有虚假，将依法承担相应责任。</w:t>
      </w:r>
    </w:p>
    <w:p w14:paraId="74B2FFA5">
      <w:pPr>
        <w:tabs>
          <w:tab w:val="left" w:pos="5670"/>
        </w:tabs>
        <w:ind w:firstLine="420" w:firstLineChars="200"/>
        <w:jc w:val="left"/>
        <w:rPr>
          <w:rFonts w:ascii="仿宋" w:hAnsi="仿宋" w:eastAsia="仿宋" w:cs="仿宋"/>
          <w:color w:val="auto"/>
        </w:rPr>
      </w:pPr>
    </w:p>
    <w:p w14:paraId="120659A0">
      <w:pPr>
        <w:spacing w:line="360" w:lineRule="atLeast"/>
        <w:jc w:val="center"/>
        <w:rPr>
          <w:rFonts w:ascii="仿宋" w:hAnsi="仿宋" w:eastAsia="仿宋" w:cs="仿宋"/>
          <w:b/>
          <w:color w:val="auto"/>
          <w:szCs w:val="21"/>
        </w:rPr>
      </w:pPr>
    </w:p>
    <w:p w14:paraId="18A90C32">
      <w:pPr>
        <w:spacing w:line="360" w:lineRule="atLeast"/>
        <w:jc w:val="center"/>
        <w:rPr>
          <w:rFonts w:ascii="仿宋" w:hAnsi="仿宋" w:eastAsia="仿宋" w:cs="仿宋"/>
          <w:b/>
          <w:color w:val="auto"/>
          <w:szCs w:val="21"/>
        </w:rPr>
      </w:pPr>
    </w:p>
    <w:p w14:paraId="28458F11">
      <w:pPr>
        <w:spacing w:line="360" w:lineRule="atLeast"/>
        <w:jc w:val="center"/>
        <w:rPr>
          <w:rFonts w:ascii="仿宋" w:hAnsi="仿宋" w:eastAsia="仿宋" w:cs="仿宋"/>
          <w:b/>
          <w:color w:val="auto"/>
          <w:szCs w:val="21"/>
        </w:rPr>
      </w:pPr>
    </w:p>
    <w:p w14:paraId="0F8E3BCC">
      <w:pPr>
        <w:spacing w:line="360" w:lineRule="atLeast"/>
        <w:jc w:val="center"/>
        <w:rPr>
          <w:rFonts w:ascii="仿宋" w:hAnsi="仿宋" w:eastAsia="仿宋" w:cs="仿宋"/>
          <w:b/>
          <w:color w:val="auto"/>
          <w:szCs w:val="21"/>
        </w:rPr>
      </w:pPr>
    </w:p>
    <w:p w14:paraId="5E98B28F">
      <w:pPr>
        <w:spacing w:line="360" w:lineRule="atLeast"/>
        <w:jc w:val="center"/>
        <w:rPr>
          <w:rFonts w:ascii="仿宋" w:hAnsi="仿宋" w:eastAsia="仿宋" w:cs="仿宋"/>
          <w:b/>
          <w:color w:val="auto"/>
          <w:szCs w:val="21"/>
        </w:rPr>
      </w:pPr>
    </w:p>
    <w:p w14:paraId="0773CE90">
      <w:pPr>
        <w:spacing w:line="200" w:lineRule="exact"/>
        <w:rPr>
          <w:rFonts w:ascii="仿宋" w:hAnsi="仿宋" w:eastAsia="仿宋" w:cs="仿宋"/>
          <w:color w:val="auto"/>
          <w:sz w:val="20"/>
        </w:rPr>
      </w:pPr>
    </w:p>
    <w:p w14:paraId="2144BAB3">
      <w:pPr>
        <w:tabs>
          <w:tab w:val="left" w:pos="8780"/>
        </w:tabs>
        <w:autoSpaceDE w:val="0"/>
        <w:autoSpaceDN w:val="0"/>
        <w:spacing w:line="240" w:lineRule="auto"/>
        <w:ind w:firstLine="4560" w:firstLineChars="1900"/>
        <w:rPr>
          <w:rFonts w:ascii="仿宋" w:hAnsi="仿宋" w:eastAsia="仿宋" w:cs="仿宋"/>
          <w:color w:val="auto"/>
        </w:rPr>
      </w:pPr>
      <w:r>
        <w:rPr>
          <w:rFonts w:hint="eastAsia" w:ascii="仿宋" w:hAnsi="仿宋" w:eastAsia="仿宋" w:cs="仿宋"/>
          <w:color w:val="auto"/>
          <w:sz w:val="24"/>
        </w:rPr>
        <w:t>企业名称（盖章）：</w:t>
      </w:r>
      <w:r>
        <w:rPr>
          <w:rFonts w:hint="eastAsia" w:ascii="仿宋" w:hAnsi="仿宋" w:eastAsia="仿宋" w:cs="仿宋"/>
          <w:color w:val="auto"/>
          <w:u w:val="single" w:color="000000"/>
        </w:rPr>
        <w:tab/>
      </w:r>
    </w:p>
    <w:p w14:paraId="0DFE02A3">
      <w:pPr>
        <w:adjustRightInd w:val="0"/>
        <w:snapToGrid w:val="0"/>
        <w:spacing w:line="360" w:lineRule="auto"/>
        <w:ind w:firstLine="480" w:firstLineChars="200"/>
        <w:jc w:val="center"/>
        <w:rPr>
          <w:rFonts w:ascii="仿宋" w:hAnsi="仿宋" w:eastAsia="仿宋" w:cs="仿宋"/>
          <w:color w:val="auto"/>
          <w:u w:val="single"/>
        </w:rPr>
      </w:pPr>
      <w:r>
        <w:rPr>
          <w:rFonts w:hint="eastAsia" w:ascii="仿宋" w:hAnsi="仿宋" w:eastAsia="仿宋" w:cs="仿宋"/>
          <w:color w:val="auto"/>
          <w:sz w:val="24"/>
        </w:rPr>
        <w:t xml:space="preserve">                                 日    期：</w:t>
      </w:r>
      <w:r>
        <w:rPr>
          <w:rFonts w:hint="eastAsia" w:ascii="仿宋" w:hAnsi="仿宋" w:eastAsia="仿宋" w:cs="仿宋"/>
          <w:color w:val="auto"/>
          <w:u w:val="single"/>
        </w:rPr>
        <w:t xml:space="preserve">                      </w:t>
      </w:r>
      <w:r>
        <w:rPr>
          <w:rFonts w:hint="eastAsia" w:ascii="仿宋" w:hAnsi="仿宋" w:eastAsia="仿宋" w:cs="仿宋"/>
          <w:color w:val="auto"/>
          <w:u w:val="single"/>
        </w:rPr>
        <w:tab/>
      </w:r>
    </w:p>
    <w:p w14:paraId="421781EC">
      <w:pPr>
        <w:spacing w:line="360" w:lineRule="atLeast"/>
        <w:jc w:val="center"/>
        <w:rPr>
          <w:rFonts w:ascii="仿宋" w:hAnsi="仿宋" w:eastAsia="仿宋" w:cs="仿宋"/>
          <w:b/>
          <w:color w:val="auto"/>
          <w:szCs w:val="21"/>
        </w:rPr>
      </w:pPr>
    </w:p>
    <w:p w14:paraId="6189E999">
      <w:pPr>
        <w:spacing w:line="360" w:lineRule="atLeast"/>
        <w:jc w:val="center"/>
        <w:rPr>
          <w:rFonts w:ascii="仿宋" w:hAnsi="仿宋" w:eastAsia="仿宋" w:cs="仿宋"/>
          <w:b/>
          <w:color w:val="auto"/>
          <w:szCs w:val="21"/>
        </w:rPr>
      </w:pPr>
    </w:p>
    <w:p w14:paraId="02D37D0F">
      <w:pPr>
        <w:spacing w:line="360" w:lineRule="atLeast"/>
        <w:jc w:val="center"/>
        <w:rPr>
          <w:rFonts w:ascii="仿宋" w:hAnsi="仿宋" w:eastAsia="仿宋" w:cs="仿宋"/>
          <w:b/>
          <w:color w:val="auto"/>
          <w:szCs w:val="21"/>
        </w:rPr>
      </w:pPr>
    </w:p>
    <w:p w14:paraId="06716033">
      <w:pPr>
        <w:spacing w:line="360" w:lineRule="atLeast"/>
        <w:jc w:val="center"/>
        <w:rPr>
          <w:rFonts w:ascii="仿宋" w:hAnsi="仿宋" w:eastAsia="仿宋" w:cs="仿宋"/>
          <w:b/>
          <w:color w:val="auto"/>
          <w:szCs w:val="21"/>
        </w:rPr>
      </w:pPr>
    </w:p>
    <w:p w14:paraId="46843D66">
      <w:pPr>
        <w:spacing w:line="360" w:lineRule="atLeast"/>
        <w:jc w:val="center"/>
        <w:rPr>
          <w:rFonts w:ascii="仿宋" w:hAnsi="仿宋" w:eastAsia="仿宋" w:cs="仿宋"/>
          <w:b/>
          <w:color w:val="auto"/>
          <w:szCs w:val="21"/>
        </w:rPr>
      </w:pPr>
    </w:p>
    <w:p w14:paraId="5A345DB7">
      <w:pPr>
        <w:spacing w:line="360" w:lineRule="atLeast"/>
        <w:jc w:val="center"/>
        <w:rPr>
          <w:rFonts w:ascii="仿宋" w:hAnsi="仿宋" w:eastAsia="仿宋" w:cs="仿宋"/>
          <w:b/>
          <w:color w:val="auto"/>
          <w:szCs w:val="21"/>
        </w:rPr>
      </w:pPr>
    </w:p>
    <w:p w14:paraId="25FC2713">
      <w:pPr>
        <w:spacing w:line="360" w:lineRule="atLeast"/>
        <w:jc w:val="center"/>
        <w:rPr>
          <w:rFonts w:ascii="仿宋" w:hAnsi="仿宋" w:eastAsia="仿宋" w:cs="仿宋"/>
          <w:b/>
          <w:color w:val="auto"/>
          <w:szCs w:val="21"/>
        </w:rPr>
      </w:pPr>
    </w:p>
    <w:p w14:paraId="5573C577">
      <w:pPr>
        <w:spacing w:line="360" w:lineRule="atLeast"/>
        <w:jc w:val="center"/>
        <w:rPr>
          <w:rFonts w:ascii="仿宋" w:hAnsi="仿宋" w:eastAsia="仿宋" w:cs="仿宋"/>
          <w:b/>
          <w:color w:val="auto"/>
          <w:szCs w:val="21"/>
        </w:rPr>
      </w:pPr>
    </w:p>
    <w:p w14:paraId="556B3D99">
      <w:pPr>
        <w:spacing w:line="360" w:lineRule="atLeast"/>
        <w:jc w:val="center"/>
        <w:rPr>
          <w:rFonts w:ascii="仿宋" w:hAnsi="仿宋" w:eastAsia="仿宋" w:cs="仿宋"/>
          <w:b/>
          <w:color w:val="auto"/>
          <w:szCs w:val="21"/>
        </w:rPr>
      </w:pPr>
    </w:p>
    <w:p w14:paraId="0E26E87B">
      <w:pPr>
        <w:spacing w:line="360" w:lineRule="atLeast"/>
        <w:jc w:val="center"/>
        <w:rPr>
          <w:rFonts w:ascii="仿宋" w:hAnsi="仿宋" w:eastAsia="仿宋" w:cs="仿宋"/>
          <w:b/>
          <w:color w:val="auto"/>
          <w:szCs w:val="21"/>
        </w:rPr>
      </w:pPr>
    </w:p>
    <w:p w14:paraId="05B17E9E">
      <w:pPr>
        <w:spacing w:line="360" w:lineRule="atLeast"/>
        <w:jc w:val="center"/>
        <w:rPr>
          <w:rFonts w:ascii="仿宋" w:hAnsi="仿宋" w:eastAsia="仿宋" w:cs="仿宋"/>
          <w:b/>
          <w:color w:val="auto"/>
          <w:szCs w:val="21"/>
        </w:rPr>
      </w:pPr>
    </w:p>
    <w:p w14:paraId="05533544">
      <w:pPr>
        <w:spacing w:line="360" w:lineRule="atLeast"/>
        <w:jc w:val="center"/>
        <w:rPr>
          <w:rFonts w:ascii="仿宋" w:hAnsi="仿宋" w:eastAsia="仿宋" w:cs="仿宋"/>
          <w:b/>
          <w:color w:val="auto"/>
          <w:szCs w:val="21"/>
        </w:rPr>
      </w:pPr>
    </w:p>
    <w:p w14:paraId="642F1837">
      <w:pPr>
        <w:spacing w:line="360" w:lineRule="atLeast"/>
        <w:jc w:val="center"/>
        <w:rPr>
          <w:rFonts w:ascii="仿宋" w:hAnsi="仿宋" w:eastAsia="仿宋" w:cs="仿宋"/>
          <w:b/>
          <w:color w:val="auto"/>
          <w:szCs w:val="21"/>
        </w:rPr>
      </w:pPr>
    </w:p>
    <w:p w14:paraId="7DC0DDC1">
      <w:pPr>
        <w:spacing w:line="360" w:lineRule="atLeast"/>
        <w:jc w:val="center"/>
        <w:rPr>
          <w:rFonts w:ascii="仿宋" w:hAnsi="仿宋" w:eastAsia="仿宋" w:cs="仿宋"/>
          <w:b/>
          <w:color w:val="auto"/>
          <w:szCs w:val="21"/>
        </w:rPr>
      </w:pPr>
    </w:p>
    <w:p w14:paraId="7CC9990E">
      <w:pPr>
        <w:pStyle w:val="33"/>
        <w:jc w:val="center"/>
        <w:rPr>
          <w:rFonts w:ascii="仿宋" w:hAnsi="仿宋" w:eastAsia="仿宋" w:cs="仿宋"/>
          <w:color w:val="auto"/>
        </w:rPr>
      </w:pPr>
      <w:r>
        <w:rPr>
          <w:rFonts w:hint="eastAsia" w:ascii="仿宋" w:hAnsi="仿宋" w:eastAsia="仿宋" w:cs="仿宋"/>
          <w:color w:val="auto"/>
        </w:rPr>
        <w:br w:type="page"/>
      </w:r>
      <w:r>
        <w:rPr>
          <w:rFonts w:hint="eastAsia" w:ascii="宋体" w:hAnsi="宋体" w:eastAsia="宋体" w:cs="宋体"/>
          <w:b/>
          <w:bCs/>
          <w:color w:val="auto"/>
        </w:rPr>
        <w:t>第五部分  磋商响应方案</w:t>
      </w:r>
    </w:p>
    <w:p w14:paraId="5D01A06D">
      <w:pPr>
        <w:rPr>
          <w:rFonts w:ascii="仿宋" w:hAnsi="仿宋" w:eastAsia="仿宋" w:cs="仿宋"/>
          <w:color w:val="auto"/>
        </w:rPr>
      </w:pPr>
    </w:p>
    <w:p w14:paraId="227456A2">
      <w:pPr>
        <w:ind w:firstLine="482" w:firstLineChars="200"/>
        <w:rPr>
          <w:rFonts w:hint="eastAsia" w:ascii="宋体" w:hAnsi="宋体" w:eastAsia="宋体" w:cs="宋体"/>
          <w:b/>
          <w:color w:val="auto"/>
          <w:sz w:val="24"/>
        </w:rPr>
      </w:pPr>
      <w:r>
        <w:rPr>
          <w:rFonts w:hint="eastAsia" w:ascii="宋体" w:hAnsi="宋体" w:eastAsia="宋体" w:cs="宋体"/>
          <w:b/>
          <w:color w:val="auto"/>
          <w:sz w:val="24"/>
        </w:rPr>
        <w:t>一、参照磋商文件第二章《磋商方法和程序》各条款的要求，结合第三章《磋商内容及技术要求》编制方案。</w:t>
      </w:r>
    </w:p>
    <w:p w14:paraId="642C40F1">
      <w:pPr>
        <w:tabs>
          <w:tab w:val="left" w:pos="7180"/>
          <w:tab w:val="left" w:pos="8640"/>
        </w:tabs>
        <w:autoSpaceDE w:val="0"/>
        <w:autoSpaceDN w:val="0"/>
        <w:spacing w:line="580" w:lineRule="exact"/>
        <w:ind w:left="60" w:firstLine="480"/>
        <w:jc w:val="left"/>
        <w:rPr>
          <w:rFonts w:hint="eastAsia" w:ascii="宋体" w:hAnsi="宋体" w:eastAsia="宋体" w:cs="宋体"/>
          <w:color w:val="auto"/>
          <w:sz w:val="24"/>
        </w:rPr>
      </w:pPr>
      <w:r>
        <w:rPr>
          <w:rFonts w:hint="eastAsia" w:ascii="宋体" w:hAnsi="宋体" w:eastAsia="宋体" w:cs="宋体"/>
          <w:color w:val="auto"/>
          <w:sz w:val="24"/>
          <w:lang w:eastAsia="zh-CN"/>
        </w:rPr>
        <w:t>潜在供应商</w:t>
      </w:r>
      <w:r>
        <w:rPr>
          <w:rFonts w:hint="eastAsia" w:ascii="宋体" w:hAnsi="宋体" w:eastAsia="宋体" w:cs="宋体"/>
          <w:color w:val="auto"/>
          <w:sz w:val="24"/>
        </w:rPr>
        <w:t>应递交完整的技术方案，说明各分项计划，提交图表、文字说明书等资料，</w:t>
      </w:r>
      <w:r>
        <w:rPr>
          <w:rFonts w:hint="eastAsia" w:ascii="宋体" w:hAnsi="宋体" w:eastAsia="宋体" w:cs="宋体"/>
          <w:b/>
          <w:bCs/>
          <w:color w:val="auto"/>
          <w:sz w:val="24"/>
        </w:rPr>
        <w:t>包括但不限于以下内容：</w:t>
      </w:r>
    </w:p>
    <w:p w14:paraId="07AC3EBD">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（一）</w:t>
      </w:r>
      <w:r>
        <w:rPr>
          <w:rFonts w:hint="eastAsia" w:ascii="宋体" w:hAnsi="宋体" w:eastAsia="宋体" w:cs="宋体"/>
          <w:b/>
          <w:bCs/>
          <w:color w:val="auto"/>
          <w:kern w:val="0"/>
          <w:sz w:val="24"/>
          <w:szCs w:val="24"/>
          <w:highlight w:val="none"/>
          <w:lang w:val="en-US" w:eastAsia="zh-CN"/>
        </w:rPr>
        <w:t>主要业绩</w:t>
      </w:r>
      <w:r>
        <w:rPr>
          <w:rFonts w:hint="eastAsia" w:ascii="宋体" w:hAnsi="宋体" w:eastAsia="宋体" w:cs="宋体"/>
          <w:b/>
          <w:bCs/>
          <w:color w:val="auto"/>
          <w:kern w:val="0"/>
          <w:sz w:val="24"/>
          <w:szCs w:val="24"/>
          <w:highlight w:val="none"/>
        </w:rPr>
        <w:t>；</w:t>
      </w:r>
    </w:p>
    <w:p w14:paraId="4F867C59">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（二）服务</w:t>
      </w:r>
      <w:r>
        <w:rPr>
          <w:rFonts w:hint="eastAsia" w:ascii="宋体" w:hAnsi="宋体" w:eastAsia="宋体" w:cs="宋体"/>
          <w:b/>
          <w:bCs/>
          <w:color w:val="auto"/>
          <w:kern w:val="0"/>
          <w:sz w:val="24"/>
          <w:szCs w:val="24"/>
          <w:highlight w:val="none"/>
          <w:lang w:val="en-US" w:eastAsia="zh-CN"/>
        </w:rPr>
        <w:t>承诺</w:t>
      </w:r>
      <w:r>
        <w:rPr>
          <w:rFonts w:hint="eastAsia" w:ascii="宋体" w:hAnsi="宋体" w:eastAsia="宋体" w:cs="宋体"/>
          <w:b/>
          <w:bCs/>
          <w:color w:val="auto"/>
          <w:kern w:val="0"/>
          <w:sz w:val="24"/>
          <w:szCs w:val="24"/>
          <w:highlight w:val="none"/>
        </w:rPr>
        <w:t>；</w:t>
      </w:r>
    </w:p>
    <w:p w14:paraId="3833AD30">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w:t>
      </w:r>
      <w:r>
        <w:rPr>
          <w:rFonts w:hint="eastAsia" w:ascii="宋体" w:hAnsi="宋体" w:eastAsia="宋体" w:cs="宋体"/>
          <w:b/>
          <w:bCs/>
          <w:color w:val="auto"/>
          <w:kern w:val="0"/>
          <w:sz w:val="24"/>
          <w:szCs w:val="24"/>
          <w:highlight w:val="none"/>
          <w:lang w:val="en-US" w:eastAsia="zh-CN"/>
        </w:rPr>
        <w:t>整体服务方案</w:t>
      </w:r>
      <w:r>
        <w:rPr>
          <w:rFonts w:hint="eastAsia" w:ascii="宋体" w:hAnsi="宋体" w:eastAsia="宋体" w:cs="宋体"/>
          <w:b/>
          <w:bCs/>
          <w:color w:val="auto"/>
          <w:kern w:val="0"/>
          <w:sz w:val="24"/>
          <w:szCs w:val="24"/>
          <w:highlight w:val="none"/>
        </w:rPr>
        <w:t>；</w:t>
      </w:r>
    </w:p>
    <w:p w14:paraId="6AC32C5E">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w:t>
      </w:r>
      <w:r>
        <w:rPr>
          <w:rFonts w:hint="eastAsia" w:ascii="宋体" w:hAnsi="宋体" w:eastAsia="宋体" w:cs="宋体"/>
          <w:b/>
          <w:bCs/>
          <w:color w:val="auto"/>
          <w:kern w:val="0"/>
          <w:sz w:val="24"/>
          <w:szCs w:val="24"/>
          <w:highlight w:val="none"/>
          <w:lang w:val="en-US" w:eastAsia="zh-CN"/>
        </w:rPr>
        <w:t>服务内容</w:t>
      </w:r>
      <w:r>
        <w:rPr>
          <w:rFonts w:hint="eastAsia" w:ascii="宋体" w:hAnsi="宋体" w:eastAsia="宋体" w:cs="宋体"/>
          <w:b/>
          <w:bCs/>
          <w:color w:val="auto"/>
          <w:kern w:val="0"/>
          <w:sz w:val="24"/>
          <w:szCs w:val="24"/>
          <w:highlight w:val="none"/>
        </w:rPr>
        <w:t>；</w:t>
      </w:r>
    </w:p>
    <w:p w14:paraId="7037076F">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w:t>
      </w:r>
      <w:r>
        <w:rPr>
          <w:rFonts w:hint="eastAsia" w:ascii="宋体" w:hAnsi="宋体" w:eastAsia="宋体" w:cs="宋体"/>
          <w:b/>
          <w:bCs/>
          <w:color w:val="auto"/>
          <w:kern w:val="0"/>
          <w:sz w:val="24"/>
          <w:szCs w:val="24"/>
          <w:highlight w:val="none"/>
          <w:lang w:val="en-US" w:eastAsia="zh-CN"/>
        </w:rPr>
        <w:t>质量保证</w:t>
      </w:r>
      <w:r>
        <w:rPr>
          <w:rFonts w:hint="eastAsia" w:ascii="宋体" w:hAnsi="宋体" w:eastAsia="宋体" w:cs="宋体"/>
          <w:b/>
          <w:bCs/>
          <w:color w:val="auto"/>
          <w:kern w:val="0"/>
          <w:sz w:val="24"/>
          <w:szCs w:val="24"/>
          <w:highlight w:val="none"/>
        </w:rPr>
        <w:t>；</w:t>
      </w:r>
    </w:p>
    <w:p w14:paraId="64A767C0">
      <w:pPr>
        <w:tabs>
          <w:tab w:val="left" w:pos="7180"/>
          <w:tab w:val="left" w:pos="8640"/>
        </w:tabs>
        <w:autoSpaceDE w:val="0"/>
        <w:autoSpaceDN w:val="0"/>
        <w:spacing w:line="580" w:lineRule="exact"/>
        <w:ind w:left="60" w:firstLine="48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（六）其他</w:t>
      </w:r>
      <w:r>
        <w:rPr>
          <w:rFonts w:hint="eastAsia" w:ascii="宋体" w:hAnsi="宋体" w:eastAsia="宋体" w:cs="宋体"/>
          <w:b/>
          <w:bCs/>
          <w:color w:val="auto"/>
          <w:kern w:val="0"/>
          <w:sz w:val="24"/>
          <w:szCs w:val="24"/>
          <w:highlight w:val="none"/>
          <w:lang w:val="en-US" w:eastAsia="zh-CN"/>
        </w:rPr>
        <w:t>需要说明的事项</w:t>
      </w:r>
      <w:r>
        <w:rPr>
          <w:rFonts w:hint="eastAsia" w:ascii="宋体" w:hAnsi="宋体" w:eastAsia="宋体" w:cs="宋体"/>
          <w:b/>
          <w:bCs/>
          <w:color w:val="auto"/>
          <w:kern w:val="0"/>
          <w:sz w:val="24"/>
          <w:szCs w:val="24"/>
          <w:highlight w:val="none"/>
          <w:lang w:eastAsia="zh-CN"/>
        </w:rPr>
        <w:t>。</w:t>
      </w:r>
    </w:p>
    <w:p w14:paraId="5380905D">
      <w:pPr>
        <w:kinsoku w:val="0"/>
        <w:spacing w:line="500" w:lineRule="exact"/>
        <w:ind w:firstLine="480" w:firstLineChars="200"/>
        <w:rPr>
          <w:rFonts w:hint="eastAsia" w:ascii="宋体" w:hAnsi="宋体" w:eastAsia="宋体" w:cs="宋体"/>
          <w:bCs/>
          <w:color w:val="auto"/>
          <w:sz w:val="24"/>
        </w:rPr>
      </w:pPr>
      <w:r>
        <w:rPr>
          <w:rFonts w:hint="eastAsia" w:ascii="宋体" w:hAnsi="宋体" w:eastAsia="宋体" w:cs="宋体"/>
          <w:bCs/>
          <w:color w:val="auto"/>
          <w:sz w:val="24"/>
        </w:rPr>
        <w:t>（各</w:t>
      </w:r>
      <w:r>
        <w:rPr>
          <w:rFonts w:hint="eastAsia" w:ascii="宋体" w:hAnsi="宋体" w:eastAsia="宋体" w:cs="宋体"/>
          <w:bCs/>
          <w:color w:val="auto"/>
          <w:sz w:val="24"/>
          <w:lang w:eastAsia="zh-CN"/>
        </w:rPr>
        <w:t>潜在供应商</w:t>
      </w:r>
      <w:r>
        <w:rPr>
          <w:rFonts w:hint="eastAsia" w:ascii="宋体" w:hAnsi="宋体" w:eastAsia="宋体" w:cs="宋体"/>
          <w:bCs/>
          <w:color w:val="auto"/>
          <w:sz w:val="24"/>
        </w:rPr>
        <w:t>根据采购内容（评分标准），可自主编写响应方案内容，包含但不限于以上内容）</w:t>
      </w:r>
    </w:p>
    <w:p w14:paraId="062F1D13">
      <w:pPr>
        <w:rPr>
          <w:rFonts w:hint="eastAsia" w:ascii="宋体" w:hAnsi="宋体" w:eastAsia="宋体" w:cs="宋体"/>
          <w:b/>
          <w:color w:val="auto"/>
          <w:sz w:val="24"/>
          <w:highlight w:val="none"/>
        </w:rPr>
      </w:pPr>
      <w:r>
        <w:rPr>
          <w:rFonts w:hint="eastAsia" w:ascii="宋体" w:hAnsi="宋体" w:eastAsia="宋体" w:cs="宋体"/>
          <w:b/>
          <w:color w:val="auto"/>
          <w:sz w:val="24"/>
        </w:rPr>
        <w:br w:type="page"/>
      </w:r>
      <w:r>
        <w:rPr>
          <w:rFonts w:hint="eastAsia" w:ascii="宋体" w:hAnsi="宋体" w:eastAsia="宋体" w:cs="宋体"/>
          <w:b/>
          <w:color w:val="auto"/>
          <w:sz w:val="24"/>
        </w:rPr>
        <w:t>二、</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合同文本响应说明</w:t>
      </w:r>
    </w:p>
    <w:tbl>
      <w:tblPr>
        <w:tblStyle w:val="20"/>
        <w:tblW w:w="92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538"/>
        <w:gridCol w:w="2810"/>
        <w:gridCol w:w="2718"/>
        <w:gridCol w:w="1360"/>
      </w:tblGrid>
      <w:tr w14:paraId="791BE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587B1AD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538" w:type="dxa"/>
            <w:shd w:val="clear" w:color="auto" w:fill="D9D9D9"/>
            <w:vAlign w:val="center"/>
          </w:tcPr>
          <w:p w14:paraId="05C1D279">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w:t>
            </w:r>
          </w:p>
        </w:tc>
        <w:tc>
          <w:tcPr>
            <w:tcW w:w="2810" w:type="dxa"/>
            <w:shd w:val="clear" w:color="auto" w:fill="D9D9D9"/>
            <w:vAlign w:val="center"/>
          </w:tcPr>
          <w:p w14:paraId="77B4250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合同条款明细</w:t>
            </w:r>
          </w:p>
        </w:tc>
        <w:tc>
          <w:tcPr>
            <w:tcW w:w="2718" w:type="dxa"/>
            <w:shd w:val="clear" w:color="auto" w:fill="D9D9D9"/>
            <w:vAlign w:val="center"/>
          </w:tcPr>
          <w:p w14:paraId="54FE4D4C">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w:t>
            </w:r>
            <w:r>
              <w:rPr>
                <w:rFonts w:hint="eastAsia" w:ascii="宋体" w:hAnsi="宋体" w:eastAsia="宋体" w:cs="宋体"/>
                <w:b/>
                <w:color w:val="auto"/>
                <w:sz w:val="24"/>
                <w:highlight w:val="none"/>
                <w:lang w:val="en-US" w:eastAsia="zh-CN"/>
              </w:rPr>
              <w:t>商务及</w:t>
            </w:r>
            <w:r>
              <w:rPr>
                <w:rFonts w:hint="eastAsia" w:ascii="宋体" w:hAnsi="宋体" w:eastAsia="宋体" w:cs="宋体"/>
                <w:b/>
                <w:color w:val="auto"/>
                <w:sz w:val="24"/>
                <w:highlight w:val="none"/>
              </w:rPr>
              <w:t>合同条款响应</w:t>
            </w:r>
          </w:p>
        </w:tc>
        <w:tc>
          <w:tcPr>
            <w:tcW w:w="1360" w:type="dxa"/>
            <w:shd w:val="clear" w:color="auto" w:fill="D9D9D9"/>
            <w:vAlign w:val="center"/>
          </w:tcPr>
          <w:p w14:paraId="3AE833E7">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0AD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FCD23E2">
            <w:pPr>
              <w:spacing w:line="440" w:lineRule="exact"/>
              <w:rPr>
                <w:rFonts w:hint="eastAsia" w:ascii="宋体" w:hAnsi="宋体" w:eastAsia="宋体" w:cs="宋体"/>
                <w:color w:val="auto"/>
                <w:sz w:val="24"/>
                <w:highlight w:val="none"/>
              </w:rPr>
            </w:pPr>
          </w:p>
        </w:tc>
        <w:tc>
          <w:tcPr>
            <w:tcW w:w="1538" w:type="dxa"/>
            <w:vAlign w:val="center"/>
          </w:tcPr>
          <w:p w14:paraId="3BE67D07">
            <w:pPr>
              <w:spacing w:line="440" w:lineRule="exact"/>
              <w:rPr>
                <w:rFonts w:hint="eastAsia" w:ascii="宋体" w:hAnsi="宋体" w:eastAsia="宋体" w:cs="宋体"/>
                <w:color w:val="auto"/>
                <w:sz w:val="24"/>
                <w:highlight w:val="none"/>
              </w:rPr>
            </w:pPr>
          </w:p>
        </w:tc>
        <w:tc>
          <w:tcPr>
            <w:tcW w:w="2810" w:type="dxa"/>
            <w:vAlign w:val="center"/>
          </w:tcPr>
          <w:p w14:paraId="14574CEA">
            <w:pPr>
              <w:spacing w:line="440" w:lineRule="exact"/>
              <w:rPr>
                <w:rFonts w:hint="eastAsia" w:ascii="宋体" w:hAnsi="宋体" w:eastAsia="宋体" w:cs="宋体"/>
                <w:color w:val="auto"/>
                <w:sz w:val="24"/>
                <w:highlight w:val="none"/>
              </w:rPr>
            </w:pPr>
          </w:p>
        </w:tc>
        <w:tc>
          <w:tcPr>
            <w:tcW w:w="2718" w:type="dxa"/>
            <w:vAlign w:val="center"/>
          </w:tcPr>
          <w:p w14:paraId="742E588A">
            <w:pPr>
              <w:spacing w:line="440" w:lineRule="exact"/>
              <w:rPr>
                <w:rFonts w:hint="eastAsia" w:ascii="宋体" w:hAnsi="宋体" w:eastAsia="宋体" w:cs="宋体"/>
                <w:color w:val="auto"/>
                <w:sz w:val="24"/>
                <w:highlight w:val="none"/>
              </w:rPr>
            </w:pPr>
          </w:p>
        </w:tc>
        <w:tc>
          <w:tcPr>
            <w:tcW w:w="1360" w:type="dxa"/>
            <w:vAlign w:val="center"/>
          </w:tcPr>
          <w:p w14:paraId="3107946E">
            <w:pPr>
              <w:spacing w:line="440" w:lineRule="exact"/>
              <w:rPr>
                <w:rFonts w:hint="eastAsia" w:ascii="宋体" w:hAnsi="宋体" w:eastAsia="宋体" w:cs="宋体"/>
                <w:color w:val="auto"/>
                <w:sz w:val="24"/>
                <w:highlight w:val="none"/>
              </w:rPr>
            </w:pPr>
          </w:p>
        </w:tc>
      </w:tr>
      <w:tr w14:paraId="1942EB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4F10C887">
            <w:pPr>
              <w:spacing w:line="440" w:lineRule="exact"/>
              <w:rPr>
                <w:rFonts w:hint="eastAsia" w:ascii="宋体" w:hAnsi="宋体" w:eastAsia="宋体" w:cs="宋体"/>
                <w:color w:val="auto"/>
                <w:sz w:val="24"/>
                <w:highlight w:val="none"/>
              </w:rPr>
            </w:pPr>
          </w:p>
        </w:tc>
        <w:tc>
          <w:tcPr>
            <w:tcW w:w="1538" w:type="dxa"/>
            <w:vAlign w:val="center"/>
          </w:tcPr>
          <w:p w14:paraId="51E9CAD1">
            <w:pPr>
              <w:spacing w:line="440" w:lineRule="exact"/>
              <w:rPr>
                <w:rFonts w:hint="eastAsia" w:ascii="宋体" w:hAnsi="宋体" w:eastAsia="宋体" w:cs="宋体"/>
                <w:color w:val="auto"/>
                <w:sz w:val="24"/>
                <w:highlight w:val="none"/>
              </w:rPr>
            </w:pPr>
          </w:p>
        </w:tc>
        <w:tc>
          <w:tcPr>
            <w:tcW w:w="2810" w:type="dxa"/>
            <w:vAlign w:val="center"/>
          </w:tcPr>
          <w:p w14:paraId="1116A3B9">
            <w:pPr>
              <w:spacing w:line="440" w:lineRule="exact"/>
              <w:rPr>
                <w:rFonts w:hint="eastAsia" w:ascii="宋体" w:hAnsi="宋体" w:eastAsia="宋体" w:cs="宋体"/>
                <w:color w:val="auto"/>
                <w:sz w:val="24"/>
                <w:highlight w:val="none"/>
              </w:rPr>
            </w:pPr>
          </w:p>
        </w:tc>
        <w:tc>
          <w:tcPr>
            <w:tcW w:w="2718" w:type="dxa"/>
            <w:vAlign w:val="center"/>
          </w:tcPr>
          <w:p w14:paraId="2C93A3FC">
            <w:pPr>
              <w:spacing w:line="440" w:lineRule="exact"/>
              <w:rPr>
                <w:rFonts w:hint="eastAsia" w:ascii="宋体" w:hAnsi="宋体" w:eastAsia="宋体" w:cs="宋体"/>
                <w:color w:val="auto"/>
                <w:sz w:val="24"/>
                <w:highlight w:val="none"/>
              </w:rPr>
            </w:pPr>
          </w:p>
        </w:tc>
        <w:tc>
          <w:tcPr>
            <w:tcW w:w="1360" w:type="dxa"/>
            <w:vAlign w:val="center"/>
          </w:tcPr>
          <w:p w14:paraId="3706C1BB">
            <w:pPr>
              <w:spacing w:line="440" w:lineRule="exact"/>
              <w:rPr>
                <w:rFonts w:hint="eastAsia" w:ascii="宋体" w:hAnsi="宋体" w:eastAsia="宋体" w:cs="宋体"/>
                <w:color w:val="auto"/>
                <w:sz w:val="24"/>
                <w:highlight w:val="none"/>
              </w:rPr>
            </w:pPr>
          </w:p>
        </w:tc>
      </w:tr>
      <w:tr w14:paraId="657A3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75E66D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3B9BB70C">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1、响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应说明填写“优于”、“相同”、。</w:t>
            </w:r>
          </w:p>
          <w:p w14:paraId="5FCA0DA4">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eastAsia="zh-CN"/>
              </w:rPr>
              <w:t>潜在供应商</w:t>
            </w:r>
            <w:r>
              <w:rPr>
                <w:rFonts w:hint="eastAsia" w:ascii="宋体" w:hAnsi="宋体" w:eastAsia="宋体" w:cs="宋体"/>
                <w:color w:val="auto"/>
                <w:sz w:val="24"/>
                <w:highlight w:val="none"/>
              </w:rPr>
              <w:t>应逐条响应。</w:t>
            </w:r>
          </w:p>
        </w:tc>
      </w:tr>
    </w:tbl>
    <w:p w14:paraId="645FAC8D">
      <w:pPr>
        <w:spacing w:line="240" w:lineRule="auto"/>
        <w:rPr>
          <w:rFonts w:hint="eastAsia" w:ascii="宋体" w:hAnsi="宋体" w:eastAsia="宋体" w:cs="宋体"/>
          <w:b/>
          <w:color w:val="auto"/>
          <w:szCs w:val="21"/>
          <w:highlight w:val="none"/>
        </w:rPr>
      </w:pPr>
    </w:p>
    <w:p w14:paraId="456B90FD">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三、采购需求偏离表</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1698"/>
        <w:gridCol w:w="2650"/>
        <w:gridCol w:w="2552"/>
        <w:gridCol w:w="1526"/>
      </w:tblGrid>
      <w:tr w14:paraId="396D3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867" w:type="dxa"/>
            <w:shd w:val="clear" w:color="auto" w:fill="D9D9D9"/>
            <w:vAlign w:val="center"/>
          </w:tcPr>
          <w:p w14:paraId="4AA605BD">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698" w:type="dxa"/>
            <w:shd w:val="clear" w:color="auto" w:fill="D9D9D9"/>
            <w:vAlign w:val="center"/>
          </w:tcPr>
          <w:p w14:paraId="5E36F69B">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技术指标</w:t>
            </w:r>
          </w:p>
        </w:tc>
        <w:tc>
          <w:tcPr>
            <w:tcW w:w="2650" w:type="dxa"/>
            <w:shd w:val="clear" w:color="auto" w:fill="D9D9D9"/>
            <w:vAlign w:val="center"/>
          </w:tcPr>
          <w:p w14:paraId="7D9F7511">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磋商文件技术参数</w:t>
            </w:r>
          </w:p>
        </w:tc>
        <w:tc>
          <w:tcPr>
            <w:tcW w:w="2552" w:type="dxa"/>
            <w:shd w:val="clear" w:color="auto" w:fill="D9D9D9"/>
            <w:vAlign w:val="center"/>
          </w:tcPr>
          <w:p w14:paraId="695B086E">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响应文件技术参数</w:t>
            </w:r>
          </w:p>
        </w:tc>
        <w:tc>
          <w:tcPr>
            <w:tcW w:w="1526" w:type="dxa"/>
            <w:shd w:val="clear" w:color="auto" w:fill="D9D9D9"/>
            <w:vAlign w:val="center"/>
          </w:tcPr>
          <w:p w14:paraId="645F5C85">
            <w:pPr>
              <w:spacing w:line="320" w:lineRule="exact"/>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响</w:t>
            </w:r>
            <w:r>
              <w:rPr>
                <w:rFonts w:hint="eastAsia" w:ascii="宋体" w:hAnsi="宋体" w:eastAsia="宋体" w:cs="宋体"/>
                <w:b/>
                <w:color w:val="auto"/>
                <w:w w:val="1"/>
                <w:sz w:val="24"/>
                <w:highlight w:val="none"/>
              </w:rPr>
              <w:t xml:space="preserve"> </w:t>
            </w:r>
            <w:r>
              <w:rPr>
                <w:rFonts w:hint="eastAsia" w:ascii="宋体" w:hAnsi="宋体" w:eastAsia="宋体" w:cs="宋体"/>
                <w:b/>
                <w:color w:val="auto"/>
                <w:sz w:val="24"/>
                <w:highlight w:val="none"/>
              </w:rPr>
              <w:t>应说明</w:t>
            </w:r>
          </w:p>
        </w:tc>
      </w:tr>
      <w:tr w14:paraId="6C6D74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2EF50301">
            <w:pPr>
              <w:spacing w:line="440" w:lineRule="exact"/>
              <w:rPr>
                <w:rFonts w:hint="eastAsia" w:ascii="宋体" w:hAnsi="宋体" w:eastAsia="宋体" w:cs="宋体"/>
                <w:color w:val="auto"/>
                <w:sz w:val="24"/>
                <w:highlight w:val="none"/>
              </w:rPr>
            </w:pPr>
          </w:p>
        </w:tc>
        <w:tc>
          <w:tcPr>
            <w:tcW w:w="1698" w:type="dxa"/>
            <w:vAlign w:val="center"/>
          </w:tcPr>
          <w:p w14:paraId="08810BBE">
            <w:pPr>
              <w:spacing w:line="440" w:lineRule="exact"/>
              <w:rPr>
                <w:rFonts w:hint="eastAsia" w:ascii="宋体" w:hAnsi="宋体" w:eastAsia="宋体" w:cs="宋体"/>
                <w:color w:val="auto"/>
                <w:sz w:val="24"/>
                <w:highlight w:val="none"/>
              </w:rPr>
            </w:pPr>
          </w:p>
        </w:tc>
        <w:tc>
          <w:tcPr>
            <w:tcW w:w="2650" w:type="dxa"/>
            <w:vAlign w:val="center"/>
          </w:tcPr>
          <w:p w14:paraId="59AC2B59">
            <w:pPr>
              <w:spacing w:line="440" w:lineRule="exact"/>
              <w:rPr>
                <w:rFonts w:hint="eastAsia" w:ascii="宋体" w:hAnsi="宋体" w:eastAsia="宋体" w:cs="宋体"/>
                <w:color w:val="auto"/>
                <w:sz w:val="24"/>
                <w:highlight w:val="none"/>
              </w:rPr>
            </w:pPr>
          </w:p>
        </w:tc>
        <w:tc>
          <w:tcPr>
            <w:tcW w:w="2552" w:type="dxa"/>
            <w:vAlign w:val="center"/>
          </w:tcPr>
          <w:p w14:paraId="3D07DF6E">
            <w:pPr>
              <w:spacing w:line="440" w:lineRule="exact"/>
              <w:rPr>
                <w:rFonts w:hint="eastAsia" w:ascii="宋体" w:hAnsi="宋体" w:eastAsia="宋体" w:cs="宋体"/>
                <w:color w:val="auto"/>
                <w:sz w:val="24"/>
                <w:highlight w:val="none"/>
              </w:rPr>
            </w:pPr>
          </w:p>
        </w:tc>
        <w:tc>
          <w:tcPr>
            <w:tcW w:w="1526" w:type="dxa"/>
            <w:vAlign w:val="center"/>
          </w:tcPr>
          <w:p w14:paraId="72136097">
            <w:pPr>
              <w:spacing w:line="440" w:lineRule="exact"/>
              <w:rPr>
                <w:rFonts w:hint="eastAsia" w:ascii="宋体" w:hAnsi="宋体" w:eastAsia="宋体" w:cs="宋体"/>
                <w:color w:val="auto"/>
                <w:sz w:val="24"/>
                <w:highlight w:val="none"/>
              </w:rPr>
            </w:pPr>
          </w:p>
        </w:tc>
      </w:tr>
      <w:tr w14:paraId="7F395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3E22A39C">
            <w:pPr>
              <w:spacing w:line="440" w:lineRule="exact"/>
              <w:rPr>
                <w:rFonts w:hint="eastAsia" w:ascii="宋体" w:hAnsi="宋体" w:eastAsia="宋体" w:cs="宋体"/>
                <w:color w:val="auto"/>
                <w:sz w:val="24"/>
                <w:highlight w:val="none"/>
              </w:rPr>
            </w:pPr>
          </w:p>
        </w:tc>
        <w:tc>
          <w:tcPr>
            <w:tcW w:w="1698" w:type="dxa"/>
            <w:vAlign w:val="center"/>
          </w:tcPr>
          <w:p w14:paraId="51EB7482">
            <w:pPr>
              <w:spacing w:line="440" w:lineRule="exact"/>
              <w:rPr>
                <w:rFonts w:hint="eastAsia" w:ascii="宋体" w:hAnsi="宋体" w:eastAsia="宋体" w:cs="宋体"/>
                <w:color w:val="auto"/>
                <w:sz w:val="24"/>
                <w:highlight w:val="none"/>
              </w:rPr>
            </w:pPr>
          </w:p>
        </w:tc>
        <w:tc>
          <w:tcPr>
            <w:tcW w:w="2650" w:type="dxa"/>
            <w:vAlign w:val="center"/>
          </w:tcPr>
          <w:p w14:paraId="50E17B17">
            <w:pPr>
              <w:spacing w:line="440" w:lineRule="exact"/>
              <w:rPr>
                <w:rFonts w:hint="eastAsia" w:ascii="宋体" w:hAnsi="宋体" w:eastAsia="宋体" w:cs="宋体"/>
                <w:color w:val="auto"/>
                <w:sz w:val="24"/>
                <w:highlight w:val="none"/>
              </w:rPr>
            </w:pPr>
          </w:p>
        </w:tc>
        <w:tc>
          <w:tcPr>
            <w:tcW w:w="2552" w:type="dxa"/>
            <w:vAlign w:val="center"/>
          </w:tcPr>
          <w:p w14:paraId="753BEF5A">
            <w:pPr>
              <w:spacing w:line="440" w:lineRule="exact"/>
              <w:rPr>
                <w:rFonts w:hint="eastAsia" w:ascii="宋体" w:hAnsi="宋体" w:eastAsia="宋体" w:cs="宋体"/>
                <w:color w:val="auto"/>
                <w:sz w:val="24"/>
                <w:highlight w:val="none"/>
              </w:rPr>
            </w:pPr>
          </w:p>
        </w:tc>
        <w:tc>
          <w:tcPr>
            <w:tcW w:w="1526" w:type="dxa"/>
            <w:vAlign w:val="center"/>
          </w:tcPr>
          <w:p w14:paraId="175A5346">
            <w:pPr>
              <w:spacing w:line="440" w:lineRule="exact"/>
              <w:rPr>
                <w:rFonts w:hint="eastAsia" w:ascii="宋体" w:hAnsi="宋体" w:eastAsia="宋体" w:cs="宋体"/>
                <w:color w:val="auto"/>
                <w:sz w:val="24"/>
                <w:highlight w:val="none"/>
              </w:rPr>
            </w:pPr>
          </w:p>
        </w:tc>
      </w:tr>
      <w:tr w14:paraId="3140A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67" w:type="dxa"/>
            <w:vAlign w:val="center"/>
          </w:tcPr>
          <w:p w14:paraId="55B4B38A">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备注</w:t>
            </w:r>
          </w:p>
        </w:tc>
        <w:tc>
          <w:tcPr>
            <w:tcW w:w="8426" w:type="dxa"/>
            <w:gridSpan w:val="4"/>
            <w:vAlign w:val="center"/>
          </w:tcPr>
          <w:p w14:paraId="1058945F">
            <w:pPr>
              <w:spacing w:line="3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响</w:t>
            </w:r>
            <w:r>
              <w:rPr>
                <w:rFonts w:hint="eastAsia" w:ascii="宋体" w:hAnsi="宋体" w:eastAsia="宋体" w:cs="宋体"/>
                <w:color w:val="auto"/>
                <w:w w:val="1"/>
                <w:sz w:val="24"/>
                <w:highlight w:val="none"/>
              </w:rPr>
              <w:t xml:space="preserve"> </w:t>
            </w:r>
            <w:r>
              <w:rPr>
                <w:rFonts w:hint="eastAsia" w:ascii="宋体" w:hAnsi="宋体" w:eastAsia="宋体" w:cs="宋体"/>
                <w:color w:val="auto"/>
                <w:sz w:val="24"/>
                <w:highlight w:val="none"/>
              </w:rPr>
              <w:t>应说明填写“优于”、“等同于”。</w:t>
            </w:r>
          </w:p>
        </w:tc>
      </w:tr>
    </w:tbl>
    <w:p w14:paraId="031D58F4">
      <w:pPr>
        <w:tabs>
          <w:tab w:val="right" w:pos="9070"/>
        </w:tabs>
        <w:spacing w:line="440" w:lineRule="exact"/>
        <w:ind w:firstLine="482" w:firstLineChars="200"/>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声明：</w:t>
      </w:r>
    </w:p>
    <w:p w14:paraId="197F6B82">
      <w:pPr>
        <w:tabs>
          <w:tab w:val="right" w:pos="9070"/>
        </w:tabs>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除本偏差表所列的偏差指标外，其他所有技术条款均完全响应磋商文件中的要求。</w:t>
      </w:r>
    </w:p>
    <w:p w14:paraId="187AE5FB">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供应商在编制技术参数响应表时，不得以仅复制磋商文件技术参数、仅填写“符合、满足、响应”等方式进行简单响应，须严格按照所投产品第三方检测报告中的实测具体数值如实填写。磋商文件技术参数要求为“≥XX”的，响应文件必须填报检测报告真实实测数据，未按本要求如实填报实际参数的，视为未实质性响应磋商文件，其响应文件按无效响应处理。</w:t>
      </w:r>
    </w:p>
    <w:p w14:paraId="083A4163">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供应商在编制商务及合同条款响应时，不得仅简单复制磋商文件商务及合同条款原文进行响应，须逐条结合自身实际履约能力作出明确、具体的响应承诺，对交货期/服务期、付款、质保、售后服务、违约责任等商务内容逐项说明履约安排。仅复制原文、未作出实质性响应承诺的，视为未实质性响应磋商文件要求，其响应文件按无效响应处理。</w:t>
      </w:r>
    </w:p>
    <w:p w14:paraId="44B6BDC6">
      <w:pPr>
        <w:tabs>
          <w:tab w:val="right" w:pos="9070"/>
        </w:tabs>
        <w:spacing w:line="440" w:lineRule="exact"/>
        <w:ind w:firstLine="480" w:firstLineChars="200"/>
        <w:rPr>
          <w:rFonts w:hint="eastAsia" w:ascii="宋体" w:hAnsi="宋体" w:eastAsia="宋体" w:cs="宋体"/>
          <w:color w:val="auto"/>
          <w:sz w:val="24"/>
        </w:rPr>
      </w:pPr>
    </w:p>
    <w:p w14:paraId="484C1D10">
      <w:pPr>
        <w:tabs>
          <w:tab w:val="right" w:pos="9070"/>
        </w:tabs>
        <w:spacing w:line="440" w:lineRule="exact"/>
        <w:ind w:firstLine="480" w:firstLineChars="200"/>
        <w:rPr>
          <w:rFonts w:hint="eastAsia" w:ascii="宋体" w:hAnsi="宋体" w:eastAsia="宋体" w:cs="宋体"/>
          <w:color w:val="auto"/>
          <w:sz w:val="24"/>
        </w:rPr>
      </w:pPr>
    </w:p>
    <w:p w14:paraId="26FCEB26">
      <w:pPr>
        <w:tabs>
          <w:tab w:val="right" w:pos="9070"/>
        </w:tabs>
        <w:spacing w:line="440" w:lineRule="exact"/>
        <w:rPr>
          <w:rFonts w:hint="eastAsia" w:ascii="仿宋" w:hAnsi="仿宋" w:eastAsia="仿宋" w:cs="仿宋"/>
          <w:b/>
          <w:color w:val="auto"/>
          <w:sz w:val="32"/>
          <w:lang w:val="en-US" w:eastAsia="zh-CN"/>
        </w:rPr>
      </w:pPr>
      <w:r>
        <w:rPr>
          <w:rFonts w:hint="eastAsia" w:ascii="宋体" w:hAnsi="宋体" w:eastAsia="宋体" w:cs="宋体"/>
          <w:color w:val="auto"/>
          <w:sz w:val="24"/>
          <w:lang w:eastAsia="zh-CN"/>
        </w:rPr>
        <w:t>潜在供应商</w:t>
      </w:r>
      <w:r>
        <w:rPr>
          <w:rFonts w:hint="eastAsia" w:ascii="宋体" w:hAnsi="宋体" w:eastAsia="宋体" w:cs="宋体"/>
          <w:bCs/>
          <w:color w:val="auto"/>
          <w:sz w:val="24"/>
        </w:rPr>
        <w:t>：（加盖公章）</w:t>
      </w:r>
      <w:r>
        <w:rPr>
          <w:rFonts w:hint="eastAsia" w:ascii="宋体" w:hAnsi="宋体" w:eastAsia="宋体" w:cs="宋体"/>
          <w:bCs/>
          <w:color w:val="auto"/>
          <w:sz w:val="24"/>
        </w:rPr>
        <w:tab/>
      </w:r>
      <w:r>
        <w:rPr>
          <w:rFonts w:hint="eastAsia" w:ascii="宋体" w:hAnsi="宋体" w:eastAsia="宋体" w:cs="宋体"/>
          <w:bCs/>
          <w:color w:val="auto"/>
          <w:sz w:val="24"/>
        </w:rPr>
        <w:t>法定代表人（负责人）或被授权人：（签字或盖章）</w:t>
      </w:r>
    </w:p>
    <w:p w14:paraId="1028F263">
      <w:pPr>
        <w:pStyle w:val="10"/>
        <w:spacing w:line="360" w:lineRule="auto"/>
        <w:jc w:val="center"/>
        <w:rPr>
          <w:rFonts w:hint="eastAsia" w:ascii="仿宋" w:hAnsi="仿宋" w:eastAsia="仿宋" w:cs="仿宋"/>
          <w:b/>
          <w:color w:val="auto"/>
          <w:sz w:val="32"/>
        </w:rPr>
      </w:pPr>
      <w:r>
        <w:rPr>
          <w:rFonts w:hint="eastAsia" w:ascii="仿宋" w:hAnsi="仿宋" w:eastAsia="仿宋" w:cs="仿宋"/>
          <w:b/>
          <w:color w:val="auto"/>
          <w:sz w:val="32"/>
          <w:lang w:val="en-US" w:eastAsia="zh-CN"/>
        </w:rPr>
        <w:t>（六）</w:t>
      </w:r>
      <w:r>
        <w:rPr>
          <w:rFonts w:hint="eastAsia" w:ascii="仿宋" w:hAnsi="仿宋" w:eastAsia="仿宋" w:cs="仿宋"/>
          <w:b/>
          <w:color w:val="auto"/>
          <w:sz w:val="32"/>
        </w:rPr>
        <w:t xml:space="preserve"> </w:t>
      </w:r>
      <w:r>
        <w:rPr>
          <w:rFonts w:hint="eastAsia" w:ascii="仿宋" w:hAnsi="仿宋" w:eastAsia="仿宋" w:cs="仿宋"/>
          <w:b/>
          <w:color w:val="auto"/>
          <w:sz w:val="32"/>
          <w:lang w:eastAsia="zh-CN"/>
        </w:rPr>
        <w:t>潜在供应商</w:t>
      </w:r>
      <w:r>
        <w:rPr>
          <w:rFonts w:hint="eastAsia" w:ascii="仿宋" w:hAnsi="仿宋" w:eastAsia="仿宋" w:cs="仿宋"/>
          <w:b/>
          <w:color w:val="auto"/>
          <w:sz w:val="32"/>
        </w:rPr>
        <w:t>承诺书</w:t>
      </w:r>
    </w:p>
    <w:p w14:paraId="0DE77193">
      <w:pPr>
        <w:spacing w:line="360" w:lineRule="auto"/>
        <w:ind w:firstLine="480" w:firstLineChars="200"/>
        <w:rPr>
          <w:rFonts w:hint="eastAsia" w:ascii="宋体" w:hAnsi="宋体" w:eastAsia="宋体" w:cs="宋体"/>
          <w:color w:val="auto"/>
        </w:rPr>
      </w:pPr>
      <w:r>
        <w:rPr>
          <w:rFonts w:hint="eastAsia" w:ascii="宋体" w:hAnsi="宋体" w:eastAsia="宋体" w:cs="宋体"/>
          <w:color w:val="auto"/>
          <w:sz w:val="24"/>
          <w:szCs w:val="32"/>
        </w:rPr>
        <w:t>未签署下列承诺书的，其责任由</w:t>
      </w:r>
      <w:r>
        <w:rPr>
          <w:rFonts w:hint="eastAsia" w:ascii="宋体" w:hAnsi="宋体" w:eastAsia="宋体" w:cs="宋体"/>
          <w:color w:val="auto"/>
          <w:sz w:val="24"/>
          <w:szCs w:val="32"/>
          <w:lang w:eastAsia="zh-CN"/>
        </w:rPr>
        <w:t>潜在供应商</w:t>
      </w:r>
      <w:r>
        <w:rPr>
          <w:rFonts w:hint="eastAsia" w:ascii="宋体" w:hAnsi="宋体" w:eastAsia="宋体" w:cs="宋体"/>
          <w:color w:val="auto"/>
          <w:sz w:val="24"/>
          <w:szCs w:val="32"/>
        </w:rPr>
        <w:t>自行承担。响应文件正本中须装订本承诺书原件，副本中可以装订原件或复印件。</w:t>
      </w:r>
    </w:p>
    <w:p w14:paraId="02FCC1F6">
      <w:pPr>
        <w:pStyle w:val="10"/>
        <w:spacing w:line="360" w:lineRule="auto"/>
        <w:jc w:val="center"/>
        <w:rPr>
          <w:rFonts w:hint="eastAsia" w:ascii="宋体" w:hAnsi="宋体" w:eastAsia="宋体" w:cs="宋体"/>
          <w:b/>
          <w:color w:val="auto"/>
          <w:sz w:val="32"/>
        </w:rPr>
      </w:pPr>
      <w:r>
        <w:rPr>
          <w:rFonts w:hint="eastAsia" w:ascii="宋体" w:hAnsi="宋体" w:eastAsia="宋体" w:cs="宋体"/>
          <w:b/>
          <w:color w:val="auto"/>
          <w:sz w:val="32"/>
        </w:rPr>
        <w:t>（一）陕西省政府采购</w:t>
      </w:r>
      <w:r>
        <w:rPr>
          <w:rFonts w:hint="eastAsia" w:ascii="宋体" w:hAnsi="宋体" w:eastAsia="宋体" w:cs="宋体"/>
          <w:b/>
          <w:color w:val="auto"/>
          <w:sz w:val="32"/>
          <w:lang w:eastAsia="zh-CN"/>
        </w:rPr>
        <w:t>潜在供应商</w:t>
      </w:r>
      <w:r>
        <w:rPr>
          <w:rFonts w:hint="eastAsia" w:ascii="宋体" w:hAnsi="宋体" w:eastAsia="宋体" w:cs="宋体"/>
          <w:b/>
          <w:color w:val="auto"/>
          <w:sz w:val="32"/>
        </w:rPr>
        <w:t>拒绝政府采购领域商业贿赂承诺书</w:t>
      </w:r>
    </w:p>
    <w:p w14:paraId="35A9BEA1">
      <w:pPr>
        <w:spacing w:line="360" w:lineRule="auto"/>
        <w:rPr>
          <w:rFonts w:hint="eastAsia" w:ascii="宋体" w:hAnsi="宋体" w:eastAsia="宋体" w:cs="宋体"/>
          <w:color w:val="auto"/>
        </w:rPr>
      </w:pPr>
    </w:p>
    <w:p w14:paraId="4C02EC2C">
      <w:pPr>
        <w:spacing w:line="36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 xml:space="preserve"> 为响应党中央、国务院关于治理政府采购领域商业贿赂行为的号召，我公司在此庄严承诺：</w:t>
      </w:r>
    </w:p>
    <w:p w14:paraId="272B41FB">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1、在参与政府采购活动中遵纪守法、诚信经营、公平竞标。</w:t>
      </w:r>
    </w:p>
    <w:p w14:paraId="418F0689">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2、不向政府采购人、采购代理机构和政府采购评审专家进行任何形式的商业贿赂以谋取交易机会。</w:t>
      </w:r>
    </w:p>
    <w:p w14:paraId="26FA9322">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3、不向政府采购代理机构和采购人提供虚假资质文件或采用虚假应标方式参与政府采购市场竞争并谋取成交。</w:t>
      </w:r>
    </w:p>
    <w:p w14:paraId="75EB3F43">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4、不采取“围标、陪标”等商业欺诈手段获得政府采购订单。</w:t>
      </w:r>
    </w:p>
    <w:p w14:paraId="5CE6EB38">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5、不采取不正当手段诋毁、排挤其他</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w:t>
      </w:r>
    </w:p>
    <w:p w14:paraId="21DAA32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6、不在提供商品和服务时“偷梁换柱、以次充好”损害采购人的合法权益。</w:t>
      </w:r>
    </w:p>
    <w:p w14:paraId="5BB2DB66">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7、不与采购人、采购代理机构政府采购评审专家或其它</w:t>
      </w:r>
      <w:r>
        <w:rPr>
          <w:rFonts w:hint="eastAsia" w:ascii="宋体" w:hAnsi="宋体" w:eastAsia="宋体" w:cs="宋体"/>
          <w:color w:val="auto"/>
          <w:sz w:val="24"/>
          <w:szCs w:val="28"/>
          <w:lang w:eastAsia="zh-CN"/>
        </w:rPr>
        <w:t>潜在供应商</w:t>
      </w:r>
      <w:r>
        <w:rPr>
          <w:rFonts w:hint="eastAsia" w:ascii="宋体" w:hAnsi="宋体" w:eastAsia="宋体" w:cs="宋体"/>
          <w:color w:val="auto"/>
          <w:sz w:val="24"/>
          <w:szCs w:val="28"/>
        </w:rPr>
        <w:t>恶意串通，进行质疑和投诉，维护政府采购市场秩序。</w:t>
      </w:r>
    </w:p>
    <w:p w14:paraId="7797C107">
      <w:pPr>
        <w:spacing w:line="360" w:lineRule="auto"/>
        <w:ind w:left="239" w:leftChars="114" w:firstLine="240" w:firstLineChars="100"/>
        <w:rPr>
          <w:rFonts w:hint="eastAsia" w:ascii="宋体" w:hAnsi="宋体" w:eastAsia="宋体" w:cs="宋体"/>
          <w:color w:val="auto"/>
          <w:sz w:val="24"/>
          <w:szCs w:val="28"/>
        </w:rPr>
      </w:pPr>
      <w:r>
        <w:rPr>
          <w:rFonts w:hint="eastAsia" w:ascii="宋体" w:hAnsi="宋体" w:eastAsia="宋体" w:cs="宋体"/>
          <w:color w:val="auto"/>
          <w:sz w:val="24"/>
          <w:szCs w:val="28"/>
        </w:rPr>
        <w:t>8、尊重和接受政府采购监督管理部门的监督和政府采购代理机构的采购要求，承担因违约行为给采购人造成的损失。</w:t>
      </w:r>
    </w:p>
    <w:p w14:paraId="13D515BE">
      <w:pPr>
        <w:spacing w:line="360" w:lineRule="auto"/>
        <w:ind w:firstLine="480" w:firstLineChars="200"/>
        <w:rPr>
          <w:rFonts w:hint="eastAsia" w:ascii="宋体" w:hAnsi="宋体" w:eastAsia="宋体" w:cs="宋体"/>
          <w:color w:val="auto"/>
          <w:sz w:val="24"/>
          <w:szCs w:val="28"/>
        </w:rPr>
      </w:pPr>
      <w:r>
        <w:rPr>
          <w:rFonts w:hint="eastAsia" w:ascii="宋体" w:hAnsi="宋体" w:eastAsia="宋体" w:cs="宋体"/>
          <w:color w:val="auto"/>
          <w:sz w:val="24"/>
          <w:szCs w:val="28"/>
        </w:rPr>
        <w:t>9、不发生其它有悖于政府采购公开、公平、公正和诚信原则的行为。</w:t>
      </w:r>
    </w:p>
    <w:p w14:paraId="70AFD896">
      <w:pPr>
        <w:spacing w:line="360" w:lineRule="auto"/>
        <w:ind w:firstLine="360" w:firstLineChars="150"/>
        <w:rPr>
          <w:rFonts w:hint="eastAsia" w:ascii="宋体" w:hAnsi="宋体" w:eastAsia="宋体" w:cs="宋体"/>
          <w:color w:val="auto"/>
          <w:sz w:val="24"/>
          <w:szCs w:val="28"/>
        </w:rPr>
      </w:pPr>
    </w:p>
    <w:p w14:paraId="2514E609">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承诺单位：（盖章）</w:t>
      </w:r>
    </w:p>
    <w:p w14:paraId="2DC99E58">
      <w:pPr>
        <w:spacing w:line="240" w:lineRule="auto"/>
        <w:ind w:firstLine="360" w:firstLineChars="150"/>
        <w:rPr>
          <w:rFonts w:hint="eastAsia" w:ascii="宋体" w:hAnsi="宋体" w:eastAsia="宋体" w:cs="宋体"/>
          <w:color w:val="auto"/>
          <w:sz w:val="24"/>
          <w:szCs w:val="28"/>
        </w:rPr>
      </w:pPr>
    </w:p>
    <w:p w14:paraId="2ACC5CDA">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全权代表：（签字）</w:t>
      </w:r>
    </w:p>
    <w:p w14:paraId="7D12EA96">
      <w:pPr>
        <w:spacing w:line="240" w:lineRule="auto"/>
        <w:ind w:firstLine="360" w:firstLineChars="150"/>
        <w:rPr>
          <w:rFonts w:hint="eastAsia" w:ascii="宋体" w:hAnsi="宋体" w:eastAsia="宋体" w:cs="宋体"/>
          <w:color w:val="auto"/>
          <w:sz w:val="24"/>
          <w:szCs w:val="28"/>
        </w:rPr>
      </w:pPr>
    </w:p>
    <w:p w14:paraId="59BE8310">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地址：                              邮编：</w:t>
      </w:r>
    </w:p>
    <w:p w14:paraId="7CB6DF57">
      <w:pPr>
        <w:spacing w:line="240" w:lineRule="auto"/>
        <w:ind w:firstLine="360" w:firstLineChars="150"/>
        <w:rPr>
          <w:rFonts w:hint="eastAsia" w:ascii="宋体" w:hAnsi="宋体" w:eastAsia="宋体" w:cs="宋体"/>
          <w:color w:val="auto"/>
          <w:sz w:val="24"/>
          <w:szCs w:val="28"/>
        </w:rPr>
      </w:pPr>
    </w:p>
    <w:p w14:paraId="0EA30757">
      <w:pPr>
        <w:spacing w:line="240" w:lineRule="auto"/>
        <w:ind w:firstLine="360" w:firstLineChars="150"/>
        <w:rPr>
          <w:rFonts w:hint="eastAsia" w:ascii="宋体" w:hAnsi="宋体" w:eastAsia="宋体" w:cs="宋体"/>
          <w:color w:val="auto"/>
          <w:sz w:val="24"/>
          <w:szCs w:val="28"/>
        </w:rPr>
      </w:pPr>
      <w:r>
        <w:rPr>
          <w:rFonts w:hint="eastAsia" w:ascii="宋体" w:hAnsi="宋体" w:eastAsia="宋体" w:cs="宋体"/>
          <w:color w:val="auto"/>
          <w:sz w:val="24"/>
          <w:szCs w:val="28"/>
        </w:rPr>
        <w:t>电话：</w:t>
      </w:r>
    </w:p>
    <w:p w14:paraId="1F5D5C77">
      <w:pPr>
        <w:spacing w:line="360" w:lineRule="auto"/>
        <w:ind w:firstLine="360" w:firstLineChars="150"/>
        <w:rPr>
          <w:rFonts w:hint="eastAsia" w:ascii="宋体" w:hAnsi="宋体" w:eastAsia="宋体" w:cs="宋体"/>
          <w:color w:val="auto"/>
          <w:sz w:val="24"/>
          <w:szCs w:val="28"/>
        </w:rPr>
      </w:pPr>
    </w:p>
    <w:p w14:paraId="5BB0FC1F">
      <w:pPr>
        <w:spacing w:line="360" w:lineRule="auto"/>
        <w:ind w:firstLine="360" w:firstLineChars="150"/>
        <w:rPr>
          <w:rFonts w:ascii="仿宋" w:hAnsi="仿宋" w:eastAsia="仿宋" w:cs="仿宋"/>
          <w:color w:val="auto"/>
          <w:sz w:val="24"/>
          <w:szCs w:val="28"/>
        </w:rPr>
      </w:pPr>
    </w:p>
    <w:p w14:paraId="2FC528A0">
      <w:pPr>
        <w:spacing w:line="360" w:lineRule="atLeast"/>
        <w:rPr>
          <w:rFonts w:ascii="仿宋" w:hAnsi="仿宋" w:eastAsia="仿宋" w:cs="仿宋"/>
          <w:color w:val="auto"/>
        </w:rPr>
      </w:pPr>
      <w:r>
        <w:rPr>
          <w:rFonts w:hint="eastAsia" w:ascii="仿宋" w:hAnsi="仿宋" w:eastAsia="仿宋" w:cs="仿宋"/>
          <w:b/>
          <w:color w:val="auto"/>
          <w:sz w:val="32"/>
          <w:szCs w:val="32"/>
        </w:rPr>
        <w:t>（二）承诺书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53816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9B4432A">
            <w:pPr>
              <w:spacing w:line="360" w:lineRule="atLeas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pacing w:val="-6"/>
                <w:sz w:val="24"/>
              </w:rPr>
              <w:t>延安市甘泉县政府采购中心</w:t>
            </w:r>
          </w:p>
        </w:tc>
      </w:tr>
      <w:tr w14:paraId="7B754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7943300">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作为参加贵中心组织的磋商采购项目的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，本公司承诺：在参加本项目磋商之前不存在被依法禁止经营行为、财产被接管或冻结的情况，如有隐瞒实情，愿承担一切责任及后果。</w:t>
            </w:r>
          </w:p>
        </w:tc>
      </w:tr>
      <w:tr w14:paraId="3B585C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5DFD4D36">
            <w:pPr>
              <w:spacing w:line="360" w:lineRule="atLeast"/>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潜在供应商</w:t>
            </w:r>
          </w:p>
        </w:tc>
        <w:tc>
          <w:tcPr>
            <w:tcW w:w="3420" w:type="dxa"/>
            <w:vAlign w:val="center"/>
          </w:tcPr>
          <w:p w14:paraId="5987FAA4">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法定代表人（负责人）</w:t>
            </w:r>
          </w:p>
        </w:tc>
        <w:tc>
          <w:tcPr>
            <w:tcW w:w="2340" w:type="dxa"/>
            <w:vAlign w:val="center"/>
          </w:tcPr>
          <w:p w14:paraId="50A7403E">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3CE31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47D2E3A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vAlign w:val="center"/>
          </w:tcPr>
          <w:p w14:paraId="007582E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vAlign w:val="center"/>
          </w:tcPr>
          <w:p w14:paraId="372C631D">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702A76DB">
      <w:pPr>
        <w:spacing w:line="360" w:lineRule="atLeast"/>
        <w:rPr>
          <w:rFonts w:hint="eastAsia" w:ascii="宋体" w:hAnsi="宋体" w:eastAsia="宋体" w:cs="宋体"/>
          <w:b/>
          <w:color w:val="auto"/>
        </w:rPr>
      </w:pPr>
    </w:p>
    <w:p w14:paraId="281EA08D">
      <w:pPr>
        <w:spacing w:line="360" w:lineRule="atLeast"/>
        <w:rPr>
          <w:rFonts w:hint="eastAsia" w:ascii="宋体" w:hAnsi="宋体" w:eastAsia="宋体" w:cs="宋体"/>
          <w:b/>
          <w:color w:val="auto"/>
          <w:sz w:val="32"/>
          <w:szCs w:val="32"/>
        </w:rPr>
      </w:pPr>
      <w:r>
        <w:rPr>
          <w:rFonts w:hint="eastAsia" w:ascii="宋体" w:hAnsi="宋体" w:eastAsia="宋体" w:cs="宋体"/>
          <w:b/>
          <w:color w:val="auto"/>
          <w:sz w:val="32"/>
          <w:szCs w:val="32"/>
        </w:rPr>
        <w:t>（三）承诺书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D568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A0217C4">
            <w:pPr>
              <w:spacing w:line="360" w:lineRule="atLeas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pacing w:val="-6"/>
                <w:sz w:val="24"/>
              </w:rPr>
              <w:t>延安市甘泉县政府采购中心</w:t>
            </w:r>
          </w:p>
        </w:tc>
      </w:tr>
      <w:tr w14:paraId="1A6E7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C4C693E">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作为参加贵中心组织的磋商采购项目的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，本公司郑重申告并承诺：近三年受到有关行政主管部门的行政处理、不良行为记录为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7DB1C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1B4DB279">
            <w:pPr>
              <w:spacing w:line="360" w:lineRule="atLeast"/>
              <w:jc w:val="center"/>
              <w:rPr>
                <w:rFonts w:hint="eastAsia" w:ascii="宋体" w:hAnsi="宋体" w:eastAsia="宋体" w:cs="宋体"/>
                <w:color w:val="auto"/>
                <w:sz w:val="24"/>
                <w:lang w:eastAsia="zh-CN"/>
              </w:rPr>
            </w:pPr>
            <w:r>
              <w:rPr>
                <w:rFonts w:hint="eastAsia" w:ascii="宋体" w:hAnsi="宋体" w:eastAsia="宋体" w:cs="宋体"/>
                <w:color w:val="auto"/>
                <w:lang w:eastAsia="zh-CN"/>
              </w:rPr>
              <w:t>潜在供应商</w:t>
            </w:r>
          </w:p>
        </w:tc>
        <w:tc>
          <w:tcPr>
            <w:tcW w:w="3420" w:type="dxa"/>
            <w:vAlign w:val="center"/>
          </w:tcPr>
          <w:p w14:paraId="0EC48CB3">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法定代表人（负责人）</w:t>
            </w:r>
          </w:p>
        </w:tc>
        <w:tc>
          <w:tcPr>
            <w:tcW w:w="2340" w:type="dxa"/>
            <w:vAlign w:val="center"/>
          </w:tcPr>
          <w:p w14:paraId="2556601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74D7E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27D2E4A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vAlign w:val="center"/>
          </w:tcPr>
          <w:p w14:paraId="609AE9B4">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vAlign w:val="center"/>
          </w:tcPr>
          <w:p w14:paraId="32049514">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1B04C21B">
      <w:pPr>
        <w:spacing w:line="360" w:lineRule="atLeast"/>
        <w:rPr>
          <w:rFonts w:hint="eastAsia" w:ascii="宋体" w:hAnsi="宋体" w:eastAsia="宋体" w:cs="宋体"/>
          <w:b/>
          <w:color w:val="auto"/>
          <w:sz w:val="32"/>
          <w:szCs w:val="32"/>
        </w:rPr>
      </w:pPr>
    </w:p>
    <w:p w14:paraId="20974AF8">
      <w:pPr>
        <w:rPr>
          <w:rFonts w:hint="eastAsia" w:ascii="宋体" w:hAnsi="宋体" w:eastAsia="宋体" w:cs="宋体"/>
          <w:b/>
          <w:color w:val="auto"/>
        </w:rPr>
      </w:pPr>
    </w:p>
    <w:p w14:paraId="6723D8AB">
      <w:pPr>
        <w:rPr>
          <w:rFonts w:hint="eastAsia" w:ascii="宋体" w:hAnsi="宋体" w:eastAsia="宋体" w:cs="宋体"/>
          <w:color w:val="auto"/>
        </w:rPr>
      </w:pPr>
      <w:r>
        <w:rPr>
          <w:rFonts w:hint="eastAsia" w:ascii="宋体" w:hAnsi="宋体" w:eastAsia="宋体" w:cs="宋体"/>
          <w:b/>
          <w:color w:val="auto"/>
          <w:sz w:val="32"/>
          <w:szCs w:val="32"/>
        </w:rPr>
        <w:t>（四）承诺书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B6751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53C0A63">
            <w:pPr>
              <w:spacing w:line="360" w:lineRule="atLeas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pacing w:val="-6"/>
                <w:sz w:val="24"/>
              </w:rPr>
              <w:t>延安市甘泉县政府采购中心</w:t>
            </w:r>
          </w:p>
        </w:tc>
      </w:tr>
      <w:tr w14:paraId="1F311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E514782">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作为参加贵中心组织的磋商采购项目的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，本公司郑重申告：近三年因服务问题的不法行为记录为</w:t>
            </w:r>
            <w:r>
              <w:rPr>
                <w:rFonts w:hint="eastAsia" w:ascii="宋体" w:hAnsi="宋体" w:eastAsia="宋体" w:cs="宋体"/>
                <w:color w:val="auto"/>
                <w:sz w:val="24"/>
                <w:u w:val="single"/>
              </w:rPr>
              <w:t xml:space="preserve">   </w:t>
            </w:r>
            <w:r>
              <w:rPr>
                <w:rFonts w:hint="eastAsia" w:ascii="宋体" w:hAnsi="宋体" w:eastAsia="宋体" w:cs="宋体"/>
                <w:color w:val="auto"/>
                <w:sz w:val="24"/>
              </w:rPr>
              <w:t>次（没有填零），如有隐瞒实情，愿承担一切责任及后果。</w:t>
            </w:r>
          </w:p>
        </w:tc>
      </w:tr>
      <w:tr w14:paraId="1BB822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38F8D13F">
            <w:pPr>
              <w:spacing w:line="360" w:lineRule="atLeast"/>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潜在供应商</w:t>
            </w:r>
          </w:p>
        </w:tc>
        <w:tc>
          <w:tcPr>
            <w:tcW w:w="3420" w:type="dxa"/>
            <w:vAlign w:val="center"/>
          </w:tcPr>
          <w:p w14:paraId="3C803B9F">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法定代表人（负责人）</w:t>
            </w:r>
          </w:p>
        </w:tc>
        <w:tc>
          <w:tcPr>
            <w:tcW w:w="2340" w:type="dxa"/>
            <w:vAlign w:val="center"/>
          </w:tcPr>
          <w:p w14:paraId="1E7C2585">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6D78B8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0205ECC8">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vAlign w:val="center"/>
          </w:tcPr>
          <w:p w14:paraId="385962BD">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vAlign w:val="center"/>
          </w:tcPr>
          <w:p w14:paraId="582DBB56">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4B48BDF6">
      <w:pPr>
        <w:spacing w:line="360" w:lineRule="atLeast"/>
        <w:rPr>
          <w:rFonts w:hint="eastAsia" w:ascii="宋体" w:hAnsi="宋体" w:eastAsia="宋体" w:cs="宋体"/>
          <w:b/>
          <w:color w:val="auto"/>
        </w:rPr>
      </w:pPr>
    </w:p>
    <w:p w14:paraId="40AC6A66">
      <w:pPr>
        <w:spacing w:line="360" w:lineRule="atLeast"/>
        <w:rPr>
          <w:rFonts w:hint="eastAsia" w:ascii="宋体" w:hAnsi="宋体" w:eastAsia="宋体" w:cs="宋体"/>
          <w:color w:val="auto"/>
          <w:sz w:val="24"/>
          <w:szCs w:val="28"/>
        </w:rPr>
      </w:pPr>
      <w:r>
        <w:rPr>
          <w:rFonts w:hint="eastAsia" w:ascii="宋体" w:hAnsi="宋体" w:eastAsia="宋体" w:cs="宋体"/>
          <w:b/>
          <w:color w:val="auto"/>
          <w:sz w:val="32"/>
          <w:szCs w:val="32"/>
        </w:rPr>
        <w:t>（五）承诺书</w:t>
      </w:r>
    </w:p>
    <w:tbl>
      <w:tblPr>
        <w:tblStyle w:val="2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626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317A9157">
            <w:pPr>
              <w:spacing w:line="360" w:lineRule="atLeast"/>
              <w:rPr>
                <w:rFonts w:hint="eastAsia" w:ascii="宋体" w:hAnsi="宋体" w:eastAsia="宋体" w:cs="宋体"/>
                <w:color w:val="auto"/>
                <w:sz w:val="24"/>
              </w:rPr>
            </w:pPr>
            <w:r>
              <w:rPr>
                <w:rFonts w:hint="eastAsia" w:ascii="宋体" w:hAnsi="宋体" w:eastAsia="宋体" w:cs="宋体"/>
                <w:color w:val="auto"/>
                <w:sz w:val="24"/>
              </w:rPr>
              <w:t>致：</w:t>
            </w:r>
            <w:r>
              <w:rPr>
                <w:rFonts w:hint="eastAsia" w:ascii="宋体" w:hAnsi="宋体" w:eastAsia="宋体" w:cs="宋体"/>
                <w:color w:val="auto"/>
                <w:spacing w:val="-6"/>
                <w:sz w:val="24"/>
              </w:rPr>
              <w:t>延安市甘泉县政府采购中心</w:t>
            </w:r>
          </w:p>
        </w:tc>
      </w:tr>
      <w:tr w14:paraId="66569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4CEE2036">
            <w:pPr>
              <w:spacing w:line="360" w:lineRule="atLeast"/>
              <w:ind w:firstLine="480" w:firstLineChars="200"/>
              <w:rPr>
                <w:rFonts w:hint="eastAsia" w:ascii="宋体" w:hAnsi="宋体" w:eastAsia="宋体" w:cs="宋体"/>
                <w:color w:val="auto"/>
                <w:sz w:val="24"/>
              </w:rPr>
            </w:pPr>
            <w:r>
              <w:rPr>
                <w:rFonts w:hint="eastAsia" w:ascii="宋体" w:hAnsi="宋体" w:eastAsia="宋体" w:cs="宋体"/>
                <w:color w:val="auto"/>
                <w:sz w:val="24"/>
              </w:rPr>
              <w:t>作为参加贵中心组织的磋商采购项目的</w:t>
            </w:r>
            <w:r>
              <w:rPr>
                <w:rFonts w:hint="eastAsia" w:ascii="宋体" w:hAnsi="宋体" w:eastAsia="宋体" w:cs="宋体"/>
                <w:color w:val="auto"/>
                <w:sz w:val="24"/>
                <w:lang w:eastAsia="zh-CN"/>
              </w:rPr>
              <w:t>潜在供应商</w:t>
            </w:r>
            <w:r>
              <w:rPr>
                <w:rFonts w:hint="eastAsia" w:ascii="宋体" w:hAnsi="宋体" w:eastAsia="宋体" w:cs="宋体"/>
                <w:color w:val="auto"/>
                <w:sz w:val="24"/>
              </w:rPr>
              <w:t>，本公司承诺：参加本次磋商提交的所有资质证明文件及业绩证明文件是真实的、有效的，如有隐瞒实情，愿承担一切责任及后果。</w:t>
            </w:r>
          </w:p>
        </w:tc>
      </w:tr>
      <w:tr w14:paraId="5A6712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22F17D59">
            <w:pPr>
              <w:spacing w:line="360" w:lineRule="atLeast"/>
              <w:jc w:val="center"/>
              <w:rPr>
                <w:rFonts w:hint="eastAsia" w:ascii="宋体" w:hAnsi="宋体" w:eastAsia="宋体" w:cs="宋体"/>
                <w:color w:val="auto"/>
                <w:sz w:val="24"/>
                <w:lang w:eastAsia="zh-CN"/>
              </w:rPr>
            </w:pPr>
            <w:r>
              <w:rPr>
                <w:rFonts w:hint="eastAsia" w:ascii="宋体" w:hAnsi="宋体" w:eastAsia="宋体" w:cs="宋体"/>
                <w:color w:val="auto"/>
                <w:sz w:val="24"/>
                <w:lang w:eastAsia="zh-CN"/>
              </w:rPr>
              <w:t>潜在供应商</w:t>
            </w:r>
          </w:p>
        </w:tc>
        <w:tc>
          <w:tcPr>
            <w:tcW w:w="3420" w:type="dxa"/>
            <w:vAlign w:val="center"/>
          </w:tcPr>
          <w:p w14:paraId="2562926E">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法定代表人（负责人）</w:t>
            </w:r>
          </w:p>
        </w:tc>
        <w:tc>
          <w:tcPr>
            <w:tcW w:w="2340" w:type="dxa"/>
            <w:vAlign w:val="center"/>
          </w:tcPr>
          <w:p w14:paraId="51984A4B">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日   期</w:t>
            </w:r>
          </w:p>
        </w:tc>
      </w:tr>
      <w:tr w14:paraId="4D782F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3F346736">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（公章）</w:t>
            </w:r>
          </w:p>
        </w:tc>
        <w:tc>
          <w:tcPr>
            <w:tcW w:w="3420" w:type="dxa"/>
            <w:vAlign w:val="center"/>
          </w:tcPr>
          <w:p w14:paraId="58685869">
            <w:pPr>
              <w:spacing w:line="360" w:lineRule="atLeast"/>
              <w:jc w:val="center"/>
              <w:rPr>
                <w:rFonts w:hint="eastAsia" w:ascii="宋体" w:hAnsi="宋体" w:eastAsia="宋体" w:cs="宋体"/>
                <w:color w:val="auto"/>
                <w:sz w:val="24"/>
              </w:rPr>
            </w:pPr>
            <w:r>
              <w:rPr>
                <w:rFonts w:hint="eastAsia" w:ascii="宋体" w:hAnsi="宋体" w:eastAsia="宋体" w:cs="宋体"/>
                <w:color w:val="auto"/>
                <w:sz w:val="24"/>
              </w:rPr>
              <w:t>（签字或盖章）</w:t>
            </w:r>
          </w:p>
        </w:tc>
        <w:tc>
          <w:tcPr>
            <w:tcW w:w="2340" w:type="dxa"/>
            <w:vAlign w:val="center"/>
          </w:tcPr>
          <w:p w14:paraId="36148D29">
            <w:pPr>
              <w:spacing w:line="360" w:lineRule="atLeast"/>
              <w:ind w:firstLine="240" w:firstLineChars="100"/>
              <w:jc w:val="center"/>
              <w:rPr>
                <w:rFonts w:hint="eastAsia" w:ascii="宋体" w:hAnsi="宋体" w:eastAsia="宋体" w:cs="宋体"/>
                <w:color w:val="auto"/>
                <w:sz w:val="24"/>
              </w:rPr>
            </w:pPr>
            <w:r>
              <w:rPr>
                <w:rFonts w:hint="eastAsia" w:ascii="宋体" w:hAnsi="宋体" w:eastAsia="宋体" w:cs="宋体"/>
                <w:color w:val="auto"/>
                <w:sz w:val="24"/>
              </w:rPr>
              <w:t>年  月  日</w:t>
            </w:r>
          </w:p>
        </w:tc>
      </w:tr>
    </w:tbl>
    <w:p w14:paraId="16C886F0">
      <w:pPr>
        <w:pStyle w:val="18"/>
        <w:spacing w:line="360" w:lineRule="auto"/>
        <w:ind w:firstLine="0"/>
        <w:rPr>
          <w:rFonts w:hint="eastAsia" w:ascii="宋体" w:hAnsi="宋体" w:eastAsia="宋体" w:cs="宋体"/>
          <w:b/>
          <w:color w:val="auto"/>
          <w:kern w:val="2"/>
          <w:szCs w:val="21"/>
        </w:rPr>
      </w:pPr>
    </w:p>
    <w:p w14:paraId="25ED6F4B">
      <w:pPr>
        <w:pStyle w:val="18"/>
        <w:spacing w:line="360" w:lineRule="auto"/>
        <w:ind w:firstLine="0"/>
        <w:rPr>
          <w:rFonts w:hint="eastAsia" w:ascii="宋体" w:hAnsi="宋体" w:eastAsia="宋体" w:cs="宋体"/>
          <w:b/>
          <w:color w:val="auto"/>
          <w:kern w:val="2"/>
          <w:szCs w:val="21"/>
        </w:rPr>
      </w:pPr>
    </w:p>
    <w:p w14:paraId="20D35C60">
      <w:pPr>
        <w:jc w:val="center"/>
        <w:rPr>
          <w:rFonts w:hint="eastAsia" w:ascii="宋体" w:hAnsi="宋体" w:eastAsia="宋体" w:cs="宋体"/>
          <w:color w:val="auto"/>
          <w:sz w:val="32"/>
          <w:szCs w:val="32"/>
        </w:rPr>
      </w:pPr>
      <w:r>
        <w:rPr>
          <w:rFonts w:hint="eastAsia" w:ascii="宋体" w:hAnsi="宋体" w:eastAsia="宋体" w:cs="宋体"/>
          <w:b/>
          <w:color w:val="auto"/>
          <w:sz w:val="32"/>
          <w:szCs w:val="32"/>
        </w:rPr>
        <w:t>（六）控股管理关系承诺书（格式）</w:t>
      </w:r>
    </w:p>
    <w:p w14:paraId="678B9754">
      <w:pPr>
        <w:spacing w:line="700" w:lineRule="exact"/>
        <w:jc w:val="left"/>
        <w:rPr>
          <w:rFonts w:hint="eastAsia" w:ascii="宋体" w:hAnsi="宋体" w:eastAsia="宋体" w:cs="宋体"/>
          <w:color w:val="auto"/>
          <w:szCs w:val="21"/>
          <w:u w:val="single"/>
        </w:rPr>
      </w:pPr>
      <w:r>
        <w:rPr>
          <w:rFonts w:hint="eastAsia" w:ascii="宋体" w:hAnsi="宋体" w:eastAsia="宋体" w:cs="宋体"/>
          <w:color w:val="auto"/>
          <w:szCs w:val="21"/>
        </w:rPr>
        <w:t>致：</w:t>
      </w:r>
      <w:r>
        <w:rPr>
          <w:rFonts w:hint="eastAsia" w:ascii="宋体" w:hAnsi="宋体" w:eastAsia="宋体" w:cs="宋体"/>
          <w:color w:val="auto"/>
          <w:szCs w:val="21"/>
          <w:u w:val="single"/>
        </w:rPr>
        <w:t xml:space="preserve">  （采购人名称）</w:t>
      </w:r>
    </w:p>
    <w:p w14:paraId="71396427">
      <w:pPr>
        <w:spacing w:line="7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我公司参加贵单位组织的</w:t>
      </w:r>
      <w:r>
        <w:rPr>
          <w:rFonts w:hint="eastAsia" w:ascii="宋体" w:hAnsi="宋体" w:eastAsia="宋体" w:cs="宋体"/>
          <w:color w:val="auto"/>
          <w:szCs w:val="21"/>
          <w:u w:val="single"/>
        </w:rPr>
        <w:t xml:space="preserve">   （项目名称） </w:t>
      </w:r>
      <w:r>
        <w:rPr>
          <w:rFonts w:hint="eastAsia" w:ascii="宋体" w:hAnsi="宋体" w:eastAsia="宋体" w:cs="宋体"/>
          <w:color w:val="auto"/>
          <w:szCs w:val="21"/>
        </w:rPr>
        <w:t>（项目编号：</w:t>
      </w:r>
      <w:r>
        <w:rPr>
          <w:rFonts w:hint="eastAsia" w:ascii="宋体" w:hAnsi="宋体" w:eastAsia="宋体" w:cs="宋体"/>
          <w:color w:val="auto"/>
          <w:szCs w:val="21"/>
          <w:u w:val="single"/>
        </w:rPr>
        <w:t xml:space="preserve">       </w:t>
      </w:r>
      <w:r>
        <w:rPr>
          <w:rFonts w:hint="eastAsia" w:ascii="宋体" w:hAnsi="宋体" w:eastAsia="宋体" w:cs="宋体"/>
          <w:color w:val="auto"/>
          <w:szCs w:val="21"/>
        </w:rPr>
        <w:t>）的投标，现我公司向贵单位承诺：</w:t>
      </w:r>
    </w:p>
    <w:p w14:paraId="41C428EC">
      <w:pPr>
        <w:spacing w:line="700" w:lineRule="exact"/>
        <w:ind w:firstLine="420" w:firstLineChars="200"/>
        <w:jc w:val="left"/>
        <w:rPr>
          <w:rFonts w:hint="eastAsia" w:ascii="宋体" w:hAnsi="宋体" w:eastAsia="宋体" w:cs="宋体"/>
          <w:color w:val="auto"/>
          <w:szCs w:val="21"/>
        </w:rPr>
      </w:pPr>
      <w:r>
        <w:rPr>
          <w:rFonts w:hint="eastAsia" w:ascii="宋体" w:hAnsi="宋体" w:eastAsia="宋体" w:cs="宋体"/>
          <w:color w:val="auto"/>
          <w:szCs w:val="21"/>
        </w:rPr>
        <w:t>我公司郑重承诺，我公司参加此次项目的投标，不存在单位负责人为同一人或直接控股、管理关系。如有虚假或隐瞒，我公司愿承担一切后果。</w:t>
      </w:r>
    </w:p>
    <w:p w14:paraId="1D62D036">
      <w:pPr>
        <w:spacing w:line="700" w:lineRule="exact"/>
        <w:jc w:val="left"/>
        <w:rPr>
          <w:rFonts w:hint="eastAsia" w:ascii="宋体" w:hAnsi="宋体" w:eastAsia="宋体" w:cs="宋体"/>
          <w:color w:val="auto"/>
          <w:szCs w:val="21"/>
        </w:rPr>
      </w:pPr>
      <w:r>
        <w:rPr>
          <w:rFonts w:hint="eastAsia" w:ascii="宋体" w:hAnsi="宋体" w:eastAsia="宋体" w:cs="宋体"/>
          <w:color w:val="auto"/>
          <w:szCs w:val="21"/>
        </w:rPr>
        <w:t>特此声明！</w:t>
      </w:r>
    </w:p>
    <w:p w14:paraId="72DA5F5C">
      <w:pPr>
        <w:spacing w:line="700" w:lineRule="exact"/>
        <w:ind w:firstLine="3162" w:firstLineChars="1500"/>
        <w:rPr>
          <w:rFonts w:hint="eastAsia" w:ascii="宋体" w:hAnsi="宋体" w:eastAsia="宋体" w:cs="宋体"/>
          <w:b/>
          <w:color w:val="auto"/>
          <w:szCs w:val="21"/>
        </w:rPr>
      </w:pPr>
    </w:p>
    <w:p w14:paraId="3E895205">
      <w:pPr>
        <w:spacing w:line="700" w:lineRule="exact"/>
        <w:ind w:firstLine="3162" w:firstLineChars="1500"/>
        <w:rPr>
          <w:rFonts w:hint="eastAsia" w:ascii="宋体" w:hAnsi="宋体" w:eastAsia="宋体" w:cs="宋体"/>
          <w:b/>
          <w:color w:val="auto"/>
          <w:szCs w:val="21"/>
        </w:rPr>
      </w:pPr>
    </w:p>
    <w:p w14:paraId="351C5E90">
      <w:pPr>
        <w:spacing w:line="700" w:lineRule="exact"/>
        <w:ind w:firstLine="3162" w:firstLineChars="1500"/>
        <w:rPr>
          <w:rFonts w:hint="eastAsia" w:ascii="宋体" w:hAnsi="宋体" w:eastAsia="宋体" w:cs="宋体"/>
          <w:b/>
          <w:color w:val="auto"/>
          <w:szCs w:val="21"/>
        </w:rPr>
      </w:pPr>
    </w:p>
    <w:p w14:paraId="1C647E80">
      <w:pPr>
        <w:pStyle w:val="16"/>
        <w:spacing w:before="0" w:beforeAutospacing="0" w:after="0" w:afterAutospacing="0" w:line="700" w:lineRule="exact"/>
        <w:ind w:firstLine="420" w:firstLineChars="200"/>
        <w:rPr>
          <w:rFonts w:hint="eastAsia" w:ascii="宋体" w:hAnsi="宋体" w:eastAsia="宋体" w:cs="宋体"/>
          <w:color w:val="auto"/>
          <w:sz w:val="21"/>
          <w:szCs w:val="21"/>
        </w:rPr>
      </w:pPr>
    </w:p>
    <w:p w14:paraId="5655B337">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lang w:eastAsia="zh-CN"/>
        </w:rPr>
        <w:t>潜在供应商</w:t>
      </w:r>
      <w:r>
        <w:rPr>
          <w:rFonts w:hint="eastAsia" w:ascii="宋体" w:hAnsi="宋体" w:eastAsia="宋体" w:cs="宋体"/>
          <w:b/>
          <w:color w:val="auto"/>
          <w:szCs w:val="21"/>
        </w:rPr>
        <w:t>：</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（盖章）  </w:t>
      </w:r>
    </w:p>
    <w:p w14:paraId="30C92018">
      <w:pPr>
        <w:spacing w:line="480" w:lineRule="auto"/>
        <w:ind w:firstLine="422" w:firstLineChars="200"/>
        <w:rPr>
          <w:rFonts w:hint="eastAsia" w:ascii="宋体" w:hAnsi="宋体" w:eastAsia="宋体" w:cs="宋体"/>
          <w:b/>
          <w:color w:val="auto"/>
          <w:szCs w:val="21"/>
        </w:rPr>
      </w:pPr>
      <w:r>
        <w:rPr>
          <w:rFonts w:hint="eastAsia" w:ascii="宋体" w:hAnsi="宋体" w:eastAsia="宋体" w:cs="宋体"/>
          <w:b/>
          <w:color w:val="auto"/>
          <w:szCs w:val="21"/>
        </w:rPr>
        <w:t>法定代表人（负责人）或委托代理人：</w:t>
      </w:r>
      <w:r>
        <w:rPr>
          <w:rFonts w:hint="eastAsia" w:ascii="宋体" w:hAnsi="宋体" w:eastAsia="宋体" w:cs="宋体"/>
          <w:b/>
          <w:color w:val="auto"/>
          <w:szCs w:val="21"/>
          <w:u w:val="single"/>
        </w:rPr>
        <w:t xml:space="preserve">                  </w:t>
      </w:r>
      <w:r>
        <w:rPr>
          <w:rFonts w:hint="eastAsia" w:ascii="宋体" w:hAnsi="宋体" w:eastAsia="宋体" w:cs="宋体"/>
          <w:b/>
          <w:color w:val="auto"/>
          <w:szCs w:val="21"/>
        </w:rPr>
        <w:t xml:space="preserve"> （签字或盖章）</w:t>
      </w:r>
    </w:p>
    <w:p w14:paraId="2EE10DC4">
      <w:pPr>
        <w:spacing w:line="480" w:lineRule="auto"/>
        <w:ind w:firstLine="422" w:firstLineChars="200"/>
        <w:rPr>
          <w:rFonts w:ascii="仿宋" w:hAnsi="仿宋" w:eastAsia="仿宋" w:cs="仿宋"/>
          <w:b/>
          <w:color w:val="auto"/>
          <w:szCs w:val="21"/>
        </w:rPr>
      </w:pPr>
      <w:r>
        <w:rPr>
          <w:rFonts w:hint="eastAsia" w:ascii="宋体" w:hAnsi="宋体" w:eastAsia="宋体" w:cs="宋体"/>
          <w:b/>
          <w:color w:val="auto"/>
          <w:szCs w:val="21"/>
        </w:rPr>
        <w:t>日    期：  年  月  日</w:t>
      </w:r>
    </w:p>
    <w:p w14:paraId="0AD9D1E7">
      <w:pPr>
        <w:rPr>
          <w:rFonts w:ascii="仿宋" w:hAnsi="仿宋" w:eastAsia="仿宋" w:cs="仿宋"/>
          <w:b/>
          <w:color w:val="auto"/>
          <w:sz w:val="32"/>
          <w:szCs w:val="32"/>
        </w:rPr>
      </w:pPr>
    </w:p>
    <w:p w14:paraId="61563926">
      <w:pPr>
        <w:rPr>
          <w:rFonts w:ascii="仿宋" w:hAnsi="仿宋" w:eastAsia="仿宋" w:cs="仿宋"/>
          <w:b/>
          <w:color w:val="auto"/>
          <w:sz w:val="32"/>
          <w:szCs w:val="32"/>
        </w:rPr>
      </w:pPr>
      <w:r>
        <w:rPr>
          <w:rFonts w:hint="eastAsia" w:ascii="仿宋" w:hAnsi="仿宋" w:eastAsia="仿宋" w:cs="仿宋"/>
          <w:b/>
          <w:color w:val="auto"/>
          <w:sz w:val="32"/>
          <w:szCs w:val="32"/>
        </w:rPr>
        <w:br w:type="page"/>
      </w:r>
    </w:p>
    <w:p w14:paraId="43DB436B">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（七）承诺函（格式）</w:t>
      </w:r>
    </w:p>
    <w:p w14:paraId="4DB626D4">
      <w:pPr>
        <w:pStyle w:val="8"/>
        <w:rPr>
          <w:rFonts w:ascii="仿宋" w:hAnsi="仿宋" w:eastAsia="仿宋" w:cs="仿宋"/>
          <w:color w:val="auto"/>
          <w:sz w:val="21"/>
          <w:szCs w:val="21"/>
        </w:rPr>
      </w:pPr>
    </w:p>
    <w:p w14:paraId="5FFC6D61">
      <w:pPr>
        <w:spacing w:line="360" w:lineRule="auto"/>
        <w:ind w:firstLine="735" w:firstLineChars="350"/>
        <w:rPr>
          <w:rFonts w:hint="eastAsia" w:ascii="宋体" w:hAnsi="宋体" w:eastAsia="宋体" w:cs="宋体"/>
          <w:color w:val="auto"/>
          <w:szCs w:val="21"/>
        </w:rPr>
      </w:pPr>
      <w:r>
        <w:rPr>
          <w:rFonts w:hint="eastAsia" w:ascii="宋体" w:hAnsi="宋体" w:eastAsia="宋体" w:cs="宋体"/>
          <w:color w:val="auto"/>
          <w:szCs w:val="21"/>
        </w:rPr>
        <w:t>我公司承诺，我公司财务状况、依法缴纳税收和社会保障资金良好。</w:t>
      </w:r>
    </w:p>
    <w:p w14:paraId="71FCFE53">
      <w:pPr>
        <w:spacing w:line="360" w:lineRule="auto"/>
        <w:ind w:firstLine="315" w:firstLineChars="150"/>
        <w:rPr>
          <w:rFonts w:hint="eastAsia" w:ascii="宋体" w:hAnsi="宋体" w:eastAsia="宋体" w:cs="宋体"/>
          <w:color w:val="auto"/>
          <w:szCs w:val="21"/>
        </w:rPr>
      </w:pPr>
      <w:r>
        <w:rPr>
          <w:rFonts w:hint="eastAsia" w:ascii="宋体" w:hAnsi="宋体" w:eastAsia="宋体" w:cs="宋体"/>
          <w:color w:val="auto"/>
          <w:szCs w:val="21"/>
        </w:rPr>
        <w:t>如有隐瞒实情，愿承担一切责任及后果。</w:t>
      </w:r>
    </w:p>
    <w:p w14:paraId="11B59910">
      <w:pPr>
        <w:spacing w:line="360" w:lineRule="auto"/>
        <w:ind w:firstLine="315" w:firstLineChars="150"/>
        <w:rPr>
          <w:rFonts w:hint="eastAsia" w:ascii="宋体" w:hAnsi="宋体" w:eastAsia="宋体" w:cs="宋体"/>
          <w:color w:val="auto"/>
          <w:szCs w:val="21"/>
        </w:rPr>
      </w:pPr>
    </w:p>
    <w:p w14:paraId="7EBDA54B">
      <w:pPr>
        <w:spacing w:line="360" w:lineRule="auto"/>
        <w:ind w:firstLine="315" w:firstLineChars="150"/>
        <w:rPr>
          <w:rFonts w:hint="eastAsia" w:ascii="宋体" w:hAnsi="宋体" w:eastAsia="宋体" w:cs="宋体"/>
          <w:color w:val="auto"/>
          <w:szCs w:val="21"/>
        </w:rPr>
      </w:pPr>
      <w:r>
        <w:rPr>
          <w:rFonts w:hint="eastAsia" w:ascii="宋体" w:hAnsi="宋体" w:eastAsia="宋体" w:cs="宋体"/>
          <w:color w:val="auto"/>
          <w:szCs w:val="21"/>
        </w:rPr>
        <w:t>承诺单位：（盖章）</w:t>
      </w:r>
    </w:p>
    <w:p w14:paraId="4C7B2E13">
      <w:pPr>
        <w:spacing w:line="360" w:lineRule="auto"/>
        <w:ind w:firstLine="315" w:firstLineChars="150"/>
        <w:rPr>
          <w:rFonts w:hint="eastAsia" w:ascii="宋体" w:hAnsi="宋体" w:eastAsia="宋体" w:cs="宋体"/>
          <w:color w:val="auto"/>
          <w:szCs w:val="21"/>
        </w:rPr>
      </w:pPr>
    </w:p>
    <w:p w14:paraId="2CA3643F">
      <w:pPr>
        <w:spacing w:line="360" w:lineRule="auto"/>
        <w:ind w:firstLine="315" w:firstLineChars="150"/>
        <w:rPr>
          <w:rFonts w:hint="eastAsia" w:ascii="宋体" w:hAnsi="宋体" w:eastAsia="宋体" w:cs="宋体"/>
          <w:color w:val="auto"/>
          <w:szCs w:val="21"/>
        </w:rPr>
      </w:pPr>
      <w:r>
        <w:rPr>
          <w:rFonts w:hint="eastAsia" w:ascii="宋体" w:hAnsi="宋体" w:eastAsia="宋体" w:cs="宋体"/>
          <w:color w:val="auto"/>
          <w:szCs w:val="21"/>
        </w:rPr>
        <w:t>法定代表人（负责人）或全权代表：         （签字或盖章）</w:t>
      </w:r>
    </w:p>
    <w:p w14:paraId="13499A75">
      <w:pPr>
        <w:spacing w:line="360" w:lineRule="auto"/>
        <w:ind w:firstLine="315" w:firstLineChars="150"/>
        <w:rPr>
          <w:rFonts w:hint="eastAsia" w:ascii="宋体" w:hAnsi="宋体" w:eastAsia="宋体" w:cs="宋体"/>
          <w:color w:val="auto"/>
          <w:szCs w:val="21"/>
        </w:rPr>
      </w:pPr>
    </w:p>
    <w:p w14:paraId="09B73E9E">
      <w:pPr>
        <w:spacing w:line="360" w:lineRule="auto"/>
        <w:ind w:firstLine="315" w:firstLineChars="150"/>
        <w:rPr>
          <w:rFonts w:hint="eastAsia" w:ascii="宋体" w:hAnsi="宋体" w:eastAsia="宋体" w:cs="宋体"/>
          <w:color w:val="auto"/>
          <w:szCs w:val="21"/>
        </w:rPr>
      </w:pPr>
      <w:r>
        <w:rPr>
          <w:rFonts w:hint="eastAsia" w:ascii="宋体" w:hAnsi="宋体" w:eastAsia="宋体" w:cs="宋体"/>
          <w:color w:val="auto"/>
          <w:szCs w:val="21"/>
        </w:rPr>
        <w:t xml:space="preserve">地址：                   </w:t>
      </w:r>
    </w:p>
    <w:p w14:paraId="55E9EB25">
      <w:pPr>
        <w:spacing w:line="360" w:lineRule="auto"/>
        <w:ind w:firstLine="315" w:firstLineChars="150"/>
        <w:rPr>
          <w:rFonts w:hint="eastAsia" w:ascii="宋体" w:hAnsi="宋体" w:eastAsia="宋体" w:cs="宋体"/>
          <w:color w:val="auto"/>
          <w:szCs w:val="21"/>
        </w:rPr>
      </w:pPr>
    </w:p>
    <w:p w14:paraId="09EEC9AE">
      <w:pPr>
        <w:spacing w:line="360" w:lineRule="auto"/>
        <w:ind w:firstLine="315" w:firstLineChars="150"/>
        <w:rPr>
          <w:rFonts w:hint="eastAsia" w:ascii="宋体" w:hAnsi="宋体" w:eastAsia="宋体" w:cs="宋体"/>
          <w:color w:val="auto"/>
          <w:szCs w:val="21"/>
        </w:rPr>
      </w:pPr>
      <w:r>
        <w:rPr>
          <w:rFonts w:hint="eastAsia" w:ascii="宋体" w:hAnsi="宋体" w:eastAsia="宋体" w:cs="宋体"/>
          <w:color w:val="auto"/>
          <w:szCs w:val="21"/>
        </w:rPr>
        <w:t>邮编：</w:t>
      </w:r>
    </w:p>
    <w:p w14:paraId="28BBC685">
      <w:pPr>
        <w:spacing w:line="360" w:lineRule="auto"/>
        <w:ind w:firstLine="315" w:firstLineChars="150"/>
        <w:rPr>
          <w:rFonts w:hint="eastAsia" w:ascii="宋体" w:hAnsi="宋体" w:eastAsia="宋体" w:cs="宋体"/>
          <w:color w:val="auto"/>
          <w:szCs w:val="21"/>
        </w:rPr>
      </w:pPr>
    </w:p>
    <w:p w14:paraId="46BB9988">
      <w:pPr>
        <w:spacing w:line="360" w:lineRule="auto"/>
        <w:ind w:firstLine="315" w:firstLineChars="150"/>
        <w:rPr>
          <w:rFonts w:hint="eastAsia" w:ascii="宋体" w:hAnsi="宋体" w:eastAsia="宋体" w:cs="宋体"/>
          <w:color w:val="auto"/>
          <w:szCs w:val="21"/>
        </w:rPr>
      </w:pPr>
      <w:r>
        <w:rPr>
          <w:rFonts w:hint="eastAsia" w:ascii="宋体" w:hAnsi="宋体" w:eastAsia="宋体" w:cs="宋体"/>
          <w:color w:val="auto"/>
          <w:szCs w:val="21"/>
        </w:rPr>
        <w:t>电话：</w:t>
      </w:r>
    </w:p>
    <w:p w14:paraId="25FDDF9C">
      <w:pPr>
        <w:pStyle w:val="8"/>
        <w:rPr>
          <w:rFonts w:ascii="仿宋" w:hAnsi="仿宋" w:eastAsia="仿宋" w:cs="仿宋"/>
          <w:color w:val="auto"/>
          <w:sz w:val="21"/>
          <w:szCs w:val="21"/>
        </w:rPr>
      </w:pPr>
    </w:p>
    <w:p w14:paraId="1778180D">
      <w:pPr>
        <w:rPr>
          <w:rFonts w:ascii="仿宋" w:hAnsi="仿宋" w:eastAsia="仿宋" w:cs="仿宋"/>
          <w:color w:val="auto"/>
          <w:szCs w:val="21"/>
        </w:rPr>
      </w:pPr>
    </w:p>
    <w:p w14:paraId="753F5CEC">
      <w:pPr>
        <w:spacing w:line="360" w:lineRule="auto"/>
        <w:ind w:firstLine="315" w:firstLineChars="150"/>
        <w:rPr>
          <w:rFonts w:ascii="仿宋" w:hAnsi="仿宋" w:eastAsia="仿宋" w:cs="仿宋"/>
          <w:color w:val="auto"/>
          <w:szCs w:val="21"/>
        </w:rPr>
      </w:pPr>
    </w:p>
    <w:p w14:paraId="1ADCBE66">
      <w:pPr>
        <w:spacing w:line="360" w:lineRule="auto"/>
        <w:ind w:firstLine="315" w:firstLineChars="150"/>
        <w:rPr>
          <w:rFonts w:ascii="仿宋" w:hAnsi="仿宋" w:eastAsia="仿宋" w:cs="仿宋"/>
          <w:color w:val="auto"/>
          <w:szCs w:val="21"/>
        </w:rPr>
      </w:pPr>
      <w:r>
        <w:rPr>
          <w:rFonts w:hint="eastAsia" w:ascii="仿宋" w:hAnsi="仿宋" w:eastAsia="仿宋" w:cs="仿宋"/>
          <w:color w:val="auto"/>
          <w:szCs w:val="21"/>
        </w:rPr>
        <w:t xml:space="preserve">                                                 年    月    日</w:t>
      </w:r>
    </w:p>
    <w:p w14:paraId="218121DA">
      <w:pPr>
        <w:rPr>
          <w:rFonts w:ascii="仿宋" w:hAnsi="仿宋" w:eastAsia="仿宋" w:cs="仿宋"/>
          <w:b/>
          <w:color w:val="auto"/>
          <w:sz w:val="32"/>
          <w:szCs w:val="32"/>
        </w:rPr>
      </w:pPr>
    </w:p>
    <w:p w14:paraId="71FC7704">
      <w:pPr>
        <w:rPr>
          <w:rFonts w:ascii="仿宋" w:hAnsi="仿宋" w:eastAsia="仿宋" w:cs="仿宋"/>
          <w:b/>
          <w:color w:val="auto"/>
          <w:sz w:val="32"/>
          <w:szCs w:val="32"/>
        </w:rPr>
      </w:pPr>
    </w:p>
    <w:p w14:paraId="7D6ED7F3">
      <w:pPr>
        <w:rPr>
          <w:rFonts w:ascii="仿宋" w:hAnsi="仿宋" w:eastAsia="仿宋" w:cs="仿宋"/>
          <w:b/>
          <w:color w:val="auto"/>
          <w:sz w:val="32"/>
          <w:szCs w:val="32"/>
        </w:rPr>
      </w:pPr>
    </w:p>
    <w:p w14:paraId="205F7D17">
      <w:pPr>
        <w:spacing w:line="360" w:lineRule="auto"/>
        <w:rPr>
          <w:rFonts w:ascii="仿宋" w:hAnsi="仿宋" w:eastAsia="仿宋" w:cs="仿宋"/>
          <w:color w:val="auto"/>
          <w:sz w:val="24"/>
          <w:szCs w:val="28"/>
        </w:rPr>
      </w:pPr>
    </w:p>
    <w:p w14:paraId="0A4E9FEB">
      <w:pPr>
        <w:spacing w:line="360" w:lineRule="auto"/>
        <w:rPr>
          <w:rFonts w:ascii="仿宋" w:hAnsi="仿宋" w:eastAsia="仿宋" w:cs="仿宋"/>
          <w:color w:val="auto"/>
          <w:sz w:val="24"/>
          <w:szCs w:val="28"/>
        </w:rPr>
      </w:pPr>
    </w:p>
    <w:p w14:paraId="0559B591">
      <w:pPr>
        <w:spacing w:line="360" w:lineRule="auto"/>
        <w:rPr>
          <w:rFonts w:ascii="仿宋" w:hAnsi="仿宋" w:eastAsia="仿宋" w:cs="仿宋"/>
          <w:color w:val="auto"/>
          <w:sz w:val="24"/>
          <w:szCs w:val="28"/>
        </w:rPr>
      </w:pPr>
    </w:p>
    <w:p w14:paraId="5D97422F">
      <w:pPr>
        <w:spacing w:line="360" w:lineRule="auto"/>
        <w:rPr>
          <w:rFonts w:ascii="仿宋" w:hAnsi="仿宋" w:eastAsia="仿宋" w:cs="仿宋"/>
          <w:color w:val="auto"/>
          <w:sz w:val="24"/>
          <w:szCs w:val="28"/>
        </w:rPr>
      </w:pPr>
    </w:p>
    <w:p w14:paraId="0ED2DBFF">
      <w:pPr>
        <w:spacing w:line="360" w:lineRule="auto"/>
        <w:rPr>
          <w:rFonts w:ascii="仿宋" w:hAnsi="仿宋" w:eastAsia="仿宋" w:cs="仿宋"/>
          <w:color w:val="auto"/>
          <w:sz w:val="24"/>
          <w:szCs w:val="28"/>
        </w:rPr>
      </w:pPr>
    </w:p>
    <w:p w14:paraId="4A4E6DB9">
      <w:pPr>
        <w:pStyle w:val="31"/>
        <w:numPr>
          <w:ilvl w:val="0"/>
          <w:numId w:val="6"/>
        </w:numPr>
        <w:rPr>
          <w:rFonts w:hint="eastAsia" w:ascii="宋体" w:hAnsi="宋体" w:eastAsia="宋体" w:cs="宋体"/>
          <w:color w:val="auto"/>
        </w:rPr>
      </w:pPr>
      <w:r>
        <w:rPr>
          <w:rFonts w:hint="eastAsia" w:ascii="宋体" w:hAnsi="宋体" w:eastAsia="宋体" w:cs="宋体"/>
          <w:color w:val="auto"/>
        </w:rPr>
        <w:t xml:space="preserve"> 响应文件封袋标识式样</w:t>
      </w:r>
    </w:p>
    <w:p w14:paraId="5BC5FD9F">
      <w:pPr>
        <w:pStyle w:val="31"/>
        <w:numPr>
          <w:ilvl w:val="0"/>
          <w:numId w:val="0"/>
        </w:numPr>
        <w:jc w:val="both"/>
        <w:rPr>
          <w:rFonts w:hint="eastAsia" w:ascii="宋体" w:hAnsi="宋体" w:eastAsia="宋体" w:cs="宋体"/>
          <w:color w:val="auto"/>
        </w:rPr>
      </w:pPr>
    </w:p>
    <w:p w14:paraId="7C5C7BE2">
      <w:pPr>
        <w:pStyle w:val="31"/>
        <w:numPr>
          <w:ilvl w:val="0"/>
          <w:numId w:val="0"/>
        </w:numPr>
        <w:jc w:val="both"/>
        <w:rPr>
          <w:rFonts w:hint="eastAsia" w:ascii="宋体" w:hAnsi="宋体" w:eastAsia="宋体" w:cs="宋体"/>
          <w:color w:val="auto"/>
        </w:rPr>
      </w:pPr>
    </w:p>
    <w:p w14:paraId="3DD432DD">
      <w:pPr>
        <w:pBdr>
          <w:top w:val="thickThinSmallGap" w:color="auto" w:sz="24" w:space="1"/>
          <w:left w:val="thickThinSmallGap" w:color="auto" w:sz="24" w:space="4"/>
          <w:bottom w:val="thinThickSmallGap" w:color="auto" w:sz="24" w:space="1"/>
          <w:right w:val="thinThickSmallGap" w:color="auto" w:sz="24" w:space="5"/>
        </w:pBdr>
        <w:rPr>
          <w:rFonts w:hint="eastAsia" w:ascii="宋体" w:hAnsi="宋体" w:eastAsia="宋体" w:cs="宋体"/>
          <w:color w:val="auto"/>
        </w:rPr>
      </w:pPr>
      <w:r>
        <w:rPr>
          <w:rFonts w:hint="eastAsia" w:ascii="宋体" w:hAnsi="宋体" w:eastAsia="宋体" w:cs="宋体"/>
          <w:color w:val="auto"/>
        </w:rPr>
        <w:t>致：延安市泉县政府采购中心</w:t>
      </w:r>
    </w:p>
    <w:p w14:paraId="10B02E44">
      <w:pPr>
        <w:pBdr>
          <w:top w:val="thickThinSmallGap" w:color="auto" w:sz="24" w:space="1"/>
          <w:left w:val="thickThinSmallGap" w:color="auto" w:sz="24" w:space="4"/>
          <w:bottom w:val="thinThickSmallGap" w:color="auto" w:sz="24" w:space="1"/>
          <w:right w:val="thinThickSmallGap" w:color="auto" w:sz="24" w:space="5"/>
        </w:pBdr>
        <w:rPr>
          <w:rFonts w:hint="eastAsia" w:ascii="宋体" w:hAnsi="宋体" w:eastAsia="宋体" w:cs="宋体"/>
          <w:color w:val="auto"/>
        </w:rPr>
      </w:pPr>
      <w:r>
        <w:rPr>
          <w:rFonts w:hint="eastAsia" w:ascii="宋体" w:hAnsi="宋体" w:eastAsia="宋体" w:cs="宋体"/>
          <w:color w:val="auto"/>
        </w:rPr>
        <w:t>项目编号：</w:t>
      </w:r>
      <w:r>
        <w:rPr>
          <w:rFonts w:hint="eastAsia" w:ascii="宋体" w:hAnsi="宋体" w:cs="宋体"/>
          <w:color w:val="auto"/>
          <w:lang w:eastAsia="zh-CN"/>
        </w:rPr>
        <w:t>GZC2026-CS-037</w:t>
      </w:r>
      <w:r>
        <w:rPr>
          <w:rFonts w:hint="eastAsia" w:ascii="宋体" w:hAnsi="宋体" w:eastAsia="宋体" w:cs="宋体"/>
          <w:color w:val="auto"/>
        </w:rPr>
        <w:t xml:space="preserve">     </w:t>
      </w:r>
    </w:p>
    <w:p w14:paraId="51EBA258">
      <w:pPr>
        <w:pBdr>
          <w:top w:val="thickThinSmallGap" w:color="auto" w:sz="24" w:space="1"/>
          <w:left w:val="thickThinSmallGap" w:color="auto" w:sz="24" w:space="4"/>
          <w:bottom w:val="thinThickSmallGap" w:color="auto" w:sz="24" w:space="1"/>
          <w:right w:val="thinThickSmallGap" w:color="auto" w:sz="24" w:space="5"/>
        </w:pBdr>
        <w:rPr>
          <w:rFonts w:hint="eastAsia" w:ascii="宋体" w:hAnsi="宋体" w:eastAsia="宋体" w:cs="宋体"/>
          <w:color w:val="auto"/>
        </w:rPr>
      </w:pPr>
      <w:r>
        <w:rPr>
          <w:rFonts w:hint="eastAsia" w:ascii="宋体" w:hAnsi="宋体" w:eastAsia="宋体" w:cs="宋体"/>
          <w:color w:val="auto"/>
        </w:rPr>
        <w:t>项目名称：</w:t>
      </w:r>
      <w:r>
        <w:rPr>
          <w:rFonts w:hint="eastAsia" w:ascii="宋体" w:hAnsi="宋体" w:cs="宋体"/>
          <w:color w:val="auto"/>
          <w:lang w:eastAsia="zh-CN"/>
        </w:rPr>
        <w:t>2026年残疾人托养和照护服务</w:t>
      </w:r>
    </w:p>
    <w:p w14:paraId="57BFFA49">
      <w:pPr>
        <w:pBdr>
          <w:top w:val="thickThinSmallGap" w:color="auto" w:sz="24" w:space="1"/>
          <w:left w:val="thickThinSmallGap" w:color="auto" w:sz="24" w:space="4"/>
          <w:bottom w:val="thinThickSmallGap" w:color="auto" w:sz="24" w:space="1"/>
          <w:right w:val="thinThickSmallGap" w:color="auto" w:sz="24" w:space="5"/>
        </w:pBdr>
        <w:jc w:val="center"/>
        <w:rPr>
          <w:rFonts w:hint="eastAsia" w:ascii="宋体" w:hAnsi="宋体" w:eastAsia="宋体" w:cs="宋体"/>
          <w:b/>
          <w:color w:val="auto"/>
          <w:sz w:val="44"/>
          <w:szCs w:val="44"/>
        </w:rPr>
      </w:pPr>
    </w:p>
    <w:p w14:paraId="7AF1A712">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eastAsia" w:ascii="宋体" w:hAnsi="宋体" w:eastAsia="宋体" w:cs="宋体"/>
          <w:b/>
          <w:color w:val="auto"/>
          <w:sz w:val="44"/>
          <w:szCs w:val="44"/>
          <w:lang w:val="en-US" w:eastAsia="zh-CN"/>
        </w:rPr>
      </w:pPr>
      <w:r>
        <w:rPr>
          <w:rFonts w:hint="eastAsia" w:ascii="宋体" w:hAnsi="宋体" w:eastAsia="宋体" w:cs="宋体"/>
          <w:b/>
          <w:color w:val="auto"/>
          <w:sz w:val="44"/>
          <w:szCs w:val="44"/>
        </w:rPr>
        <w:t>竞争性磋商响应文件</w:t>
      </w:r>
      <w:r>
        <w:rPr>
          <w:rFonts w:hint="eastAsia" w:ascii="宋体" w:hAnsi="宋体" w:eastAsia="宋体" w:cs="宋体"/>
          <w:b/>
          <w:color w:val="auto"/>
          <w:sz w:val="44"/>
          <w:szCs w:val="44"/>
          <w:lang w:val="en-US" w:eastAsia="zh-CN"/>
        </w:rPr>
        <w:t>/资格审核文件</w:t>
      </w:r>
    </w:p>
    <w:p w14:paraId="23A3549A">
      <w:pPr>
        <w:pBdr>
          <w:top w:val="thickThinSmallGap" w:color="auto" w:sz="24" w:space="1"/>
          <w:left w:val="thickThinSmallGap" w:color="auto" w:sz="24" w:space="4"/>
          <w:bottom w:val="thinThickSmallGap" w:color="auto" w:sz="24" w:space="1"/>
          <w:right w:val="thinThickSmallGap" w:color="auto" w:sz="24" w:space="5"/>
        </w:pBdr>
        <w:spacing w:line="240" w:lineRule="auto"/>
        <w:jc w:val="center"/>
        <w:rPr>
          <w:rFonts w:hint="eastAsia" w:ascii="宋体" w:hAnsi="宋体" w:eastAsia="宋体" w:cs="宋体"/>
          <w:b/>
          <w:color w:val="auto"/>
          <w:sz w:val="44"/>
          <w:szCs w:val="44"/>
        </w:rPr>
      </w:pPr>
      <w:r>
        <w:rPr>
          <w:rFonts w:hint="eastAsia" w:ascii="宋体" w:hAnsi="宋体" w:eastAsia="宋体" w:cs="宋体"/>
          <w:b/>
          <w:color w:val="auto"/>
          <w:sz w:val="44"/>
          <w:szCs w:val="44"/>
        </w:rPr>
        <w:t>（正本、含电子版/副本）</w:t>
      </w:r>
    </w:p>
    <w:p w14:paraId="4BF1638C">
      <w:pPr>
        <w:pBdr>
          <w:top w:val="thickThinSmallGap" w:color="auto" w:sz="24" w:space="1"/>
          <w:left w:val="thickThinSmallGap" w:color="auto" w:sz="24" w:space="4"/>
          <w:bottom w:val="thinThickSmallGap" w:color="auto" w:sz="24" w:space="1"/>
          <w:right w:val="thinThickSmallGap" w:color="auto" w:sz="24" w:space="5"/>
        </w:pBdr>
        <w:jc w:val="center"/>
        <w:rPr>
          <w:rFonts w:hint="eastAsia" w:ascii="宋体" w:hAnsi="宋体" w:eastAsia="宋体" w:cs="宋体"/>
          <w:color w:val="auto"/>
        </w:rPr>
      </w:pPr>
      <w:r>
        <w:rPr>
          <w:rFonts w:hint="eastAsia" w:ascii="宋体" w:hAnsi="宋体" w:eastAsia="宋体" w:cs="宋体"/>
          <w:color w:val="auto"/>
        </w:rPr>
        <w:t>（在规定的开启时间前不得启封）</w:t>
      </w:r>
    </w:p>
    <w:p w14:paraId="0684D644">
      <w:pPr>
        <w:pBdr>
          <w:top w:val="thickThinSmallGap" w:color="auto" w:sz="24" w:space="1"/>
          <w:left w:val="thickThinSmallGap" w:color="auto" w:sz="24" w:space="4"/>
          <w:bottom w:val="thinThickSmallGap" w:color="auto" w:sz="24" w:space="1"/>
          <w:right w:val="thinThickSmallGap" w:color="auto" w:sz="24" w:space="5"/>
        </w:pBdr>
        <w:jc w:val="center"/>
        <w:rPr>
          <w:rFonts w:hint="eastAsia" w:ascii="宋体" w:hAnsi="宋体" w:eastAsia="宋体" w:cs="宋体"/>
          <w:color w:val="auto"/>
        </w:rPr>
      </w:pPr>
    </w:p>
    <w:p w14:paraId="311CB177">
      <w:pPr>
        <w:pBdr>
          <w:top w:val="thickThinSmallGap" w:color="auto" w:sz="24" w:space="1"/>
          <w:left w:val="thickThinSmallGap" w:color="auto" w:sz="24" w:space="4"/>
          <w:bottom w:val="thinThickSmallGap" w:color="auto" w:sz="24" w:space="1"/>
          <w:right w:val="thinThickSmallGap" w:color="auto" w:sz="24" w:space="5"/>
        </w:pBdr>
        <w:jc w:val="center"/>
        <w:rPr>
          <w:rFonts w:hint="eastAsia" w:ascii="宋体" w:hAnsi="宋体" w:eastAsia="宋体" w:cs="宋体"/>
          <w:color w:val="auto"/>
        </w:rPr>
      </w:pPr>
    </w:p>
    <w:p w14:paraId="34D0F600">
      <w:pPr>
        <w:pBdr>
          <w:top w:val="thickThinSmallGap" w:color="auto" w:sz="24" w:space="1"/>
          <w:left w:val="thickThinSmallGap" w:color="auto" w:sz="24" w:space="4"/>
          <w:bottom w:val="thinThickSmallGap" w:color="auto" w:sz="24" w:space="1"/>
          <w:right w:val="thinThickSmallGap" w:color="auto" w:sz="24" w:space="5"/>
        </w:pBdr>
        <w:rPr>
          <w:rFonts w:hint="eastAsia" w:ascii="宋体" w:hAnsi="宋体" w:eastAsia="宋体" w:cs="宋体"/>
          <w:color w:val="auto"/>
        </w:rPr>
      </w:pPr>
      <w:r>
        <w:rPr>
          <w:rFonts w:hint="eastAsia" w:ascii="宋体" w:hAnsi="宋体" w:eastAsia="宋体" w:cs="宋体"/>
          <w:color w:val="auto"/>
          <w:lang w:eastAsia="zh-CN"/>
        </w:rPr>
        <w:t>潜在供应商</w:t>
      </w:r>
      <w:r>
        <w:rPr>
          <w:rFonts w:hint="eastAsia" w:ascii="宋体" w:hAnsi="宋体" w:eastAsia="宋体" w:cs="宋体"/>
          <w:color w:val="auto"/>
        </w:rPr>
        <w:t>：（加盖公章）</w:t>
      </w:r>
    </w:p>
    <w:p w14:paraId="4F7A3AB0">
      <w:pPr>
        <w:pBdr>
          <w:top w:val="thickThinSmallGap" w:color="auto" w:sz="24" w:space="1"/>
          <w:left w:val="thickThinSmallGap" w:color="auto" w:sz="24" w:space="4"/>
          <w:bottom w:val="thinThickSmallGap" w:color="auto" w:sz="24" w:space="1"/>
          <w:right w:val="thinThickSmallGap" w:color="auto" w:sz="24" w:space="5"/>
        </w:pBdr>
        <w:rPr>
          <w:rFonts w:hint="eastAsia" w:ascii="宋体" w:hAnsi="宋体" w:eastAsia="宋体" w:cs="宋体"/>
          <w:color w:val="auto"/>
        </w:rPr>
      </w:pPr>
    </w:p>
    <w:p w14:paraId="1F2A3FDE">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ascii="宋体" w:hAnsi="宋体" w:eastAsia="宋体" w:cs="宋体"/>
          <w:color w:val="auto"/>
        </w:rPr>
      </w:pPr>
      <w:r>
        <w:rPr>
          <w:rFonts w:hint="eastAsia" w:ascii="宋体" w:hAnsi="宋体" w:eastAsia="宋体" w:cs="宋体"/>
          <w:color w:val="auto"/>
        </w:rPr>
        <w:t>通讯地址：</w:t>
      </w:r>
      <w:r>
        <w:rPr>
          <w:rFonts w:hint="eastAsia" w:ascii="宋体" w:hAnsi="宋体" w:eastAsia="宋体" w:cs="宋体"/>
          <w:color w:val="auto"/>
        </w:rPr>
        <w:tab/>
      </w:r>
      <w:r>
        <w:rPr>
          <w:rFonts w:hint="eastAsia" w:ascii="宋体" w:hAnsi="宋体" w:eastAsia="宋体" w:cs="宋体"/>
          <w:color w:val="auto"/>
        </w:rPr>
        <w:t>邮编：</w:t>
      </w:r>
    </w:p>
    <w:p w14:paraId="32E0D787">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ascii="宋体" w:hAnsi="宋体" w:eastAsia="宋体" w:cs="宋体"/>
          <w:color w:val="auto"/>
        </w:rPr>
      </w:pPr>
    </w:p>
    <w:p w14:paraId="126C9B3C">
      <w:pPr>
        <w:pBdr>
          <w:top w:val="thickThinSmallGap" w:color="auto" w:sz="24" w:space="1"/>
          <w:left w:val="thickThinSmallGap" w:color="auto" w:sz="24" w:space="4"/>
          <w:bottom w:val="thinThickSmallGap" w:color="auto" w:sz="24" w:space="1"/>
          <w:right w:val="thinThickSmallGap" w:color="auto" w:sz="24" w:space="5"/>
        </w:pBdr>
        <w:tabs>
          <w:tab w:val="left" w:pos="5670"/>
        </w:tabs>
        <w:rPr>
          <w:rFonts w:hint="eastAsia" w:ascii="宋体" w:hAnsi="宋体" w:eastAsia="宋体" w:cs="宋体"/>
          <w:color w:val="auto"/>
        </w:rPr>
      </w:pPr>
    </w:p>
    <w:p w14:paraId="3653C40A">
      <w:pPr>
        <w:bidi w:val="0"/>
        <w:rPr>
          <w:rFonts w:hint="eastAsia" w:ascii="Times New Roman" w:hAnsi="Times New Roman" w:eastAsia="宋体" w:cs="Times New Roman"/>
          <w:color w:val="auto"/>
          <w:kern w:val="2"/>
          <w:sz w:val="21"/>
          <w:szCs w:val="24"/>
          <w:lang w:val="en-US" w:eastAsia="zh-CN" w:bidi="ar-SA"/>
        </w:rPr>
      </w:pPr>
    </w:p>
    <w:p w14:paraId="6E675E60">
      <w:pPr>
        <w:bidi w:val="0"/>
        <w:rPr>
          <w:rFonts w:hint="eastAsia"/>
          <w:color w:val="auto"/>
          <w:lang w:val="en-US" w:eastAsia="zh-CN"/>
        </w:rPr>
      </w:pPr>
    </w:p>
    <w:p w14:paraId="6094EAD3">
      <w:pPr>
        <w:bidi w:val="0"/>
        <w:rPr>
          <w:rFonts w:hint="eastAsia"/>
          <w:color w:val="auto"/>
          <w:lang w:val="en-US" w:eastAsia="zh-CN"/>
        </w:rPr>
      </w:pPr>
    </w:p>
    <w:p w14:paraId="024FF5A6">
      <w:pPr>
        <w:bidi w:val="0"/>
        <w:rPr>
          <w:rFonts w:hint="eastAsia"/>
          <w:color w:val="auto"/>
          <w:lang w:val="en-US" w:eastAsia="zh-CN"/>
        </w:rPr>
      </w:pPr>
    </w:p>
    <w:p w14:paraId="4FD09C81">
      <w:pPr>
        <w:bidi w:val="0"/>
        <w:rPr>
          <w:rFonts w:hint="eastAsia"/>
          <w:color w:val="auto"/>
          <w:lang w:val="en-US" w:eastAsia="zh-CN"/>
        </w:rPr>
      </w:pPr>
    </w:p>
    <w:p w14:paraId="1094444D">
      <w:pPr>
        <w:bidi w:val="0"/>
        <w:rPr>
          <w:rFonts w:hint="eastAsia"/>
          <w:color w:val="auto"/>
          <w:lang w:val="en-US" w:eastAsia="zh-CN"/>
        </w:rPr>
      </w:pPr>
    </w:p>
    <w:p w14:paraId="44B42DD0">
      <w:pPr>
        <w:bidi w:val="0"/>
        <w:rPr>
          <w:rFonts w:hint="eastAsia"/>
          <w:color w:val="auto"/>
          <w:lang w:val="en-US" w:eastAsia="zh-CN"/>
        </w:rPr>
      </w:pPr>
    </w:p>
    <w:p w14:paraId="7A8A85EA">
      <w:pPr>
        <w:bidi w:val="0"/>
        <w:rPr>
          <w:rFonts w:hint="eastAsia"/>
          <w:color w:val="auto"/>
          <w:lang w:val="en-US" w:eastAsia="zh-CN"/>
        </w:rPr>
      </w:pPr>
      <w:bookmarkStart w:id="12" w:name="_GoBack"/>
      <w:bookmarkEnd w:id="12"/>
    </w:p>
    <w:p w14:paraId="5D5442EF">
      <w:pPr>
        <w:tabs>
          <w:tab w:val="left" w:pos="2004"/>
        </w:tabs>
        <w:bidi w:val="0"/>
        <w:jc w:val="left"/>
        <w:rPr>
          <w:rFonts w:hint="eastAsia"/>
          <w:color w:val="auto"/>
          <w:lang w:val="en-US" w:eastAsia="zh-CN"/>
        </w:rPr>
      </w:pPr>
      <w:r>
        <w:rPr>
          <w:rFonts w:hint="eastAsia"/>
          <w:color w:val="auto"/>
          <w:lang w:val="en-US" w:eastAsia="zh-CN"/>
        </w:rPr>
        <w:tab/>
      </w:r>
    </w:p>
    <w:p w14:paraId="06D49339">
      <w:pPr>
        <w:tabs>
          <w:tab w:val="left" w:pos="2004"/>
        </w:tabs>
        <w:bidi w:val="0"/>
        <w:jc w:val="left"/>
        <w:rPr>
          <w:rFonts w:hint="eastAsia"/>
          <w:color w:val="auto"/>
          <w:lang w:val="en-US" w:eastAsia="zh-CN"/>
        </w:rPr>
      </w:pPr>
    </w:p>
    <w:p w14:paraId="5CE468ED">
      <w:pPr>
        <w:rPr>
          <w:rFonts w:hint="eastAsia"/>
          <w:color w:val="auto"/>
          <w:lang w:val="en-US" w:eastAsia="zh-CN"/>
        </w:rPr>
      </w:pPr>
      <w:r>
        <w:rPr>
          <w:rFonts w:hint="eastAsia"/>
          <w:color w:val="auto"/>
          <w:lang w:val="en-US" w:eastAsia="zh-CN"/>
        </w:rPr>
        <w:br w:type="page"/>
      </w:r>
    </w:p>
    <w:p w14:paraId="2EA62CBA">
      <w:pPr>
        <w:tabs>
          <w:tab w:val="left" w:pos="2004"/>
        </w:tabs>
        <w:bidi w:val="0"/>
        <w:jc w:val="left"/>
        <w:rPr>
          <w:rFonts w:hint="eastAsia"/>
          <w:color w:val="auto"/>
          <w:lang w:val="en-US" w:eastAsia="zh-CN"/>
        </w:rPr>
        <w:sectPr>
          <w:footerReference r:id="rId21" w:type="first"/>
          <w:headerReference r:id="rId18" w:type="default"/>
          <w:footerReference r:id="rId19" w:type="default"/>
          <w:footerReference r:id="rId20" w:type="even"/>
          <w:pgSz w:w="11906" w:h="16838"/>
          <w:pgMar w:top="-1712" w:right="1279" w:bottom="1712" w:left="1587" w:header="1304" w:footer="850" w:gutter="0"/>
          <w:pgNumType w:fmt="decimal"/>
          <w:cols w:space="720" w:num="1"/>
          <w:titlePg/>
          <w:docGrid w:type="lines" w:linePitch="312" w:charSpace="0"/>
        </w:sectPr>
      </w:pPr>
    </w:p>
    <w:p w14:paraId="065564CA">
      <w:pPr>
        <w:tabs>
          <w:tab w:val="left" w:pos="2004"/>
        </w:tabs>
        <w:bidi w:val="0"/>
        <w:jc w:val="left"/>
        <w:rPr>
          <w:rFonts w:hint="eastAsia"/>
          <w:lang w:val="en-US" w:eastAsia="zh-CN"/>
        </w:rPr>
      </w:pPr>
      <w:r>
        <w:rPr>
          <w:rFonts w:hint="eastAsia" w:ascii="仿宋_GB2312" w:hAnsi="Times New Roman" w:eastAsia="仿宋_GB2312" w:cs="宋体"/>
          <w:color w:val="000000"/>
          <w:spacing w:val="8"/>
          <w:kern w:val="0"/>
          <w:sz w:val="32"/>
          <w:szCs w:val="32"/>
        </w:rPr>
        <w:drawing>
          <wp:anchor distT="0" distB="0" distL="114300" distR="114300" simplePos="0" relativeHeight="251667456" behindDoc="1" locked="0" layoutInCell="1" allowOverlap="1">
            <wp:simplePos x="0" y="0"/>
            <wp:positionH relativeFrom="column">
              <wp:posOffset>-434340</wp:posOffset>
            </wp:positionH>
            <wp:positionV relativeFrom="paragraph">
              <wp:posOffset>-841375</wp:posOffset>
            </wp:positionV>
            <wp:extent cx="9927590" cy="6013450"/>
            <wp:effectExtent l="0" t="0" r="16510" b="6350"/>
            <wp:wrapNone/>
            <wp:docPr id="4" name="图片 2" descr="5cb65ac15801c1dadd60d05bd2de9d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5cb65ac15801c1dadd60d05bd2de9dc"/>
                    <pic:cNvPicPr>
                      <a:picLocks noChangeAspect="1"/>
                    </pic:cNvPicPr>
                  </pic:nvPicPr>
                  <pic:blipFill>
                    <a:blip r:embed="rId29"/>
                    <a:stretch>
                      <a:fillRect/>
                    </a:stretch>
                  </pic:blipFill>
                  <pic:spPr>
                    <a:xfrm>
                      <a:off x="433705" y="839470"/>
                      <a:ext cx="9927590" cy="6013450"/>
                    </a:xfrm>
                    <a:prstGeom prst="rect">
                      <a:avLst/>
                    </a:prstGeom>
                    <a:noFill/>
                    <a:ln>
                      <a:noFill/>
                    </a:ln>
                  </pic:spPr>
                </pic:pic>
              </a:graphicData>
            </a:graphic>
          </wp:anchor>
        </w:drawing>
      </w:r>
    </w:p>
    <w:sectPr>
      <w:headerReference r:id="rId23" w:type="first"/>
      <w:footerReference r:id="rId26" w:type="first"/>
      <w:footerReference r:id="rId24" w:type="default"/>
      <w:headerReference r:id="rId22" w:type="even"/>
      <w:footerReference r:id="rId25" w:type="even"/>
      <w:pgSz w:w="16838" w:h="11906" w:orient="landscape"/>
      <w:pgMar w:top="1587" w:right="1712" w:bottom="1279" w:left="1712" w:header="1247" w:footer="850" w:gutter="0"/>
      <w:pgNumType w:fmt="decimal"/>
      <w:cols w:space="720" w:num="1"/>
      <w:titlePg/>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F5534C4A-E75C-45D9-9E8F-E4D7AFCA9AB6}"/>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EE766268-EF27-4592-9941-4B587D8A4F0F}"/>
  </w:font>
  <w:font w:name="楷体_GB2312">
    <w:panose1 w:val="02010609030101010101"/>
    <w:charset w:val="86"/>
    <w:family w:val="modern"/>
    <w:pitch w:val="default"/>
    <w:sig w:usb0="00000001" w:usb1="080E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embedRegular r:id="rId3" w:fontKey="{EE150070-5DD7-41AF-9AE6-35C48D8E9053}"/>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embedRegular r:id="rId4" w:fontKey="{A5DB1AE8-6130-46BA-8454-C578FEB80739}"/>
  </w:font>
  <w:font w:name="仿宋_GB2312">
    <w:panose1 w:val="02010609030101010101"/>
    <w:charset w:val="86"/>
    <w:family w:val="auto"/>
    <w:pitch w:val="default"/>
    <w:sig w:usb0="00000001" w:usb1="080E0000" w:usb2="00000000" w:usb3="00000000" w:csb0="00040000" w:csb1="00000000"/>
    <w:embedRegular r:id="rId5" w:fontKey="{327D64CB-FFD2-4104-8FA6-91394F99E6FD}"/>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200160">
    <w:pPr>
      <w:pStyle w:val="11"/>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E3F5E90">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565D3">
    <w:pPr>
      <w:pStyle w:val="11"/>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03D77123">
                    <w:pPr>
                      <w:pStyle w:val="11"/>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16FA91">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741CC">
    <w:pPr>
      <w:pStyle w:val="11"/>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1735B6D">
                    <w:pPr>
                      <w:pStyle w:val="11"/>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8B5EB6D">
                          <w:pPr>
                            <w:pStyle w:val="11"/>
                          </w:pPr>
                        </w:p>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EH3yXjAQAAxAMAAA4AAABkcnMvZTJvRG9jLnhtbK1TwY7TMBC9&#10;I/EPlu80adFCFDVdAdUiJARICx/gOnZjyfZYttukfAD8AScu3PmufgdjJ+mi3cse9pKMPTNv5r0Z&#10;r68Ho8lR+KDANnS5KCkRlkOr7L6h377evKgoCZHZlmmwoqEnEej15vmzde9qsYIOdCs8QRAb6t41&#10;tIvR1UUReCcMCwtwwqJTgjcs4tHvi9azHtGNLlZl+arowbfOAxch4O12dNIJ0T8GEKRUXGyBH4yw&#10;cUT1QrOIlEKnXKCb3K2UgsfPUgYRiW4oMo35i0XQ3qVvsVmzeu+Z6xSfWmCPaeEeJ8OUxaIXqC2L&#10;jBy8egBlFPcQQMYFB1OMRLIiyGJZ3tPmtmNOZC4odXAX0cPTwfJPxy+eqLahLymxzODAz79+nn//&#10;Pf/5QZZJnt6FGqNuHcbF4S0MuDTzfcDLxHqQ3qQ/8iHoR3FPF3HFEAlPSdWqqkp0cfTNB8Qv7tKd&#10;D/G9AEOS0VCP08uisuPHEMfQOSRVs3CjtM4T1Jb0iHpVvb7KGRcXomuLRRKLsdtkxWE3TNR20J6Q&#10;mYdxNfBhoNGB/05Jj2vRUIuvgBL9waLqaYNmw8/GbjaY5ZjY0EjJaL6LedNSr8G9OUTsN9NILYx1&#10;p85wuFmIaRHT9vx/zlF3j2/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GhpgkvTAAAABQEAAA8A&#10;AAAAAAAAAQAgAAAAIgAAAGRycy9kb3ducmV2LnhtbFBLAQIUABQAAAAIAIdO4kBRB98l4wEAAMQD&#10;AAAOAAAAAAAAAAEAIAAAACIBAABkcnMvZTJvRG9jLnhtbFBLBQYAAAAABgAGAFkBAAB3BQAAAAA=&#10;">
              <v:fill on="f" focussize="0,0"/>
              <v:stroke on="f" weight="1.25pt"/>
              <v:imagedata o:title=""/>
              <o:lock v:ext="edit" aspectratio="f"/>
              <v:textbox inset="0mm,0mm,0mm,0mm" style="mso-fit-shape-to-text:t;">
                <w:txbxContent>
                  <w:p w14:paraId="18B5EB6D">
                    <w:pPr>
                      <w:pStyle w:val="11"/>
                    </w:pP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5C2B9">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52A4A044">
                    <w:pPr>
                      <w:pStyle w:val="11"/>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3EF4B">
    <w:pPr>
      <w:pStyle w:val="11"/>
      <w:tabs>
        <w:tab w:val="center" w:pos="4535"/>
        <w:tab w:val="clear" w:pos="4153"/>
        <w:tab w:val="clear" w:pos="8306"/>
      </w:tabs>
      <w:rPr>
        <w:rFonts w:ascii="宋体" w:hAnsi="宋体"/>
      </w:rP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CC2AC08">
                    <w:pPr>
                      <w:pStyle w:val="11"/>
                    </w:pPr>
                    <w:r>
                      <w:t xml:space="preserve">第 </w:t>
                    </w:r>
                    <w:r>
                      <w:fldChar w:fldCharType="begin"/>
                    </w:r>
                    <w:r>
                      <w:instrText xml:space="preserve"> PAGE  \* MERGEFORMAT </w:instrText>
                    </w:r>
                    <w:r>
                      <w:fldChar w:fldCharType="separate"/>
                    </w:r>
                    <w:r>
                      <w:t>33</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D2BBC">
    <w:pPr>
      <w:pStyle w:val="11"/>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72CF671">
                    <w:pPr>
                      <w:pStyle w:val="11"/>
                    </w:pPr>
                    <w:r>
                      <w:t xml:space="preserve">第 </w:t>
                    </w:r>
                    <w:r>
                      <w:fldChar w:fldCharType="begin"/>
                    </w:r>
                    <w:r>
                      <w:instrText xml:space="preserve"> PAGE  \* MERGEFORMAT </w:instrText>
                    </w:r>
                    <w:r>
                      <w:fldChar w:fldCharType="separate"/>
                    </w:r>
                    <w:r>
                      <w:t>34</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9F5D99">
    <w:pPr>
      <w:widowControl w:val="0"/>
      <w:tabs>
        <w:tab w:val="center" w:pos="7001"/>
      </w:tabs>
      <w:snapToGrid w:val="0"/>
      <w:spacing w:line="324" w:lineRule="auto"/>
      <w:ind w:right="-2"/>
      <w:jc w:val="left"/>
      <w:rPr>
        <w:rFonts w:ascii="宋体" w:hAnsi="宋体" w:eastAsia="宋体" w:cs="Times New Roman"/>
        <w:kern w:val="2"/>
        <w:sz w:val="18"/>
        <w:szCs w:val="18"/>
        <w:lang w:val="en-US" w:eastAsia="zh-CN" w:bidi="ar-S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5943ED5">
                    <w:pPr>
                      <w:pStyle w:val="11"/>
                    </w:pPr>
                    <w:r>
                      <w:t xml:space="preserve">第 </w:t>
                    </w:r>
                    <w:r>
                      <w:fldChar w:fldCharType="begin"/>
                    </w:r>
                    <w:r>
                      <w:instrText xml:space="preserve"> PAGE  \* MERGEFORMAT </w:instrText>
                    </w:r>
                    <w:r>
                      <w:fldChar w:fldCharType="separate"/>
                    </w:r>
                    <w:r>
                      <w:t>45</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266681">
    <w:pPr>
      <w:pStyle w:val="11"/>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29719036">
                    <w:pPr>
                      <w:pStyle w:val="11"/>
                    </w:pPr>
                    <w:r>
                      <w:t xml:space="preserve">第 </w:t>
                    </w:r>
                    <w:r>
                      <w:fldChar w:fldCharType="begin"/>
                    </w:r>
                    <w:r>
                      <w:instrText xml:space="preserve"> PAGE  \* MERGEFORMAT </w:instrText>
                    </w:r>
                    <w:r>
                      <w:fldChar w:fldCharType="separate"/>
                    </w:r>
                    <w:r>
                      <w:t>46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806520">
    <w:pPr>
      <w:pStyle w:val="11"/>
      <w:rPr>
        <w:u w:val="single"/>
      </w:rP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85FAD9">
                          <w:pPr>
                            <w:pStyle w:val="11"/>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vt69YsAgAAVwQAAA4AAABkcnMvZTJvRG9jLnhtbK1UzY7TMBC+I/EO&#10;lu80aYFVVTVdla2KkCp2pQVxdh2nieQ/2W6T8gDwBpy4cN/n6nPw2Wm6aOGwBy7O2DP+xt83M5lf&#10;d0qSg3C+Mbqg41FOidDclI3eFfTzp/WrKSU+MF0yabQo6FF4er14+WLe2pmYmNrIUjgCEO1nrS1o&#10;HYKdZZnntVDMj4wVGs7KOMUCtm6XlY61QFcym+T5VdYaV1pnuPAep6veSc+I7jmApqoaLlaG75XQ&#10;oUd1QrIASr5urKeL9NqqEjzcVpUXgciCgmlIK5LA3sY1W8zZbOeYrRt+fgJ7zhOecFKs0Uh6gVqx&#10;wMjeNX9BqYY7400VRtyorCeSFAGLcf5Em/uaWZG4QGpvL6L7/wfLPx7uHGlKdMIbSjRTqPjpx/fT&#10;z4fTr28EZxCotX6GuHuLyNC9Mx2Ch3OPw8i7q5yKXzAi8EPe40Ve0QXC46XpZDrN4eLwDRvgZ4/X&#10;rfPhvTCKRKOgDvVLsrLDxoc+dAiJ2bRZN1KmGkpN2oJevX6bpwsXD8ClRo5Ion9stEK37c7MtqY8&#10;gpgzfW94y9cNkm+YD3fMoRnwYIxLuMVSSYMk5mxRUhv39V/nMR41gpeSFs1VUI1ZokR+0KgdAMNg&#10;uMHYDobeqxuDbh1jDC1PJi64IAezckZ9wQwtYw64mObIVNAwmDehb3DMIBfLZQpCt1kWNvre8ggd&#10;xfN2uQ8QMOkaRemVOGuFfkuVOc9GbOg/9ynq8X+w+A1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K+3r1iwCAABXBAAADgAAAAAAAAABACAAAAAfAQAAZHJzL2Uyb0RvYy54bWxQSwUGAAAAAAYA&#10;BgBZAQAAvQUAAAAA&#10;">
              <v:fill on="f" focussize="0,0"/>
              <v:stroke on="f" weight="0.5pt"/>
              <v:imagedata o:title=""/>
              <o:lock v:ext="edit" aspectratio="f"/>
              <v:textbox inset="0mm,0mm,0mm,0mm" style="mso-fit-shape-to-text:t;">
                <w:txbxContent>
                  <w:p w14:paraId="2C85FAD9">
                    <w:pPr>
                      <w:pStyle w:val="11"/>
                    </w:pPr>
                    <w:r>
                      <w:t xml:space="preserve">第 </w:t>
                    </w:r>
                    <w:r>
                      <w:fldChar w:fldCharType="begin"/>
                    </w:r>
                    <w:r>
                      <w:instrText xml:space="preserve"> PAGE  \* MERGEFORMAT </w:instrText>
                    </w:r>
                    <w:r>
                      <w:fldChar w:fldCharType="separate"/>
                    </w:r>
                    <w:r>
                      <w:t>57</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p w14:paraId="01B43F17">
    <w:pPr>
      <w:pStyle w:val="11"/>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0674BD">
    <w:pPr>
      <w:pStyle w:val="11"/>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46B3B6C">
                          <w:pPr>
                            <w:pStyle w:val="11"/>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546B3B6C">
                    <w:pPr>
                      <w:pStyle w:val="11"/>
                    </w:pPr>
                    <w:r>
                      <w:t xml:space="preserve">第 </w:t>
                    </w:r>
                    <w:r>
                      <w:fldChar w:fldCharType="begin"/>
                    </w:r>
                    <w:r>
                      <w:instrText xml:space="preserve"> PAGE  \* MERGEFORMAT </w:instrText>
                    </w:r>
                    <w:r>
                      <w:fldChar w:fldCharType="separate"/>
                    </w:r>
                    <w:r>
                      <w:t>58</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BB51E">
    <w:pPr>
      <w:pStyle w:val="11"/>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293E6B">
                          <w:pPr>
                            <w:pStyle w:val="11"/>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26293E6B">
                    <w:pPr>
                      <w:pStyle w:val="11"/>
                    </w:pPr>
                    <w:r>
                      <w:t xml:space="preserve">第 </w:t>
                    </w:r>
                    <w:r>
                      <w:fldChar w:fldCharType="begin"/>
                    </w:r>
                    <w:r>
                      <w:instrText xml:space="preserve"> PAGE  \* MERGEFORMAT </w:instrText>
                    </w:r>
                    <w:r>
                      <w:fldChar w:fldCharType="separate"/>
                    </w:r>
                    <w:r>
                      <w:t>56</w:t>
                    </w:r>
                    <w:r>
                      <w:fldChar w:fldCharType="end"/>
                    </w:r>
                    <w:r>
                      <w:t xml:space="preserve"> 页 共 </w:t>
                    </w:r>
                    <w:r>
                      <w:fldChar w:fldCharType="begin"/>
                    </w:r>
                    <w:r>
                      <w:instrText xml:space="preserve"> NUMPAGES  \* MERGEFORMAT </w:instrText>
                    </w:r>
                    <w:r>
                      <w:fldChar w:fldCharType="separate"/>
                    </w:r>
                    <w:r>
                      <w:t>69</w:t>
                    </w:r>
                    <w:r>
                      <w:fldChar w:fldCharType="end"/>
                    </w:r>
                    <w: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8CB553">
    <w:pPr>
      <w:pStyle w:val="11"/>
      <w:rPr>
        <w:u w:val="single"/>
      </w:rPr>
    </w:pPr>
  </w:p>
  <w:p w14:paraId="41E1374F">
    <w:pPr>
      <w:pStyle w:val="11"/>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4E0A1F">
    <w:pPr>
      <w:pStyle w:val="11"/>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A76594">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277389">
    <w:pPr>
      <w:pStyle w:val="13"/>
      <w:pBdr>
        <w:bottom w:val="single" w:color="auto" w:sz="6" w:space="2"/>
      </w:pBdr>
      <w:jc w:val="left"/>
      <w:rPr>
        <w:rFonts w:hint="eastAsia" w:ascii="宋体" w:hAnsi="宋体" w:eastAsia="宋体" w:cs="宋体"/>
        <w:lang w:eastAsia="zh-CN"/>
      </w:rPr>
    </w:pPr>
    <w:r>
      <w:rPr>
        <w:rFonts w:hint="eastAsia" w:ascii="宋体" w:hAnsi="宋体" w:cs="宋体"/>
        <w:lang w:eastAsia="zh-CN"/>
      </w:rPr>
      <w:t>2026年残疾人托养和照护服务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GZC2026-CS-037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65ED02">
    <w:pPr>
      <w:pStyle w:val="13"/>
      <w:pBdr>
        <w:bottom w:val="single" w:color="auto" w:sz="4" w:space="1"/>
      </w:pBdr>
    </w:pPr>
    <w:r>
      <w:rPr>
        <w:rFonts w:hint="eastAsia" w:ascii="宋体" w:hAnsi="宋体" w:cs="宋体"/>
        <w:kern w:val="2"/>
        <w:sz w:val="18"/>
        <w:szCs w:val="18"/>
        <w:lang w:val="en-US" w:eastAsia="zh-CN" w:bidi="ar-SA"/>
      </w:rPr>
      <w:t>2026年残疾人托养和照护服务</w:t>
    </w:r>
    <w:r>
      <w:rPr>
        <w:rFonts w:hint="eastAsia" w:ascii="宋体" w:hAnsi="宋体" w:eastAsia="宋体" w:cs="宋体"/>
        <w:kern w:val="2"/>
        <w:sz w:val="18"/>
        <w:szCs w:val="18"/>
        <w:lang w:val="en-US" w:eastAsia="zh-CN" w:bidi="ar-SA"/>
      </w:rPr>
      <w:t xml:space="preserve">     </w:t>
    </w:r>
    <w:r>
      <w:rPr>
        <w:rFonts w:hint="eastAsia" w:ascii="宋体" w:hAnsi="宋体" w:cs="宋体"/>
        <w:kern w:val="2"/>
        <w:sz w:val="18"/>
        <w:szCs w:val="18"/>
        <w:lang w:val="en-US" w:eastAsia="zh-CN" w:bidi="ar-SA"/>
      </w:rPr>
      <w:t xml:space="preserve">                                           </w:t>
    </w:r>
    <w:r>
      <w:rPr>
        <w:rFonts w:hint="eastAsia" w:ascii="宋体" w:hAnsi="宋体" w:eastAsia="宋体" w:cs="宋体"/>
        <w:kern w:val="2"/>
        <w:sz w:val="18"/>
        <w:szCs w:val="18"/>
        <w:lang w:val="en-US" w:eastAsia="zh-CN" w:bidi="ar-SA"/>
      </w:rPr>
      <w:t xml:space="preserve">   编号：</w:t>
    </w:r>
    <w:r>
      <w:rPr>
        <w:rFonts w:hint="eastAsia" w:ascii="宋体" w:hAnsi="宋体" w:cs="宋体"/>
        <w:kern w:val="2"/>
        <w:sz w:val="18"/>
        <w:szCs w:val="18"/>
        <w:lang w:val="en-US" w:eastAsia="zh-CN" w:bidi="ar-SA"/>
      </w:rPr>
      <w:t>GZC2026-CS-037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1B1AF4">
    <w:pPr>
      <w:pBdr>
        <w:bottom w:val="single" w:color="auto" w:sz="4" w:space="0"/>
      </w:pBdr>
    </w:pPr>
    <w:r>
      <w:rPr>
        <w:rFonts w:hint="eastAsia" w:ascii="宋体" w:hAnsi="宋体" w:eastAsia="宋体" w:cs="宋体"/>
        <w:sz w:val="18"/>
        <w:szCs w:val="18"/>
        <w:lang w:eastAsia="zh-CN"/>
      </w:rPr>
      <w:t>2026年残疾人托养和照护服务</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w:t>
    </w:r>
    <w:r>
      <w:rPr>
        <w:rFonts w:hint="eastAsia" w:ascii="宋体" w:hAnsi="宋体" w:eastAsia="宋体" w:cs="宋体"/>
        <w:sz w:val="18"/>
        <w:szCs w:val="18"/>
        <w:lang w:val="en-US" w:eastAsia="zh-CN"/>
      </w:rPr>
      <w:t xml:space="preserve">                                         </w:t>
    </w:r>
    <w:r>
      <w:rPr>
        <w:rFonts w:hint="eastAsia" w:ascii="宋体" w:hAnsi="宋体" w:eastAsia="宋体" w:cs="宋体"/>
        <w:sz w:val="18"/>
        <w:szCs w:val="18"/>
      </w:rPr>
      <w:t xml:space="preserve"> 编号：</w:t>
    </w:r>
    <w:r>
      <w:rPr>
        <w:rFonts w:hint="eastAsia" w:ascii="宋体" w:hAnsi="宋体" w:eastAsia="宋体" w:cs="宋体"/>
        <w:sz w:val="18"/>
        <w:szCs w:val="18"/>
        <w:lang w:eastAsia="zh-CN"/>
      </w:rPr>
      <w:t>GZC2026-CS-037</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21610C">
    <w:pPr>
      <w:pStyle w:val="13"/>
      <w:pBdr>
        <w:bottom w:val="single" w:color="auto" w:sz="6" w:space="2"/>
      </w:pBdr>
      <w:jc w:val="left"/>
      <w:rPr>
        <w:rFonts w:hint="eastAsia" w:eastAsia="宋体"/>
        <w:lang w:eastAsia="zh-CN"/>
      </w:rPr>
    </w:pPr>
    <w:r>
      <w:rPr>
        <w:rFonts w:hint="eastAsia" w:ascii="宋体" w:hAnsi="宋体" w:cs="宋体"/>
        <w:lang w:eastAsia="zh-CN"/>
      </w:rPr>
      <w:t>2026年残疾人托养和照护服务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GZC2026-CS-037</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3E405">
    <w:pPr>
      <w:pStyle w:val="13"/>
      <w:pBdr>
        <w:bottom w:val="single" w:color="auto" w:sz="6" w:space="2"/>
      </w:pBdr>
      <w:jc w:val="left"/>
      <w:rPr>
        <w:rFonts w:hint="eastAsia" w:eastAsia="宋体"/>
        <w:lang w:eastAsia="zh-CN"/>
      </w:rPr>
    </w:pPr>
    <w:r>
      <w:rPr>
        <w:rFonts w:hint="eastAsia" w:ascii="宋体" w:hAnsi="宋体" w:cs="宋体"/>
        <w:lang w:eastAsia="zh-CN"/>
      </w:rPr>
      <w:t>2026年残疾人托养和照护服务</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编号：</w:t>
    </w:r>
    <w:r>
      <w:rPr>
        <w:rFonts w:hint="eastAsia" w:ascii="宋体" w:hAnsi="宋体" w:cs="宋体"/>
        <w:lang w:eastAsia="zh-CN"/>
      </w:rPr>
      <w:t>GZC2026-CS-037</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8CCB4">
    <w:pPr>
      <w:pStyle w:val="13"/>
      <w:pBdr>
        <w:bottom w:val="none" w:color="auto" w:sz="0" w:space="1"/>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66D0AD">
    <w:pPr>
      <w:pStyle w:val="13"/>
      <w:pBdr>
        <w:bottom w:val="none" w:color="auto" w:sz="0" w:space="2"/>
      </w:pBdr>
      <w:jc w:val="both"/>
    </w:pPr>
    <w:r>
      <w:rPr>
        <w:rFonts w:hint="eastAsia" w:ascii="宋体" w:hAnsi="宋体" w:cs="宋体"/>
      </w:rPr>
      <w:t xml:space="preserve">甘泉县00000服务项目  </w:t>
    </w:r>
    <w:r>
      <w:rPr>
        <w:rFonts w:hint="eastAsia" w:ascii="宋体" w:hAnsi="宋体" w:cs="宋体"/>
        <w:spacing w:val="-6"/>
      </w:rPr>
      <w:t xml:space="preserve">        竞争性磋商          </w:t>
    </w:r>
    <w:r>
      <w:rPr>
        <w:rFonts w:hint="eastAsia" w:ascii="宋体" w:hAnsi="宋体" w:cs="宋体"/>
      </w:rPr>
      <w:t xml:space="preserve"> 编号：GZC2024-CS-045</w:t>
    </w:r>
  </w:p>
  <w:p w14:paraId="457C48E7">
    <w:pPr>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90D2D2C"/>
    <w:multiLevelType w:val="singleLevel"/>
    <w:tmpl w:val="890D2D2C"/>
    <w:lvl w:ilvl="0" w:tentative="0">
      <w:start w:val="1"/>
      <w:numFmt w:val="chineseCounting"/>
      <w:suff w:val="space"/>
      <w:lvlText w:val="第%1章"/>
      <w:lvlJc w:val="left"/>
      <w:rPr>
        <w:rFonts w:hint="eastAsia"/>
      </w:rPr>
    </w:lvl>
  </w:abstractNum>
  <w:abstractNum w:abstractNumId="1">
    <w:nsid w:val="C39CE7D4"/>
    <w:multiLevelType w:val="singleLevel"/>
    <w:tmpl w:val="C39CE7D4"/>
    <w:lvl w:ilvl="0" w:tentative="0">
      <w:start w:val="1"/>
      <w:numFmt w:val="decimal"/>
      <w:suff w:val="nothing"/>
      <w:lvlText w:val="%1、"/>
      <w:lvlJc w:val="left"/>
    </w:lvl>
  </w:abstractNum>
  <w:abstractNum w:abstractNumId="2">
    <w:nsid w:val="16BB253C"/>
    <w:multiLevelType w:val="singleLevel"/>
    <w:tmpl w:val="16BB253C"/>
    <w:lvl w:ilvl="0" w:tentative="0">
      <w:start w:val="1"/>
      <w:numFmt w:val="decimal"/>
      <w:suff w:val="space"/>
      <w:lvlText w:val="%1."/>
      <w:lvlJc w:val="left"/>
    </w:lvl>
  </w:abstractNum>
  <w:abstractNum w:abstractNumId="3">
    <w:nsid w:val="1AF67877"/>
    <w:multiLevelType w:val="singleLevel"/>
    <w:tmpl w:val="1AF67877"/>
    <w:lvl w:ilvl="0" w:tentative="0">
      <w:start w:val="2"/>
      <w:numFmt w:val="chineseCounting"/>
      <w:suff w:val="space"/>
      <w:lvlText w:val="第%1部分"/>
      <w:lvlJc w:val="left"/>
      <w:rPr>
        <w:rFonts w:hint="eastAsia"/>
      </w:rPr>
    </w:lvl>
  </w:abstractNum>
  <w:abstractNum w:abstractNumId="4">
    <w:nsid w:val="2FE6198D"/>
    <w:multiLevelType w:val="singleLevel"/>
    <w:tmpl w:val="2FE6198D"/>
    <w:lvl w:ilvl="0" w:tentative="0">
      <w:start w:val="7"/>
      <w:numFmt w:val="chineseCounting"/>
      <w:suff w:val="space"/>
      <w:lvlText w:val="第%1部分"/>
      <w:lvlJc w:val="left"/>
      <w:rPr>
        <w:rFonts w:hint="eastAsia"/>
      </w:rPr>
    </w:lvl>
  </w:abstractNum>
  <w:abstractNum w:abstractNumId="5">
    <w:nsid w:val="5694B7E5"/>
    <w:multiLevelType w:val="singleLevel"/>
    <w:tmpl w:val="5694B7E5"/>
    <w:lvl w:ilvl="0" w:tentative="0">
      <w:start w:val="1"/>
      <w:numFmt w:val="decimal"/>
      <w:suff w:val="nothing"/>
      <w:lvlText w:val="%1、"/>
      <w:lvlJc w:val="left"/>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evenAndOddHeaders w:val="1"/>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MyYTkxMmVlYWI0Nzc0YmE5MWE3YjgxMGE1ZGYzMmIifQ=="/>
  </w:docVars>
  <w:rsids>
    <w:rsidRoot w:val="7ECC4634"/>
    <w:rsid w:val="00094CF0"/>
    <w:rsid w:val="000B645F"/>
    <w:rsid w:val="000E1FC9"/>
    <w:rsid w:val="00253BC9"/>
    <w:rsid w:val="00321854"/>
    <w:rsid w:val="003F4FC4"/>
    <w:rsid w:val="00432278"/>
    <w:rsid w:val="00435A79"/>
    <w:rsid w:val="004C37C1"/>
    <w:rsid w:val="004E3720"/>
    <w:rsid w:val="004F5164"/>
    <w:rsid w:val="00705A92"/>
    <w:rsid w:val="00726886"/>
    <w:rsid w:val="007A5B39"/>
    <w:rsid w:val="007B2ED3"/>
    <w:rsid w:val="007B6920"/>
    <w:rsid w:val="00807BA7"/>
    <w:rsid w:val="008F7B12"/>
    <w:rsid w:val="00965254"/>
    <w:rsid w:val="009657B4"/>
    <w:rsid w:val="00A41AA5"/>
    <w:rsid w:val="00A808E9"/>
    <w:rsid w:val="00B10A0F"/>
    <w:rsid w:val="00B27D52"/>
    <w:rsid w:val="00B87ECA"/>
    <w:rsid w:val="00C34DAD"/>
    <w:rsid w:val="00CA1B76"/>
    <w:rsid w:val="00D40EBF"/>
    <w:rsid w:val="00DE5600"/>
    <w:rsid w:val="00ED1679"/>
    <w:rsid w:val="00F21011"/>
    <w:rsid w:val="00FA6E1A"/>
    <w:rsid w:val="012B4701"/>
    <w:rsid w:val="01791910"/>
    <w:rsid w:val="01BE7323"/>
    <w:rsid w:val="01CA3F1A"/>
    <w:rsid w:val="01D408F4"/>
    <w:rsid w:val="01E943A0"/>
    <w:rsid w:val="02443CCC"/>
    <w:rsid w:val="02B0310F"/>
    <w:rsid w:val="02CA61DC"/>
    <w:rsid w:val="03367AB9"/>
    <w:rsid w:val="033D6FFA"/>
    <w:rsid w:val="033F111A"/>
    <w:rsid w:val="03497F53"/>
    <w:rsid w:val="0370006B"/>
    <w:rsid w:val="03710AF1"/>
    <w:rsid w:val="03B92498"/>
    <w:rsid w:val="03E72B61"/>
    <w:rsid w:val="03EE3EEF"/>
    <w:rsid w:val="043A305E"/>
    <w:rsid w:val="04806B11"/>
    <w:rsid w:val="048B5C45"/>
    <w:rsid w:val="049A4077"/>
    <w:rsid w:val="04B35139"/>
    <w:rsid w:val="04D01847"/>
    <w:rsid w:val="04FC0665"/>
    <w:rsid w:val="057348A5"/>
    <w:rsid w:val="05BB24F7"/>
    <w:rsid w:val="05E530D0"/>
    <w:rsid w:val="05EA4B8A"/>
    <w:rsid w:val="062067FE"/>
    <w:rsid w:val="06C278B5"/>
    <w:rsid w:val="073E705D"/>
    <w:rsid w:val="07B74F40"/>
    <w:rsid w:val="07CF5DE6"/>
    <w:rsid w:val="07E836C3"/>
    <w:rsid w:val="07F41F04"/>
    <w:rsid w:val="07F97307"/>
    <w:rsid w:val="083E2F6B"/>
    <w:rsid w:val="08400EAF"/>
    <w:rsid w:val="08955281"/>
    <w:rsid w:val="08B0518A"/>
    <w:rsid w:val="08BA4C1F"/>
    <w:rsid w:val="08C97933"/>
    <w:rsid w:val="08E41D65"/>
    <w:rsid w:val="09080E24"/>
    <w:rsid w:val="090C4E18"/>
    <w:rsid w:val="091C39A3"/>
    <w:rsid w:val="0A401B5C"/>
    <w:rsid w:val="0BD51E39"/>
    <w:rsid w:val="0C167005"/>
    <w:rsid w:val="0C515FBA"/>
    <w:rsid w:val="0CC04897"/>
    <w:rsid w:val="0CCE2B10"/>
    <w:rsid w:val="0CFB767D"/>
    <w:rsid w:val="0D31309F"/>
    <w:rsid w:val="0D4B23B2"/>
    <w:rsid w:val="0D6B7B0E"/>
    <w:rsid w:val="0E0E5177"/>
    <w:rsid w:val="0E1358E5"/>
    <w:rsid w:val="0F2851B8"/>
    <w:rsid w:val="10297B3B"/>
    <w:rsid w:val="10401F77"/>
    <w:rsid w:val="10484987"/>
    <w:rsid w:val="108A4FA0"/>
    <w:rsid w:val="10907CB9"/>
    <w:rsid w:val="10C85AC8"/>
    <w:rsid w:val="11A2456B"/>
    <w:rsid w:val="11E15093"/>
    <w:rsid w:val="1251163A"/>
    <w:rsid w:val="12547D55"/>
    <w:rsid w:val="12655CC4"/>
    <w:rsid w:val="12767194"/>
    <w:rsid w:val="127A1CD1"/>
    <w:rsid w:val="128D521B"/>
    <w:rsid w:val="128F4AEF"/>
    <w:rsid w:val="12977E48"/>
    <w:rsid w:val="129A3494"/>
    <w:rsid w:val="13272F7A"/>
    <w:rsid w:val="13394A5B"/>
    <w:rsid w:val="137361BF"/>
    <w:rsid w:val="138C7281"/>
    <w:rsid w:val="13B50586"/>
    <w:rsid w:val="141C0605"/>
    <w:rsid w:val="142676D5"/>
    <w:rsid w:val="14733F9D"/>
    <w:rsid w:val="14C03686"/>
    <w:rsid w:val="14F51266"/>
    <w:rsid w:val="15005D62"/>
    <w:rsid w:val="15333768"/>
    <w:rsid w:val="15E2762C"/>
    <w:rsid w:val="15F335E7"/>
    <w:rsid w:val="163836F0"/>
    <w:rsid w:val="169A5B0F"/>
    <w:rsid w:val="169E17A5"/>
    <w:rsid w:val="16CD5BE6"/>
    <w:rsid w:val="177D585E"/>
    <w:rsid w:val="17E72CD8"/>
    <w:rsid w:val="18200032"/>
    <w:rsid w:val="182F5358"/>
    <w:rsid w:val="18842C1C"/>
    <w:rsid w:val="18AB495E"/>
    <w:rsid w:val="18E15979"/>
    <w:rsid w:val="19197809"/>
    <w:rsid w:val="194F6D87"/>
    <w:rsid w:val="19766901"/>
    <w:rsid w:val="19921369"/>
    <w:rsid w:val="19E537AA"/>
    <w:rsid w:val="1A266185"/>
    <w:rsid w:val="1A6C2290"/>
    <w:rsid w:val="1A7867B1"/>
    <w:rsid w:val="1A8101E8"/>
    <w:rsid w:val="1AA650CC"/>
    <w:rsid w:val="1AE8109D"/>
    <w:rsid w:val="1AF71E0D"/>
    <w:rsid w:val="1B3721C8"/>
    <w:rsid w:val="1BD255EB"/>
    <w:rsid w:val="1C0876C1"/>
    <w:rsid w:val="1C3F1085"/>
    <w:rsid w:val="1C536B8E"/>
    <w:rsid w:val="1CEB6DC6"/>
    <w:rsid w:val="1D0B1216"/>
    <w:rsid w:val="1D1C78C7"/>
    <w:rsid w:val="1D2624F4"/>
    <w:rsid w:val="1D4A4164"/>
    <w:rsid w:val="1D6A78C1"/>
    <w:rsid w:val="1D8316F5"/>
    <w:rsid w:val="1DA653E3"/>
    <w:rsid w:val="1DD41F50"/>
    <w:rsid w:val="1DDE312C"/>
    <w:rsid w:val="1DEA644D"/>
    <w:rsid w:val="1E2D340E"/>
    <w:rsid w:val="1EB853CE"/>
    <w:rsid w:val="1F1C79C5"/>
    <w:rsid w:val="1FB913FE"/>
    <w:rsid w:val="20515ADA"/>
    <w:rsid w:val="20C95670"/>
    <w:rsid w:val="20E325CD"/>
    <w:rsid w:val="20FD17BE"/>
    <w:rsid w:val="210112AE"/>
    <w:rsid w:val="21582E98"/>
    <w:rsid w:val="21D55048"/>
    <w:rsid w:val="21DC13D3"/>
    <w:rsid w:val="21EE6184"/>
    <w:rsid w:val="222A65E3"/>
    <w:rsid w:val="225D0766"/>
    <w:rsid w:val="244B45EE"/>
    <w:rsid w:val="24BE1264"/>
    <w:rsid w:val="24EE1B49"/>
    <w:rsid w:val="25657932"/>
    <w:rsid w:val="25BA5ED0"/>
    <w:rsid w:val="25E019B8"/>
    <w:rsid w:val="262D156E"/>
    <w:rsid w:val="2698212E"/>
    <w:rsid w:val="27084A19"/>
    <w:rsid w:val="274E2D73"/>
    <w:rsid w:val="277275EC"/>
    <w:rsid w:val="27B357E0"/>
    <w:rsid w:val="282A4BA6"/>
    <w:rsid w:val="28341F69"/>
    <w:rsid w:val="284D302B"/>
    <w:rsid w:val="287560DE"/>
    <w:rsid w:val="29C93F70"/>
    <w:rsid w:val="29FF2103"/>
    <w:rsid w:val="2A110088"/>
    <w:rsid w:val="2A502831"/>
    <w:rsid w:val="2A573CED"/>
    <w:rsid w:val="2AB033FD"/>
    <w:rsid w:val="2B193698"/>
    <w:rsid w:val="2B597C79"/>
    <w:rsid w:val="2B990E81"/>
    <w:rsid w:val="2BAA609E"/>
    <w:rsid w:val="2C2B5F31"/>
    <w:rsid w:val="2C4E1120"/>
    <w:rsid w:val="2C5A7AC4"/>
    <w:rsid w:val="2C8948A2"/>
    <w:rsid w:val="2CAB7E9E"/>
    <w:rsid w:val="2CB2345D"/>
    <w:rsid w:val="2CFC0B7C"/>
    <w:rsid w:val="2D746964"/>
    <w:rsid w:val="2D812460"/>
    <w:rsid w:val="2D8A6187"/>
    <w:rsid w:val="2DA134D1"/>
    <w:rsid w:val="2DC4587B"/>
    <w:rsid w:val="2DEA7B76"/>
    <w:rsid w:val="2E455253"/>
    <w:rsid w:val="2E582141"/>
    <w:rsid w:val="2EC35DF5"/>
    <w:rsid w:val="2EC76F67"/>
    <w:rsid w:val="2EFD1BEE"/>
    <w:rsid w:val="2F12224B"/>
    <w:rsid w:val="2F210D6D"/>
    <w:rsid w:val="2F5748BF"/>
    <w:rsid w:val="2F6468E6"/>
    <w:rsid w:val="2FA501BC"/>
    <w:rsid w:val="2FC71915"/>
    <w:rsid w:val="2FDD42EC"/>
    <w:rsid w:val="2FE04785"/>
    <w:rsid w:val="300F506A"/>
    <w:rsid w:val="305B02AF"/>
    <w:rsid w:val="306058C5"/>
    <w:rsid w:val="30640F12"/>
    <w:rsid w:val="30D27E18"/>
    <w:rsid w:val="31097D0B"/>
    <w:rsid w:val="310E0E7D"/>
    <w:rsid w:val="31181CFC"/>
    <w:rsid w:val="319D1733"/>
    <w:rsid w:val="31D200FD"/>
    <w:rsid w:val="32186373"/>
    <w:rsid w:val="32340D19"/>
    <w:rsid w:val="32382656"/>
    <w:rsid w:val="326D0E47"/>
    <w:rsid w:val="32D00AE0"/>
    <w:rsid w:val="32F32A21"/>
    <w:rsid w:val="337E11EA"/>
    <w:rsid w:val="33DC1707"/>
    <w:rsid w:val="344277BC"/>
    <w:rsid w:val="34637732"/>
    <w:rsid w:val="34722286"/>
    <w:rsid w:val="34A73AC3"/>
    <w:rsid w:val="34AA5361"/>
    <w:rsid w:val="34B166F0"/>
    <w:rsid w:val="34C91149"/>
    <w:rsid w:val="351A6043"/>
    <w:rsid w:val="35357321"/>
    <w:rsid w:val="357C00B2"/>
    <w:rsid w:val="359978AF"/>
    <w:rsid w:val="367774C5"/>
    <w:rsid w:val="369D62DA"/>
    <w:rsid w:val="37222033"/>
    <w:rsid w:val="374B2E2B"/>
    <w:rsid w:val="379841E9"/>
    <w:rsid w:val="37A12A4B"/>
    <w:rsid w:val="38117DAE"/>
    <w:rsid w:val="38AE0C59"/>
    <w:rsid w:val="38B4055C"/>
    <w:rsid w:val="38BD1B07"/>
    <w:rsid w:val="38F10D90"/>
    <w:rsid w:val="38F92413"/>
    <w:rsid w:val="39181B75"/>
    <w:rsid w:val="39627FB8"/>
    <w:rsid w:val="3A8B4605"/>
    <w:rsid w:val="3AA840F1"/>
    <w:rsid w:val="3AE0388B"/>
    <w:rsid w:val="3B196D9D"/>
    <w:rsid w:val="3B2C6AD0"/>
    <w:rsid w:val="3B6434E3"/>
    <w:rsid w:val="3B6B3ED8"/>
    <w:rsid w:val="3B77709B"/>
    <w:rsid w:val="3B7A1457"/>
    <w:rsid w:val="3B90705F"/>
    <w:rsid w:val="3C3D6ABB"/>
    <w:rsid w:val="3C8F37BA"/>
    <w:rsid w:val="3CA8662A"/>
    <w:rsid w:val="3CFC47B1"/>
    <w:rsid w:val="3D31661F"/>
    <w:rsid w:val="3D6A7D83"/>
    <w:rsid w:val="3D89645B"/>
    <w:rsid w:val="3DA74B34"/>
    <w:rsid w:val="3E834C59"/>
    <w:rsid w:val="3F4563B2"/>
    <w:rsid w:val="3F516B05"/>
    <w:rsid w:val="3FBC27A4"/>
    <w:rsid w:val="3FC90D91"/>
    <w:rsid w:val="4004626D"/>
    <w:rsid w:val="40077B0C"/>
    <w:rsid w:val="401069C0"/>
    <w:rsid w:val="403D352D"/>
    <w:rsid w:val="412A3AB2"/>
    <w:rsid w:val="413C46E7"/>
    <w:rsid w:val="41453D85"/>
    <w:rsid w:val="4168282C"/>
    <w:rsid w:val="417E3DFD"/>
    <w:rsid w:val="41D81760"/>
    <w:rsid w:val="420C31B7"/>
    <w:rsid w:val="423544BC"/>
    <w:rsid w:val="43252782"/>
    <w:rsid w:val="43903853"/>
    <w:rsid w:val="43B16305"/>
    <w:rsid w:val="43D9356D"/>
    <w:rsid w:val="43E048FB"/>
    <w:rsid w:val="43EE526A"/>
    <w:rsid w:val="44901E7E"/>
    <w:rsid w:val="44B75DD3"/>
    <w:rsid w:val="456B6447"/>
    <w:rsid w:val="46841F07"/>
    <w:rsid w:val="46E94959"/>
    <w:rsid w:val="471A45C8"/>
    <w:rsid w:val="471C5C4A"/>
    <w:rsid w:val="4787446C"/>
    <w:rsid w:val="47A90A7F"/>
    <w:rsid w:val="47B04F1D"/>
    <w:rsid w:val="47D36DA5"/>
    <w:rsid w:val="47E726FC"/>
    <w:rsid w:val="482374AD"/>
    <w:rsid w:val="4834214E"/>
    <w:rsid w:val="486C2C02"/>
    <w:rsid w:val="48855A71"/>
    <w:rsid w:val="48C91B66"/>
    <w:rsid w:val="48D662CD"/>
    <w:rsid w:val="48F6071D"/>
    <w:rsid w:val="48FF5824"/>
    <w:rsid w:val="491D214E"/>
    <w:rsid w:val="4981092F"/>
    <w:rsid w:val="499A72FA"/>
    <w:rsid w:val="49B760FE"/>
    <w:rsid w:val="49F7474D"/>
    <w:rsid w:val="49FC39F3"/>
    <w:rsid w:val="4A703C04"/>
    <w:rsid w:val="4AB80380"/>
    <w:rsid w:val="4AD4683C"/>
    <w:rsid w:val="4B1B26BD"/>
    <w:rsid w:val="4B2F29EE"/>
    <w:rsid w:val="4BE07B8E"/>
    <w:rsid w:val="4C207F8B"/>
    <w:rsid w:val="4D1D096E"/>
    <w:rsid w:val="4D1F6494"/>
    <w:rsid w:val="4E125FF9"/>
    <w:rsid w:val="4E74636C"/>
    <w:rsid w:val="4EE13FB9"/>
    <w:rsid w:val="4EF92D15"/>
    <w:rsid w:val="4F6C158C"/>
    <w:rsid w:val="4F7539DE"/>
    <w:rsid w:val="4F8B6063"/>
    <w:rsid w:val="4FD44763"/>
    <w:rsid w:val="4FDA66A3"/>
    <w:rsid w:val="4FE85264"/>
    <w:rsid w:val="4FED287A"/>
    <w:rsid w:val="50042D63"/>
    <w:rsid w:val="50342257"/>
    <w:rsid w:val="505C7A00"/>
    <w:rsid w:val="50A5455C"/>
    <w:rsid w:val="50C86E43"/>
    <w:rsid w:val="50E61077"/>
    <w:rsid w:val="50E671ED"/>
    <w:rsid w:val="51316796"/>
    <w:rsid w:val="51A60F32"/>
    <w:rsid w:val="51BF0246"/>
    <w:rsid w:val="524A795E"/>
    <w:rsid w:val="526112FD"/>
    <w:rsid w:val="52860D64"/>
    <w:rsid w:val="52943481"/>
    <w:rsid w:val="52EC506B"/>
    <w:rsid w:val="52F83A10"/>
    <w:rsid w:val="53310CD0"/>
    <w:rsid w:val="53B86CFB"/>
    <w:rsid w:val="54111402"/>
    <w:rsid w:val="54330A77"/>
    <w:rsid w:val="5468616A"/>
    <w:rsid w:val="5495528E"/>
    <w:rsid w:val="54FA3343"/>
    <w:rsid w:val="556F3D31"/>
    <w:rsid w:val="55945546"/>
    <w:rsid w:val="55B462F2"/>
    <w:rsid w:val="55CE2806"/>
    <w:rsid w:val="55F44F96"/>
    <w:rsid w:val="56020701"/>
    <w:rsid w:val="56024BA5"/>
    <w:rsid w:val="561A7F2D"/>
    <w:rsid w:val="568900C5"/>
    <w:rsid w:val="56A31EE4"/>
    <w:rsid w:val="56BA722E"/>
    <w:rsid w:val="56E83D9B"/>
    <w:rsid w:val="577473DD"/>
    <w:rsid w:val="578A7BEC"/>
    <w:rsid w:val="58FE78A6"/>
    <w:rsid w:val="59592D2E"/>
    <w:rsid w:val="59617E35"/>
    <w:rsid w:val="59652C19"/>
    <w:rsid w:val="5976568E"/>
    <w:rsid w:val="59945B14"/>
    <w:rsid w:val="5AAB75B9"/>
    <w:rsid w:val="5AAE0E58"/>
    <w:rsid w:val="5AE43107"/>
    <w:rsid w:val="5B096209"/>
    <w:rsid w:val="5B7958E6"/>
    <w:rsid w:val="5B81656C"/>
    <w:rsid w:val="5BBB382C"/>
    <w:rsid w:val="5C186ED1"/>
    <w:rsid w:val="5C45759A"/>
    <w:rsid w:val="5C4C6B7A"/>
    <w:rsid w:val="5CC46711"/>
    <w:rsid w:val="5CD050B5"/>
    <w:rsid w:val="5CD10E2D"/>
    <w:rsid w:val="5D485594"/>
    <w:rsid w:val="5D6F2B20"/>
    <w:rsid w:val="5D973E25"/>
    <w:rsid w:val="5DB524FD"/>
    <w:rsid w:val="5DBA7B13"/>
    <w:rsid w:val="5E0A45F7"/>
    <w:rsid w:val="5E113BD7"/>
    <w:rsid w:val="5E2A4C99"/>
    <w:rsid w:val="5F447FDD"/>
    <w:rsid w:val="5F4D50E3"/>
    <w:rsid w:val="5F812FDF"/>
    <w:rsid w:val="5F996BDC"/>
    <w:rsid w:val="5FB84439"/>
    <w:rsid w:val="5FC34763"/>
    <w:rsid w:val="600E08A7"/>
    <w:rsid w:val="60145BD8"/>
    <w:rsid w:val="606835EC"/>
    <w:rsid w:val="6074044E"/>
    <w:rsid w:val="60820DBC"/>
    <w:rsid w:val="60B116A2"/>
    <w:rsid w:val="60BB42CE"/>
    <w:rsid w:val="60ED0290"/>
    <w:rsid w:val="61377DF9"/>
    <w:rsid w:val="61B256D1"/>
    <w:rsid w:val="61B52ACC"/>
    <w:rsid w:val="61BC20AC"/>
    <w:rsid w:val="61EF1F11"/>
    <w:rsid w:val="62A414BE"/>
    <w:rsid w:val="62BF30E3"/>
    <w:rsid w:val="62F96D8F"/>
    <w:rsid w:val="63097573"/>
    <w:rsid w:val="63612F0B"/>
    <w:rsid w:val="63750E47"/>
    <w:rsid w:val="637A5D7B"/>
    <w:rsid w:val="63F72216"/>
    <w:rsid w:val="63FC2C34"/>
    <w:rsid w:val="640F01D3"/>
    <w:rsid w:val="64467F5D"/>
    <w:rsid w:val="644A706C"/>
    <w:rsid w:val="646B5EC3"/>
    <w:rsid w:val="65925FE9"/>
    <w:rsid w:val="65BC08CD"/>
    <w:rsid w:val="66342367"/>
    <w:rsid w:val="66B55806"/>
    <w:rsid w:val="66BC6E65"/>
    <w:rsid w:val="674325B2"/>
    <w:rsid w:val="678478B2"/>
    <w:rsid w:val="67AC3EF2"/>
    <w:rsid w:val="67E06114"/>
    <w:rsid w:val="67EE0D52"/>
    <w:rsid w:val="67EE6D37"/>
    <w:rsid w:val="67FA56DC"/>
    <w:rsid w:val="67FD1A46"/>
    <w:rsid w:val="67FF7197"/>
    <w:rsid w:val="687E00BB"/>
    <w:rsid w:val="688D47A2"/>
    <w:rsid w:val="68F6059A"/>
    <w:rsid w:val="69E05F1F"/>
    <w:rsid w:val="69E91EAC"/>
    <w:rsid w:val="6A2C1D99"/>
    <w:rsid w:val="6A38073E"/>
    <w:rsid w:val="6AF02DC7"/>
    <w:rsid w:val="6AFE3735"/>
    <w:rsid w:val="6B2A62D8"/>
    <w:rsid w:val="6B7457A6"/>
    <w:rsid w:val="6B95409A"/>
    <w:rsid w:val="6BC93D43"/>
    <w:rsid w:val="6C192365"/>
    <w:rsid w:val="6C450EF0"/>
    <w:rsid w:val="6C81461E"/>
    <w:rsid w:val="6CF44DF0"/>
    <w:rsid w:val="6D2E1181"/>
    <w:rsid w:val="6D94212F"/>
    <w:rsid w:val="6D9E127C"/>
    <w:rsid w:val="6DCF18C2"/>
    <w:rsid w:val="6DF8138C"/>
    <w:rsid w:val="6E08124B"/>
    <w:rsid w:val="6E396833"/>
    <w:rsid w:val="6E3F209B"/>
    <w:rsid w:val="6E5151F1"/>
    <w:rsid w:val="6E9D5013"/>
    <w:rsid w:val="6F0B4673"/>
    <w:rsid w:val="6F111EBA"/>
    <w:rsid w:val="6F9401C4"/>
    <w:rsid w:val="6FA06B69"/>
    <w:rsid w:val="6FF8228F"/>
    <w:rsid w:val="705233A8"/>
    <w:rsid w:val="7089584F"/>
    <w:rsid w:val="708D0CA3"/>
    <w:rsid w:val="710F044A"/>
    <w:rsid w:val="71114431"/>
    <w:rsid w:val="713752AB"/>
    <w:rsid w:val="713C6D66"/>
    <w:rsid w:val="714B0D57"/>
    <w:rsid w:val="721B2E1F"/>
    <w:rsid w:val="72514365"/>
    <w:rsid w:val="72A01F09"/>
    <w:rsid w:val="72AB41A3"/>
    <w:rsid w:val="72BD3F32"/>
    <w:rsid w:val="73113837"/>
    <w:rsid w:val="73DE5EB2"/>
    <w:rsid w:val="740D49E9"/>
    <w:rsid w:val="741579B3"/>
    <w:rsid w:val="747F6EA6"/>
    <w:rsid w:val="748937C4"/>
    <w:rsid w:val="74F00593"/>
    <w:rsid w:val="74F07D55"/>
    <w:rsid w:val="751B4EE4"/>
    <w:rsid w:val="75263FB5"/>
    <w:rsid w:val="752760B3"/>
    <w:rsid w:val="75383CE8"/>
    <w:rsid w:val="753A7A60"/>
    <w:rsid w:val="755C3532"/>
    <w:rsid w:val="75866801"/>
    <w:rsid w:val="759C4277"/>
    <w:rsid w:val="763E70DC"/>
    <w:rsid w:val="764F3097"/>
    <w:rsid w:val="76FD6F97"/>
    <w:rsid w:val="77CD0717"/>
    <w:rsid w:val="7892370F"/>
    <w:rsid w:val="78B813C8"/>
    <w:rsid w:val="7919798C"/>
    <w:rsid w:val="791F0D7D"/>
    <w:rsid w:val="794964C4"/>
    <w:rsid w:val="79B349F7"/>
    <w:rsid w:val="79BA6AC9"/>
    <w:rsid w:val="79CC12E4"/>
    <w:rsid w:val="7A4F18B8"/>
    <w:rsid w:val="7A8377B3"/>
    <w:rsid w:val="7ACD1A58"/>
    <w:rsid w:val="7B4909FD"/>
    <w:rsid w:val="7B876E2F"/>
    <w:rsid w:val="7BFD5357"/>
    <w:rsid w:val="7C3C40BE"/>
    <w:rsid w:val="7C574A54"/>
    <w:rsid w:val="7C8233E8"/>
    <w:rsid w:val="7C885555"/>
    <w:rsid w:val="7D0F17D2"/>
    <w:rsid w:val="7D5228AD"/>
    <w:rsid w:val="7D5849DC"/>
    <w:rsid w:val="7D6F401F"/>
    <w:rsid w:val="7DC647DE"/>
    <w:rsid w:val="7DDF6CC2"/>
    <w:rsid w:val="7E7F6D92"/>
    <w:rsid w:val="7ECC4634"/>
    <w:rsid w:val="7ED00AED"/>
    <w:rsid w:val="7F743B6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0" w:name="heading 4"/>
    <w:lsdException w:uiPriority="99" w:name="heading 5"/>
    <w:lsdException w:qFormat="1" w:uiPriority="0"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qFormat="1" w:unhideWhenUsed="0" w:uiPriority="39" w:semiHidden="0" w:name="toc 1"/>
    <w:lsdException w:unhideWhenUsed="0" w:uiPriority="99" w:semiHidden="0" w:name="toc 2"/>
    <w:lsdException w:unhideWhenUsed="0" w:uiPriority="99" w:semiHidden="0" w:name="toc 3"/>
    <w:lsdException w:qFormat="1" w:unhideWhenUsed="0" w:uiPriority="0" w:semiHidden="0" w:name="toc 4"/>
    <w:lsdException w:unhideWhenUsed="0" w:uiPriority="99" w:semiHidden="0" w:name="toc 5"/>
    <w:lsdException w:unhideWhenUsed="0" w:uiPriority="99" w:semiHidden="0" w:name="toc 6"/>
    <w:lsdException w:unhideWhenUsed="0" w:uiPriority="99" w:semiHidden="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unhideWhenUsed="0" w:uiPriority="99" w:semiHidden="0" w:name="annotation text"/>
    <w:lsdException w:qFormat="1" w:unhideWhenUsed="0" w:uiPriority="0" w:semiHidden="0" w:name="header"/>
    <w:lsdException w:qFormat="1" w:unhideWhenUsed="0" w:uiPriority="99"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qFormat="1" w:unhideWhenUsed="0" w:uiPriority="0"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nhideWhenUsed="0" w:uiPriority="0" w:semiHidden="0" w:name="Body Text First Indent"/>
    <w:lsdException w:qFormat="1" w:uiPriority="99" w:semiHidden="0" w:name="Body Text First Indent 2"/>
    <w:lsdException w:unhideWhenUsed="0" w:uiPriority="99" w:semiHidden="0" w:name="Note Heading"/>
    <w:lsdException w:unhideWhenUsed="0" w:uiPriority="99" w:semiHidden="0" w:name="Body Text 2"/>
    <w:lsdException w:unhideWhenUsed="0" w:uiPriority="99" w:semiHidden="0" w:name="Body Text 3"/>
    <w:lsdException w:unhideWhenUsed="0" w:uiPriority="99" w:semiHidden="0" w:name="Body Text Indent 2"/>
    <w:lsdException w:unhideWhenUsed="0" w:uiPriority="99" w:semiHidden="0" w:name="Body Text Indent 3"/>
    <w:lsdException w:unhideWhenUsed="0" w:uiPriority="99" w:semiHidden="0" w:name="Block Text"/>
    <w:lsdException w:qFormat="1" w:unhideWhenUsed="0" w:uiPriority="99" w:semiHidden="0" w:name="Hyperlink"/>
    <w:lsdException w:unhideWhenUsed="0" w:uiPriority="99" w:semiHidden="0" w:name="FollowedHyperlink"/>
    <w:lsdException w:qFormat="1" w:unhideWhenUsed="0" w:uiPriority="0" w:semiHidden="0" w:name="Strong"/>
    <w:lsdException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qFormat="1" w:unhideWhenUsed="0" w:uiPriority="99" w:semiHidden="0" w:name="Normal (Web)"/>
    <w:lsdException w:unhideWhenUsed="0" w:uiPriority="99" w:semiHidden="0" w:name="HTML Acronym"/>
    <w:lsdException w:unhideWhenUsed="0" w:uiPriority="99" w:semiHidden="0" w:name="HTML Address"/>
    <w:lsdException w:unhideWhenUsed="0" w:uiPriority="99" w:semiHidden="0" w:name="HTML Cite"/>
    <w:lsdException w:unhideWhenUsed="0" w:uiPriority="99" w:semiHidden="0" w:name="HTML Code"/>
    <w:lsdException w:unhideWhenUsed="0" w:uiPriority="99" w:semiHidden="0" w:name="HTML Definition"/>
    <w:lsdException w:unhideWhenUsed="0" w:uiPriority="99" w:semiHidden="0" w:name="HTML Keyboard"/>
    <w:lsdException w:unhideWhenUsed="0" w:uiPriority="99" w:semiHidden="0" w:name="HTML Preformatted"/>
    <w:lsdException w:unhideWhenUsed="0" w:uiPriority="99" w:semiHidden="0" w:name="HTML Sample"/>
    <w:lsdException w:unhideWhenUsed="0" w:uiPriority="99" w:semiHidden="0" w:name="HTML Typewriter"/>
    <w:lsdException w:unhideWhenUsed="0" w:uiPriority="99"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
    <w:pPr>
      <w:keepNext/>
      <w:keepLines/>
      <w:spacing w:before="120" w:after="120" w:line="360" w:lineRule="auto"/>
      <w:jc w:val="center"/>
      <w:outlineLvl w:val="0"/>
    </w:pPr>
    <w:rPr>
      <w:b/>
      <w:bCs/>
      <w:kern w:val="44"/>
      <w:sz w:val="30"/>
      <w:szCs w:val="44"/>
    </w:rPr>
  </w:style>
  <w:style w:type="paragraph" w:styleId="3">
    <w:name w:val="heading 2"/>
    <w:basedOn w:val="1"/>
    <w:next w:val="1"/>
    <w:qFormat/>
    <w:uiPriority w:val="9"/>
    <w:pPr>
      <w:keepNext/>
      <w:keepLines/>
      <w:spacing w:before="120" w:after="120" w:line="360" w:lineRule="auto"/>
      <w:jc w:val="center"/>
      <w:outlineLvl w:val="1"/>
    </w:pPr>
    <w:rPr>
      <w:rFonts w:ascii="Arial" w:hAnsi="Arial"/>
      <w:b/>
      <w:bCs/>
      <w:sz w:val="28"/>
      <w:szCs w:val="32"/>
    </w:rPr>
  </w:style>
  <w:style w:type="paragraph" w:styleId="4">
    <w:name w:val="heading 3"/>
    <w:basedOn w:val="1"/>
    <w:next w:val="1"/>
    <w:qFormat/>
    <w:uiPriority w:val="9"/>
    <w:pPr>
      <w:keepNext/>
      <w:keepLines/>
      <w:spacing w:before="120" w:after="120" w:line="360" w:lineRule="auto"/>
      <w:ind w:firstLine="200" w:firstLineChars="200"/>
      <w:outlineLvl w:val="2"/>
    </w:pPr>
    <w:rPr>
      <w:rFonts w:eastAsia="黑体"/>
      <w:b/>
      <w:bCs/>
      <w:szCs w:val="32"/>
    </w:rPr>
  </w:style>
  <w:style w:type="paragraph" w:styleId="5">
    <w:name w:val="heading 4"/>
    <w:basedOn w:val="1"/>
    <w:next w:val="1"/>
    <w:semiHidden/>
    <w:unhideWhenUsed/>
    <w:qFormat/>
    <w:uiPriority w:val="0"/>
    <w:pPr>
      <w:spacing w:beforeAutospacing="1" w:afterAutospacing="1"/>
      <w:jc w:val="left"/>
      <w:outlineLvl w:val="3"/>
    </w:pPr>
    <w:rPr>
      <w:rFonts w:hint="eastAsia" w:ascii="宋体" w:hAnsi="宋体"/>
      <w:b/>
      <w:bCs/>
      <w:kern w:val="0"/>
      <w:sz w:val="24"/>
    </w:rPr>
  </w:style>
  <w:style w:type="paragraph" w:styleId="6">
    <w:name w:val="heading 6"/>
    <w:basedOn w:val="1"/>
    <w:next w:val="1"/>
    <w:semiHidden/>
    <w:unhideWhenUsed/>
    <w:qFormat/>
    <w:uiPriority w:val="0"/>
    <w:pPr>
      <w:spacing w:beforeAutospacing="1" w:afterAutospacing="1"/>
      <w:jc w:val="left"/>
      <w:outlineLvl w:val="5"/>
    </w:pPr>
    <w:rPr>
      <w:rFonts w:hint="eastAsia" w:ascii="宋体" w:hAnsi="宋体"/>
      <w:b/>
      <w:bCs/>
      <w:kern w:val="0"/>
      <w:sz w:val="15"/>
      <w:szCs w:val="15"/>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4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8">
    <w:name w:val="Body Text"/>
    <w:basedOn w:val="1"/>
    <w:next w:val="1"/>
    <w:qFormat/>
    <w:uiPriority w:val="0"/>
    <w:rPr>
      <w:color w:val="993300"/>
      <w:sz w:val="24"/>
    </w:rPr>
  </w:style>
  <w:style w:type="paragraph" w:styleId="9">
    <w:name w:val="Body Text Indent"/>
    <w:basedOn w:val="1"/>
    <w:next w:val="1"/>
    <w:qFormat/>
    <w:uiPriority w:val="0"/>
    <w:pPr>
      <w:ind w:firstLine="480"/>
    </w:pPr>
    <w:rPr>
      <w:rFonts w:ascii="宋体" w:hAnsi="宋体"/>
    </w:rPr>
  </w:style>
  <w:style w:type="paragraph" w:styleId="10">
    <w:name w:val="Plain Text"/>
    <w:basedOn w:val="1"/>
    <w:qFormat/>
    <w:uiPriority w:val="0"/>
    <w:rPr>
      <w:rFonts w:ascii="宋体" w:hAnsi="Courier New" w:cs="Courier New"/>
      <w:szCs w:val="21"/>
    </w:rPr>
  </w:style>
  <w:style w:type="paragraph" w:styleId="11">
    <w:name w:val="footer"/>
    <w:basedOn w:val="1"/>
    <w:qFormat/>
    <w:uiPriority w:val="99"/>
    <w:pPr>
      <w:tabs>
        <w:tab w:val="center" w:pos="4153"/>
        <w:tab w:val="right" w:pos="8306"/>
      </w:tabs>
      <w:snapToGrid w:val="0"/>
      <w:jc w:val="left"/>
    </w:pPr>
    <w:rPr>
      <w:sz w:val="18"/>
      <w:szCs w:val="18"/>
    </w:rPr>
  </w:style>
  <w:style w:type="paragraph" w:styleId="12">
    <w:name w:val="envelope return"/>
    <w:basedOn w:val="1"/>
    <w:qFormat/>
    <w:uiPriority w:val="0"/>
    <w:pPr>
      <w:snapToGrid w:val="0"/>
    </w:pPr>
    <w:rPr>
      <w:rFonts w:ascii="Arial" w:hAnsi="Arial"/>
    </w:rPr>
  </w:style>
  <w:style w:type="paragraph" w:styleId="13">
    <w:name w:val="header"/>
    <w:basedOn w:val="1"/>
    <w:qFormat/>
    <w:uiPriority w:val="0"/>
    <w:pPr>
      <w:pBdr>
        <w:bottom w:val="single" w:color="auto" w:sz="6" w:space="1"/>
      </w:pBdr>
      <w:tabs>
        <w:tab w:val="center" w:pos="4153"/>
        <w:tab w:val="right" w:pos="8306"/>
      </w:tabs>
      <w:snapToGrid w:val="0"/>
      <w:spacing w:line="240" w:lineRule="auto"/>
      <w:jc w:val="center"/>
    </w:pPr>
    <w:rPr>
      <w:sz w:val="18"/>
      <w:szCs w:val="18"/>
    </w:rPr>
  </w:style>
  <w:style w:type="paragraph" w:styleId="14">
    <w:name w:val="toc 1"/>
    <w:basedOn w:val="1"/>
    <w:qFormat/>
    <w:uiPriority w:val="39"/>
    <w:pPr>
      <w:spacing w:line="240" w:lineRule="auto"/>
    </w:pPr>
  </w:style>
  <w:style w:type="paragraph" w:styleId="15">
    <w:name w:val="toc 4"/>
    <w:basedOn w:val="1"/>
    <w:qFormat/>
    <w:uiPriority w:val="0"/>
    <w:pPr>
      <w:ind w:left="630"/>
      <w:jc w:val="left"/>
    </w:pPr>
    <w:rPr>
      <w:rFonts w:ascii="Calibri" w:hAnsi="Calibri" w:cs="Calibri"/>
      <w:sz w:val="18"/>
      <w:szCs w:val="18"/>
    </w:rPr>
  </w:style>
  <w:style w:type="paragraph" w:styleId="16">
    <w:name w:val="Normal (Web)"/>
    <w:basedOn w:val="1"/>
    <w:qFormat/>
    <w:uiPriority w:val="99"/>
    <w:pPr>
      <w:widowControl/>
      <w:spacing w:before="100" w:beforeAutospacing="1" w:after="100" w:afterAutospacing="1" w:line="240" w:lineRule="auto"/>
      <w:jc w:val="left"/>
    </w:pPr>
    <w:rPr>
      <w:rFonts w:ascii="宋体" w:hAnsi="宋体" w:cs="宋体"/>
      <w:kern w:val="0"/>
      <w:sz w:val="24"/>
    </w:rPr>
  </w:style>
  <w:style w:type="paragraph" w:styleId="17">
    <w:name w:val="Title"/>
    <w:basedOn w:val="1"/>
    <w:qFormat/>
    <w:uiPriority w:val="0"/>
    <w:pPr>
      <w:spacing w:before="240" w:after="60"/>
      <w:jc w:val="center"/>
      <w:outlineLvl w:val="0"/>
    </w:pPr>
    <w:rPr>
      <w:rFonts w:ascii="Arial" w:hAnsi="Arial"/>
      <w:b/>
      <w:sz w:val="44"/>
    </w:rPr>
  </w:style>
  <w:style w:type="paragraph" w:styleId="18">
    <w:name w:val="Body Text First Indent"/>
    <w:basedOn w:val="8"/>
    <w:qFormat/>
    <w:uiPriority w:val="0"/>
    <w:pPr>
      <w:adjustRightInd w:val="0"/>
      <w:spacing w:after="120" w:line="312" w:lineRule="atLeast"/>
      <w:ind w:firstLine="420"/>
    </w:pPr>
    <w:rPr>
      <w:color w:val="auto"/>
      <w:kern w:val="0"/>
      <w:sz w:val="21"/>
      <w:szCs w:val="20"/>
    </w:rPr>
  </w:style>
  <w:style w:type="paragraph" w:styleId="19">
    <w:name w:val="Body Text First Indent 2"/>
    <w:basedOn w:val="9"/>
    <w:next w:val="1"/>
    <w:unhideWhenUsed/>
    <w:qFormat/>
    <w:uiPriority w:val="99"/>
    <w:pPr>
      <w:spacing w:after="120"/>
      <w:ind w:left="420" w:leftChars="200" w:firstLine="420" w:firstLineChars="200"/>
    </w:pPr>
    <w:rPr>
      <w:rFonts w:ascii="Times New Roman"/>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rFonts w:cs="Times New Roman"/>
      <w:b/>
      <w:bCs/>
    </w:rPr>
  </w:style>
  <w:style w:type="character" w:styleId="24">
    <w:name w:val="page number"/>
    <w:basedOn w:val="22"/>
    <w:qFormat/>
    <w:uiPriority w:val="0"/>
  </w:style>
  <w:style w:type="character" w:styleId="25">
    <w:name w:val="Hyperlink"/>
    <w:qFormat/>
    <w:uiPriority w:val="99"/>
    <w:rPr>
      <w:color w:val="333333"/>
      <w:u w:val="none"/>
    </w:rPr>
  </w:style>
  <w:style w:type="paragraph" w:customStyle="1" w:styleId="26">
    <w:name w:val="文章副标题"/>
    <w:basedOn w:val="1"/>
    <w:next w:val="2"/>
    <w:qFormat/>
    <w:uiPriority w:val="0"/>
    <w:pPr>
      <w:spacing w:before="104" w:after="104" w:line="0" w:lineRule="atLeast"/>
      <w:jc w:val="center"/>
    </w:pPr>
    <w:rPr>
      <w:sz w:val="36"/>
    </w:rPr>
  </w:style>
  <w:style w:type="paragraph" w:customStyle="1" w:styleId="27">
    <w:name w:val="Heading4"/>
    <w:basedOn w:val="1"/>
    <w:next w:val="1"/>
    <w:qFormat/>
    <w:uiPriority w:val="0"/>
    <w:pPr>
      <w:keepNext/>
      <w:keepLines/>
      <w:spacing w:before="280" w:after="290" w:line="376" w:lineRule="auto"/>
      <w:textAlignment w:val="baseline"/>
    </w:pPr>
    <w:rPr>
      <w:rFonts w:ascii="Arial" w:hAnsi="Arial" w:eastAsia="黑体"/>
      <w:b/>
      <w:bCs/>
      <w:kern w:val="0"/>
      <w:sz w:val="28"/>
      <w:szCs w:val="28"/>
    </w:rPr>
  </w:style>
  <w:style w:type="paragraph" w:customStyle="1" w:styleId="28">
    <w:name w:val="段"/>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29">
    <w:name w:val="※章节标题（第X章）"/>
    <w:basedOn w:val="1"/>
    <w:qFormat/>
    <w:uiPriority w:val="0"/>
    <w:pPr>
      <w:spacing w:line="240" w:lineRule="auto"/>
      <w:jc w:val="center"/>
      <w:outlineLvl w:val="0"/>
    </w:pPr>
    <w:rPr>
      <w:rFonts w:eastAsia="黑体"/>
      <w:sz w:val="36"/>
    </w:rPr>
  </w:style>
  <w:style w:type="paragraph" w:customStyle="1" w:styleId="30">
    <w:name w:val="正文（缩进 2 字符）"/>
    <w:basedOn w:val="1"/>
    <w:qFormat/>
    <w:uiPriority w:val="0"/>
    <w:pPr>
      <w:widowControl/>
      <w:spacing w:line="400" w:lineRule="exact"/>
      <w:ind w:firstLine="200" w:firstLineChars="200"/>
    </w:pPr>
    <w:rPr>
      <w:rFonts w:ascii="Calibri Light" w:hAnsi="Calibri Light" w:eastAsia="华文仿宋"/>
      <w:sz w:val="28"/>
      <w:szCs w:val="28"/>
    </w:rPr>
  </w:style>
  <w:style w:type="paragraph" w:customStyle="1" w:styleId="31">
    <w:name w:val="标题 2（投标文件）"/>
    <w:basedOn w:val="3"/>
    <w:qFormat/>
    <w:uiPriority w:val="0"/>
    <w:pPr>
      <w:widowControl/>
      <w:spacing w:before="0" w:after="0" w:line="240" w:lineRule="auto"/>
    </w:pPr>
    <w:rPr>
      <w:rFonts w:ascii="Cambria" w:hAnsi="Cambria"/>
      <w:sz w:val="32"/>
    </w:rPr>
  </w:style>
  <w:style w:type="paragraph" w:customStyle="1" w:styleId="32">
    <w:name w:val="※章节标题（第Z部分分项）"/>
    <w:basedOn w:val="33"/>
    <w:qFormat/>
    <w:uiPriority w:val="0"/>
    <w:pPr>
      <w:outlineLvl w:val="2"/>
    </w:pPr>
  </w:style>
  <w:style w:type="paragraph" w:customStyle="1" w:styleId="33">
    <w:name w:val="※章节标题（第Y部分）"/>
    <w:basedOn w:val="1"/>
    <w:next w:val="1"/>
    <w:qFormat/>
    <w:uiPriority w:val="0"/>
    <w:pPr>
      <w:widowControl/>
      <w:spacing w:line="240" w:lineRule="auto"/>
      <w:jc w:val="center"/>
      <w:outlineLvl w:val="1"/>
    </w:pPr>
    <w:rPr>
      <w:rFonts w:ascii="Calibri Light" w:hAnsi="Calibri Light" w:eastAsia="黑体"/>
      <w:color w:val="244061"/>
      <w:sz w:val="32"/>
      <w:szCs w:val="36"/>
    </w:rPr>
  </w:style>
  <w:style w:type="character" w:customStyle="1" w:styleId="34">
    <w:name w:val="font31"/>
    <w:basedOn w:val="22"/>
    <w:qFormat/>
    <w:uiPriority w:val="0"/>
    <w:rPr>
      <w:rFonts w:hint="eastAsia" w:ascii="宋体" w:hAnsi="宋体" w:eastAsia="宋体" w:cs="宋体"/>
      <w:b/>
      <w:bCs/>
      <w:color w:val="000000"/>
      <w:sz w:val="24"/>
      <w:szCs w:val="24"/>
      <w:u w:val="none"/>
    </w:rPr>
  </w:style>
  <w:style w:type="character" w:customStyle="1" w:styleId="35">
    <w:name w:val="font01"/>
    <w:basedOn w:val="22"/>
    <w:qFormat/>
    <w:uiPriority w:val="0"/>
    <w:rPr>
      <w:rFonts w:hint="eastAsia" w:ascii="宋体" w:hAnsi="宋体" w:eastAsia="宋体" w:cs="宋体"/>
      <w:color w:val="000000"/>
      <w:sz w:val="22"/>
      <w:szCs w:val="22"/>
      <w:u w:val="none"/>
    </w:rPr>
  </w:style>
  <w:style w:type="character" w:customStyle="1" w:styleId="36">
    <w:name w:val="font51"/>
    <w:basedOn w:val="22"/>
    <w:qFormat/>
    <w:uiPriority w:val="0"/>
    <w:rPr>
      <w:rFonts w:hint="eastAsia" w:ascii="宋体" w:hAnsi="宋体" w:eastAsia="宋体" w:cs="宋体"/>
      <w:color w:val="000000"/>
      <w:sz w:val="22"/>
      <w:szCs w:val="22"/>
      <w:u w:val="none"/>
    </w:rPr>
  </w:style>
  <w:style w:type="character" w:customStyle="1" w:styleId="37">
    <w:name w:val="font71"/>
    <w:basedOn w:val="22"/>
    <w:qFormat/>
    <w:uiPriority w:val="0"/>
    <w:rPr>
      <w:rFonts w:hint="eastAsia" w:ascii="宋体" w:hAnsi="宋体" w:eastAsia="宋体" w:cs="宋体"/>
      <w:color w:val="000000"/>
      <w:sz w:val="24"/>
      <w:szCs w:val="24"/>
      <w:u w:val="none"/>
    </w:rPr>
  </w:style>
  <w:style w:type="paragraph" w:customStyle="1" w:styleId="38">
    <w:name w:val="p0"/>
    <w:basedOn w:val="1"/>
    <w:qFormat/>
    <w:uiPriority w:val="0"/>
    <w:pPr>
      <w:widowControl/>
    </w:pPr>
    <w:rPr>
      <w:kern w:val="0"/>
      <w:szCs w:val="21"/>
    </w:rPr>
  </w:style>
  <w:style w:type="character" w:customStyle="1" w:styleId="39">
    <w:name w:val="fontstyle01"/>
    <w:basedOn w:val="22"/>
    <w:qFormat/>
    <w:uiPriority w:val="0"/>
    <w:rPr>
      <w:rFonts w:ascii="宋体" w:hAnsi="宋体" w:eastAsia="宋体" w:cs="宋体"/>
      <w:color w:val="000000"/>
      <w:sz w:val="36"/>
      <w:szCs w:val="36"/>
    </w:rPr>
  </w:style>
  <w:style w:type="paragraph" w:customStyle="1" w:styleId="40">
    <w:name w:val="正文 New"/>
    <w:qFormat/>
    <w:uiPriority w:val="99"/>
    <w:pPr>
      <w:widowControl w:val="0"/>
      <w:jc w:val="both"/>
    </w:pPr>
    <w:rPr>
      <w:rFonts w:ascii="Times New Roman" w:hAnsi="Times New Roman" w:eastAsia="宋体" w:cs="Times New Roman"/>
      <w:lang w:val="en-US" w:eastAsia="zh-CN" w:bidi="ar-SA"/>
    </w:rPr>
  </w:style>
  <w:style w:type="paragraph" w:customStyle="1" w:styleId="41">
    <w:name w:val="Table Text"/>
    <w:basedOn w:val="1"/>
    <w:semiHidden/>
    <w:qFormat/>
    <w:uiPriority w:val="0"/>
    <w:rPr>
      <w:rFonts w:ascii="仿宋" w:hAnsi="仿宋" w:eastAsia="仿宋" w:cs="仿宋"/>
      <w:sz w:val="28"/>
      <w:szCs w:val="28"/>
      <w:lang w:eastAsia="en-US"/>
    </w:rPr>
  </w:style>
  <w:style w:type="table" w:customStyle="1" w:styleId="42">
    <w:name w:val="Table Normal"/>
    <w:semiHidden/>
    <w:unhideWhenUsed/>
    <w:qFormat/>
    <w:uiPriority w:val="0"/>
    <w:tblPr>
      <w:tblCellMar>
        <w:top w:w="0" w:type="dxa"/>
        <w:left w:w="0" w:type="dxa"/>
        <w:bottom w:w="0" w:type="dxa"/>
        <w:right w:w="0" w:type="dxa"/>
      </w:tblCellMar>
    </w:tblPr>
  </w:style>
  <w:style w:type="paragraph" w:styleId="43">
    <w:name w:val="List Paragraph"/>
    <w:basedOn w:val="1"/>
    <w:qFormat/>
    <w:uiPriority w:val="99"/>
    <w:pPr>
      <w:ind w:firstLine="420" w:firstLineChars="200"/>
    </w:pPr>
  </w:style>
  <w:style w:type="character" w:customStyle="1" w:styleId="44">
    <w:name w:val="正文缩进 字符"/>
    <w:link w:val="7"/>
    <w:qFormat/>
    <w:uiPriority w:val="0"/>
    <w:rPr>
      <w:rFonts w:ascii="楷体_GB2312" w:eastAsia="楷体_GB2312"/>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footnotes" Target="footnotes.xml"/><Relationship Id="rId29" Type="http://schemas.openxmlformats.org/officeDocument/2006/relationships/image" Target="media/image2.png"/><Relationship Id="rId28" Type="http://schemas.openxmlformats.org/officeDocument/2006/relationships/image" Target="media/image1.jpeg"/><Relationship Id="rId27" Type="http://schemas.openxmlformats.org/officeDocument/2006/relationships/theme" Target="theme/theme1.xml"/><Relationship Id="rId26" Type="http://schemas.openxmlformats.org/officeDocument/2006/relationships/footer" Target="footer15.xml"/><Relationship Id="rId25" Type="http://schemas.openxmlformats.org/officeDocument/2006/relationships/footer" Target="footer14.xml"/><Relationship Id="rId24" Type="http://schemas.openxmlformats.org/officeDocument/2006/relationships/footer" Target="footer13.xml"/><Relationship Id="rId23" Type="http://schemas.openxmlformats.org/officeDocument/2006/relationships/header" Target="header7.xml"/><Relationship Id="rId22" Type="http://schemas.openxmlformats.org/officeDocument/2006/relationships/header" Target="header6.xml"/><Relationship Id="rId21" Type="http://schemas.openxmlformats.org/officeDocument/2006/relationships/footer" Target="footer12.xml"/><Relationship Id="rId20" Type="http://schemas.openxmlformats.org/officeDocument/2006/relationships/footer" Target="footer11.xml"/><Relationship Id="rId2" Type="http://schemas.openxmlformats.org/officeDocument/2006/relationships/settings" Target="settings.xml"/><Relationship Id="rId19" Type="http://schemas.openxmlformats.org/officeDocument/2006/relationships/footer" Target="footer10.xml"/><Relationship Id="rId18" Type="http://schemas.openxmlformats.org/officeDocument/2006/relationships/header" Target="header5.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rotWithShape="0">
          <a:gsLst>
            <a:gs pos="0">
              <a:schemeClr val="phClr">
                <a:lumOff val="17500"/>
              </a:schemeClr>
            </a:gs>
            <a:gs pos="100000">
              <a:schemeClr val="phClr"/>
            </a:gs>
          </a:gsLst>
          <a:lin ang="2700000" scaled="0"/>
        </a:gradFill>
        <a:gradFill rotWithShape="0">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68</Pages>
  <Words>214</Words>
  <Characters>253</Characters>
  <Lines>237</Lines>
  <Paragraphs>66</Paragraphs>
  <TotalTime>95</TotalTime>
  <ScaleCrop>false</ScaleCrop>
  <LinksUpToDate>false</LinksUpToDate>
  <CharactersWithSpaces>312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2024-01-22T09:27:00Z</dcterms:created>
  <dc:creator>刘飞</dc:creator>
  <cp:lastModifiedBy>刘飞</cp:lastModifiedBy>
  <cp:lastPrinted>2026-05-27T07:07:00Z</cp:lastPrinted>
  <dcterms:modified xsi:type="dcterms:W3CDTF">2026-06-08T01:08:09Z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EAD5D984A87943DD956D9C1C17796DE4_13</vt:lpwstr>
  </property>
  <property fmtid="{D5CDD505-2E9C-101B-9397-08002B2CF9AE}" pid="4" name="KSOTemplateDocerSaveRecord">
    <vt:lpwstr>eyJoZGlkIjoiZTVmNGRjNDcwYTEwZDU2NzRjOThkZWQ4YTViNzk0MWQiLCJ1c2VySWQiOiIzODM4NDg1MjEifQ==</vt:lpwstr>
  </property>
</Properties>
</file>