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2EBDD">
      <w:pPr>
        <w:pStyle w:val="5"/>
        <w:bidi w:val="0"/>
        <w:ind w:left="0" w:leftChars="0" w:firstLine="0" w:firstLineChars="0"/>
        <w:jc w:val="center"/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陕西开放大学郭杜校区操场库房项目</w:t>
      </w:r>
      <w:r>
        <w:rPr>
          <w:rFonts w:hint="eastAsia"/>
        </w:rPr>
        <w:t>编制说明</w:t>
      </w:r>
    </w:p>
    <w:p w14:paraId="529D7F19">
      <w:pPr>
        <w:numPr>
          <w:ilvl w:val="0"/>
          <w:numId w:val="0"/>
        </w:numPr>
        <w:ind w:firstLine="562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vertAlign w:val="baseline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vertAlign w:val="baseline"/>
        </w:rPr>
        <w:t>工程概况：</w:t>
      </w:r>
    </w:p>
    <w:p w14:paraId="7C4D67F4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</w:rPr>
        <w:t>工程名称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vertAlign w:val="baseline"/>
          <w:lang w:val="en-US" w:eastAsia="zh-CN"/>
        </w:rPr>
        <w:t>：陕西开放大学郭杜校区操场库房项目</w:t>
      </w:r>
    </w:p>
    <w:p w14:paraId="2D121671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</w:rPr>
        <w:t>建设地点：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eastAsia="zh-CN"/>
        </w:rPr>
        <w:t>陕西省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val="en-US" w:eastAsia="zh-CN"/>
        </w:rPr>
        <w:t>西安市</w:t>
      </w:r>
    </w:p>
    <w:p w14:paraId="59004458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vertAlign w:val="baseline"/>
          <w:lang w:val="en-US" w:eastAsia="zh-CN"/>
        </w:rPr>
        <w:t>工程内容：本工程建筑面积约631.70㎡。本次建设内容包含结构主体、装修装修、电气等配套工程，具体详见设计图纸及工程量清单。</w:t>
      </w:r>
    </w:p>
    <w:p w14:paraId="641F18BA">
      <w:pP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vertAlign w:val="baseline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vertAlign w:val="baseline"/>
        </w:rPr>
        <w:t>编制依据：</w:t>
      </w:r>
    </w:p>
    <w:p w14:paraId="1BC8F300">
      <w:pPr>
        <w:ind w:left="0" w:leftChars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《陕西省建设工程工程量清单计价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标准及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计算标准》（2025）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《陕西省建设工程费用规则》（2025）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《陕西省房屋建筑与装饰工程消耗量定额》（2025）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《陕西省房屋建筑与装饰工程基价表》（2025）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《陕西省通用安装工程消耗量定额》（2025）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《陕西省通用安装工程基价表》（2025）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、《陕西省建设工程施工机械台班费用定额》（2025）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。</w:t>
      </w:r>
    </w:p>
    <w:p w14:paraId="1DA9B8D1">
      <w:pPr>
        <w:ind w:left="0" w:leftChars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2、人工费执行综合一类（不分专业）155元/工日、综合二类（房屋建筑与装饰工程）190元/工日、综合二类（通用安装工程）186元/工日、综合三类（不分专业）215元/工日。</w:t>
      </w:r>
    </w:p>
    <w:p w14:paraId="43CBB37B">
      <w:pPr>
        <w:ind w:left="0" w:leftChars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3、税率及计税费方式，执行陕建管发[2025]10号文件。</w:t>
      </w:r>
    </w:p>
    <w:p w14:paraId="14F3A2C0"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 w:ascii="宋体" w:hAnsi="宋体"/>
          <w:sz w:val="28"/>
          <w:szCs w:val="28"/>
          <w:vertAlign w:val="baseline"/>
          <w:lang w:val="en-US" w:eastAsia="zh-CN"/>
        </w:rPr>
        <w:t>4</w:t>
      </w:r>
      <w:r>
        <w:rPr>
          <w:rFonts w:hint="eastAsia" w:ascii="宋体" w:hAnsi="宋体"/>
          <w:sz w:val="28"/>
          <w:szCs w:val="28"/>
          <w:vertAlign w:val="baseline"/>
          <w:lang w:eastAsia="zh-CN"/>
        </w:rPr>
        <w:t>、</w:t>
      </w:r>
      <w:r>
        <w:rPr>
          <w:rFonts w:hint="eastAsia" w:ascii="宋体" w:hAnsi="宋体"/>
          <w:sz w:val="28"/>
          <w:szCs w:val="28"/>
          <w:vertAlign w:val="baseline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vertAlign w:val="baseline"/>
          <w:lang w:val="en-US" w:eastAsia="zh-CN"/>
        </w:rPr>
        <w:t>陕西开放大学郭杜校区操场库房项目</w:t>
      </w:r>
      <w:r>
        <w:rPr>
          <w:rFonts w:hint="eastAsia" w:ascii="宋体" w:hAnsi="宋体"/>
          <w:sz w:val="28"/>
          <w:szCs w:val="28"/>
          <w:highlight w:val="none"/>
          <w:vertAlign w:val="baseline"/>
        </w:rPr>
        <w:t>》</w:t>
      </w:r>
      <w:r>
        <w:rPr>
          <w:rFonts w:hint="eastAsia" w:ascii="宋体" w:hAnsi="宋体"/>
          <w:sz w:val="28"/>
          <w:szCs w:val="28"/>
          <w:vertAlign w:val="baseline"/>
        </w:rPr>
        <w:t>施工图纸</w:t>
      </w:r>
      <w:r>
        <w:rPr>
          <w:rFonts w:hint="eastAsia" w:ascii="宋体" w:hAnsi="宋体"/>
          <w:sz w:val="28"/>
          <w:szCs w:val="28"/>
          <w:vertAlign w:val="baseline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  <w:vertAlign w:val="baseline"/>
        </w:rPr>
        <w:t>相关标准图集</w:t>
      </w:r>
      <w:r>
        <w:rPr>
          <w:rFonts w:hint="eastAsia" w:ascii="宋体" w:hAnsi="宋体"/>
          <w:sz w:val="28"/>
          <w:szCs w:val="28"/>
          <w:vertAlign w:val="baseline"/>
          <w:lang w:eastAsia="zh-CN"/>
        </w:rPr>
        <w:t>、</w:t>
      </w:r>
      <w:r>
        <w:rPr>
          <w:rFonts w:hint="eastAsia" w:ascii="宋体" w:hAnsi="宋体"/>
          <w:sz w:val="28"/>
          <w:szCs w:val="28"/>
          <w:vertAlign w:val="baseline"/>
          <w:lang w:val="zh-CN" w:eastAsia="zh-CN"/>
        </w:rPr>
        <w:t>现场情况及常规的施工组织及方案。</w:t>
      </w:r>
    </w:p>
    <w:p w14:paraId="2F2685F8">
      <w:pPr>
        <w:ind w:firstLine="560" w:firstLineChars="200"/>
        <w:rPr>
          <w:rFonts w:hint="eastAsia" w:ascii="宋体" w:hAnsi="宋体" w:eastAsia="宋体"/>
          <w:sz w:val="28"/>
          <w:szCs w:val="28"/>
          <w:vertAlign w:val="baseline"/>
          <w:lang w:eastAsia="zh-CN"/>
        </w:rPr>
      </w:pPr>
      <w:r>
        <w:rPr>
          <w:rFonts w:hint="eastAsia" w:ascii="宋体" w:hAnsi="宋体"/>
          <w:sz w:val="28"/>
          <w:szCs w:val="28"/>
          <w:vertAlign w:val="baseline"/>
          <w:lang w:val="en-US" w:eastAsia="zh-CN"/>
        </w:rPr>
        <w:t>5、</w:t>
      </w:r>
      <w:r>
        <w:rPr>
          <w:rFonts w:hint="eastAsia" w:ascii="宋体" w:hAnsi="宋体"/>
          <w:sz w:val="28"/>
          <w:szCs w:val="28"/>
          <w:vertAlign w:val="baseline"/>
        </w:rPr>
        <w:t>材料价格执行《陕西省造价信息》</w:t>
      </w:r>
      <w:r>
        <w:rPr>
          <w:rFonts w:hint="eastAsia" w:ascii="宋体" w:hAnsi="宋体"/>
          <w:sz w:val="28"/>
          <w:szCs w:val="28"/>
          <w:highlight w:val="none"/>
          <w:vertAlign w:val="baseline"/>
        </w:rPr>
        <w:t>202</w:t>
      </w:r>
      <w:r>
        <w:rPr>
          <w:rFonts w:hint="eastAsia" w:ascii="宋体" w:hAnsi="宋体"/>
          <w:sz w:val="28"/>
          <w:szCs w:val="28"/>
          <w:highlight w:val="none"/>
          <w:vertAlign w:val="baseline"/>
          <w:lang w:val="en-US" w:eastAsia="zh-CN"/>
        </w:rPr>
        <w:t>6</w:t>
      </w:r>
      <w:r>
        <w:rPr>
          <w:rFonts w:hint="eastAsia" w:ascii="宋体" w:hAnsi="宋体"/>
          <w:sz w:val="28"/>
          <w:szCs w:val="28"/>
          <w:highlight w:val="none"/>
          <w:vertAlign w:val="baseline"/>
        </w:rPr>
        <w:t>年</w:t>
      </w:r>
      <w:r>
        <w:rPr>
          <w:rFonts w:hint="eastAsia" w:ascii="宋体" w:hAnsi="宋体"/>
          <w:sz w:val="28"/>
          <w:szCs w:val="28"/>
          <w:highlight w:val="none"/>
          <w:vertAlign w:val="baseline"/>
          <w:lang w:val="en-US" w:eastAsia="zh-CN"/>
        </w:rPr>
        <w:t>最新</w:t>
      </w:r>
      <w:r>
        <w:rPr>
          <w:rFonts w:hint="eastAsia" w:ascii="宋体" w:hAnsi="宋体"/>
          <w:sz w:val="28"/>
          <w:szCs w:val="28"/>
          <w:highlight w:val="none"/>
          <w:vertAlign w:val="baseline"/>
        </w:rPr>
        <w:t>信息价及</w:t>
      </w:r>
      <w:r>
        <w:rPr>
          <w:rFonts w:hint="eastAsia" w:ascii="宋体" w:hAnsi="宋体"/>
          <w:sz w:val="28"/>
          <w:szCs w:val="28"/>
          <w:vertAlign w:val="baseline"/>
        </w:rPr>
        <w:t>市场价</w:t>
      </w:r>
      <w:r>
        <w:rPr>
          <w:rFonts w:hint="eastAsia" w:ascii="宋体" w:hAnsi="宋体"/>
          <w:sz w:val="28"/>
          <w:szCs w:val="28"/>
          <w:vertAlign w:val="baseline"/>
          <w:lang w:eastAsia="zh-CN"/>
        </w:rPr>
        <w:t>。</w:t>
      </w:r>
    </w:p>
    <w:p w14:paraId="67329100">
      <w:pPr>
        <w:rPr>
          <w:rFonts w:hint="eastAsia" w:asciiTheme="minorEastAsia" w:hAnsiTheme="minorEastAsia" w:eastAsiaTheme="minorEastAsia" w:cstheme="minorEastAsia"/>
          <w:b/>
          <w:sz w:val="28"/>
          <w:szCs w:val="28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vertAlign w:val="baseline"/>
          <w:lang w:val="en-US" w:eastAsia="zh-CN"/>
        </w:rPr>
        <w:t>三、编制说明：</w:t>
      </w:r>
    </w:p>
    <w:p w14:paraId="02B2B745">
      <w:pPr>
        <w:pStyle w:val="7"/>
        <w:widowControl/>
        <w:spacing w:beforeAutospacing="0" w:afterAutospacing="0"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vertAlign w:val="baseli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vertAlign w:val="baseline"/>
          <w:lang w:eastAsia="zh-CN"/>
        </w:rPr>
        <w:t>本工程造价为含税工程造价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vertAlign w:val="baseline"/>
          <w:lang w:val="en-US" w:eastAsia="zh-CN"/>
        </w:rPr>
        <w:t>。</w:t>
      </w:r>
    </w:p>
    <w:p w14:paraId="05245C6D">
      <w:pPr>
        <w:pStyle w:val="7"/>
        <w:widowControl/>
        <w:spacing w:beforeAutospacing="0" w:afterAutospacing="0" w:line="240" w:lineRule="auto"/>
        <w:ind w:left="0" w:leftChars="0" w:firstLine="560" w:firstLineChars="200"/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cs="Times New Roman"/>
          <w:b w:val="0"/>
          <w:bCs/>
          <w:color w:val="auto"/>
          <w:sz w:val="28"/>
          <w:szCs w:val="28"/>
          <w:vertAlign w:val="baseline"/>
          <w:lang w:val="en-US" w:eastAsia="zh-CN"/>
        </w:rPr>
        <w:t>2</w:t>
      </w: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vertAlign w:val="baseline"/>
          <w:lang w:val="en-US" w:eastAsia="zh-CN"/>
        </w:rPr>
        <w:t>、编制软件</w:t>
      </w: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highlight w:val="none"/>
          <w:vertAlign w:val="baseline"/>
          <w:lang w:val="en-US" w:eastAsia="zh-CN"/>
        </w:rPr>
        <w:t xml:space="preserve">为广联达云计价平台GCCP </w:t>
      </w:r>
      <w:r>
        <w:rPr>
          <w:rFonts w:hint="eastAsia" w:ascii="宋体" w:hAnsi="宋体" w:cs="Times New Roman"/>
          <w:b w:val="0"/>
          <w:bCs/>
          <w:color w:val="auto"/>
          <w:sz w:val="28"/>
          <w:szCs w:val="28"/>
          <w:highlight w:val="none"/>
          <w:vertAlign w:val="baseline"/>
          <w:lang w:val="en-US" w:eastAsia="zh-CN"/>
        </w:rPr>
        <w:t>7</w:t>
      </w: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highlight w:val="none"/>
          <w:vertAlign w:val="baseline"/>
          <w:lang w:val="en-US" w:eastAsia="zh-CN"/>
        </w:rPr>
        <w:t>.0，版本号7.5000.23.2。</w:t>
      </w:r>
    </w:p>
    <w:p w14:paraId="4084AA66">
      <w:pPr>
        <w:rPr>
          <w:rFonts w:hint="eastAsia" w:asciiTheme="minorEastAsia" w:hAnsiTheme="minorEastAsia" w:eastAsiaTheme="minorEastAsia" w:cstheme="minorEastAsia"/>
          <w:b/>
          <w:sz w:val="28"/>
          <w:szCs w:val="28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vertAlign w:val="baseline"/>
          <w:lang w:val="en-US" w:eastAsia="zh-CN"/>
        </w:rPr>
        <w:t>四、其他说明：</w:t>
      </w:r>
    </w:p>
    <w:p w14:paraId="2E013435">
      <w:pPr>
        <w:pStyle w:val="7"/>
        <w:widowControl/>
        <w:spacing w:beforeAutospacing="0" w:afterAutospacing="0"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vertAlign w:val="baseline"/>
          <w:lang w:val="en-US" w:eastAsia="zh-CN"/>
        </w:rPr>
        <w:t>无</w:t>
      </w:r>
    </w:p>
    <w:bookmarkEnd w:id="0"/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93BEC"/>
    <w:rsid w:val="049251C3"/>
    <w:rsid w:val="04D827BD"/>
    <w:rsid w:val="080D2DB2"/>
    <w:rsid w:val="09120680"/>
    <w:rsid w:val="0BE93BEC"/>
    <w:rsid w:val="0EB35475"/>
    <w:rsid w:val="0FF87A4B"/>
    <w:rsid w:val="1124750F"/>
    <w:rsid w:val="198567EB"/>
    <w:rsid w:val="1A495ECC"/>
    <w:rsid w:val="1C7F5BD5"/>
    <w:rsid w:val="1E171E3D"/>
    <w:rsid w:val="1EB971AF"/>
    <w:rsid w:val="1FD60202"/>
    <w:rsid w:val="25B12F6E"/>
    <w:rsid w:val="2E2C147D"/>
    <w:rsid w:val="348C4EDB"/>
    <w:rsid w:val="403C4EAD"/>
    <w:rsid w:val="404623E2"/>
    <w:rsid w:val="46E23D71"/>
    <w:rsid w:val="5012260E"/>
    <w:rsid w:val="56C34335"/>
    <w:rsid w:val="58804B6B"/>
    <w:rsid w:val="5DC674D8"/>
    <w:rsid w:val="5EE74701"/>
    <w:rsid w:val="5FD41360"/>
    <w:rsid w:val="65921AA2"/>
    <w:rsid w:val="65AC27E1"/>
    <w:rsid w:val="65DA6FA5"/>
    <w:rsid w:val="6AF74155"/>
    <w:rsid w:val="6C757A27"/>
    <w:rsid w:val="710F754B"/>
    <w:rsid w:val="71453E6C"/>
    <w:rsid w:val="76EA1012"/>
    <w:rsid w:val="7F36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等线" w:hAnsi="等线" w:eastAsia="宋体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Cs/>
      <w:color w:val="FF0000"/>
      <w:spacing w:val="-22"/>
      <w:w w:val="80"/>
      <w:sz w:val="72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Body Text First Indent"/>
    <w:basedOn w:val="2"/>
    <w:qFormat/>
    <w:uiPriority w:val="0"/>
    <w:pPr>
      <w:widowControl w:val="0"/>
      <w:ind w:firstLine="420" w:firstLineChars="100"/>
      <w:jc w:val="both"/>
    </w:pPr>
    <w:rPr>
      <w:rFonts w:ascii="Calibri" w:hAnsi="Calibri" w:eastAsia="宋体" w:cs="Times New Roman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576</Characters>
  <Lines>0</Lines>
  <Paragraphs>0</Paragraphs>
  <TotalTime>52</TotalTime>
  <ScaleCrop>false</ScaleCrop>
  <LinksUpToDate>false</LinksUpToDate>
  <CharactersWithSpaces>577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2026-03-18T01:21:00Z</dcterms:created>
  <dc:creator>Alisa</dc:creator>
  <cp:lastModifiedBy>默</cp:lastModifiedBy>
  <dcterms:modified xsi:type="dcterms:W3CDTF">2026-04-20T07:17:45Z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3240C1FB2EE5418684102B254DE9E3A9_11</vt:lpwstr>
  </property>
  <property fmtid="{D5CDD505-2E9C-101B-9397-08002B2CF9AE}" pid="4" name="KSOTemplateDocerSaveRecord">
    <vt:lpwstr>eyJoZGlkIjoiZTUwM2ZlNDg4NmU1ZjJiNjliYTIyYWJjNDkzMGE3N2MiLCJ1c2VySWQiOiI1Njg2NTc0NjMifQ==</vt:lpwstr>
  </property>
</Properties>
</file>