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版本号：SZT2026-SN-SC-ZC-HW-056720260618001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2026年度中文纸质图书采购项目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SZT2026-SN-SC-ZC-HW-0567</w:t>
      </w:r>
      <w:r>
        <w:br/>
      </w:r>
      <w:r>
        <w:br/>
      </w:r>
      <w:r>
        <w:br/>
      </w:r>
    </w:p>
    <w:p>
      <w:pPr>
        <w:pStyle w:val="null3"/>
        <w:jc w:val="center"/>
        <w:outlineLvl w:val="2"/>
      </w:pPr>
      <w:r>
        <w:rPr>
          <w:rFonts w:ascii="仿宋_GB2312" w:hAnsi="仿宋_GB2312" w:cs="仿宋_GB2312" w:eastAsia="仿宋_GB2312"/>
          <w:sz w:val="28"/>
          <w:b/>
        </w:rPr>
        <w:t>西安工业大学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西安工业大学</w:t>
      </w:r>
      <w:r>
        <w:rPr>
          <w:rFonts w:ascii="仿宋_GB2312" w:hAnsi="仿宋_GB2312" w:cs="仿宋_GB2312" w:eastAsia="仿宋_GB2312"/>
        </w:rPr>
        <w:t>委托，拟对</w:t>
      </w:r>
      <w:r>
        <w:rPr>
          <w:rFonts w:ascii="仿宋_GB2312" w:hAnsi="仿宋_GB2312" w:cs="仿宋_GB2312" w:eastAsia="仿宋_GB2312"/>
        </w:rPr>
        <w:t>2026年度中文纸质图书采购项目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SZT2026-SN-SC-ZC-HW-0567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2026年度中文纸质图书采购项目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拟采购2026 年度中文纸质图书。</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1、供应商要求：供应商须具备合法有效的《出版物经营许可证》。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1、供应商要求：供应商须具备合法有效的《出版物经营许可证》。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1、供应商要求：供应商须具备合法有效的《出版物经营许可证》。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西安工业大学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未央区学府中路2号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029-86173168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陈先德、李毓菲、杨艳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采购包2：300,000.00元</w:t>
            </w:r>
          </w:p>
          <w:p>
            <w:pPr>
              <w:pStyle w:val="null3"/>
            </w:pPr>
            <w:r>
              <w:rPr>
                <w:rFonts w:ascii="仿宋_GB2312" w:hAnsi="仿宋_GB2312" w:cs="仿宋_GB2312" w:eastAsia="仿宋_GB2312"/>
              </w:rPr>
              <w:t>采购包3：200,000.00元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采购包2保证金金额：6,000.00元</w:t>
            </w:r>
          </w:p>
          <w:p>
            <w:pPr>
              <w:pStyle w:val="null3"/>
            </w:pPr>
            <w:r>
              <w:rPr>
                <w:rFonts w:ascii="仿宋_GB2312" w:hAnsi="仿宋_GB2312" w:cs="仿宋_GB2312" w:eastAsia="仿宋_GB2312"/>
              </w:rPr>
              <w:t>采购包3保证金金额：4,000.00元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w:t>
            </w:r>
          </w:p>
          <w:p>
            <w:pPr>
              <w:pStyle w:val="null3"/>
            </w:pPr>
            <w:r>
              <w:rPr>
                <w:rFonts w:ascii="仿宋_GB2312" w:hAnsi="仿宋_GB2312" w:cs="仿宋_GB2312" w:eastAsia="仿宋_GB2312"/>
              </w:rPr>
              <w:t>开户银行：招商银行西安分行营业部（保证金缴纳备注项目编号后四位及包号）</w:t>
            </w:r>
          </w:p>
          <w:p>
            <w:pPr>
              <w:pStyle w:val="null3"/>
            </w:pPr>
            <w:r>
              <w:rPr>
                <w:rFonts w:ascii="仿宋_GB2312" w:hAnsi="仿宋_GB2312" w:cs="仿宋_GB2312" w:eastAsia="仿宋_GB2312"/>
              </w:rPr>
              <w:t>银行账号：129916812810001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应向招标代理机构交纳招标代理服务费。招标代理服务费的收取参见国家计委颁布的《招标代理服务收费管理暂行办法》（计价格[2002]1980号）和（发改办价格[2003]857号）货物类收费标准，每采购包按照预算金额的0.69%进行收取，在领取中标通知书时向招标代理机构一次性交纳。开户名称：陕西中技招标有限公司 开户银行：招商银行西安分行营业部 银行账号：129916812810001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西安工业大学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西安工业大学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西安工业大学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详见招标文件及合同。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详见招标文件及合同。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拟采购2026 年度中文纸质图书。</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自然科学类图书1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自然科学类图书2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社会科学类图书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标的名称：自然科学类图书1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1、基本条款</w:t>
            </w:r>
          </w:p>
          <w:p>
            <w:pPr>
              <w:pStyle w:val="null3"/>
            </w:pPr>
            <w:r>
              <w:rPr>
                <w:rFonts w:ascii="仿宋_GB2312" w:hAnsi="仿宋_GB2312" w:cs="仿宋_GB2312" w:eastAsia="仿宋_GB2312"/>
                <w:sz w:val="21"/>
              </w:rPr>
              <w:t>（1）供应商与全国大多数出版机构有直接的业务往来，图书经营品种至少达到当年全国出版图书品种的60%以上，能保证涵盖我校95%以上学科所需图书的采集供应。特别能满足高等教育出版社、国防工业出版社、化学工业出版社、机械工业出版社、科学出版社、电子工业出版社、人民邮电出版社、清华大学出版社、北京大学出版社、中国人民大学出版社、商务印书馆、三联书店、中信出版社、社科文献出版社、中央编译出版社等重点出版社的图书供应。</w:t>
            </w:r>
          </w:p>
          <w:p>
            <w:pPr>
              <w:pStyle w:val="null3"/>
            </w:pPr>
            <w:r>
              <w:rPr>
                <w:rFonts w:ascii="仿宋_GB2312" w:hAnsi="仿宋_GB2312" w:cs="仿宋_GB2312" w:eastAsia="仿宋_GB2312"/>
                <w:sz w:val="21"/>
              </w:rPr>
              <w:t>（2）所供图书确系正版图书；错页、缺页、折页、破损、开胶、倒装与配送错误及实际图书内容不适合图书馆收藏的，无条件退换。</w:t>
            </w:r>
          </w:p>
          <w:p>
            <w:pPr>
              <w:pStyle w:val="null3"/>
            </w:pPr>
            <w:r>
              <w:rPr>
                <w:rFonts w:ascii="仿宋_GB2312" w:hAnsi="仿宋_GB2312" w:cs="仿宋_GB2312" w:eastAsia="仿宋_GB2312"/>
                <w:sz w:val="21"/>
              </w:rPr>
              <w:t>（3）采购方式：采购以订单采购与现场采购相结合的方式。</w:t>
            </w:r>
          </w:p>
          <w:p>
            <w:pPr>
              <w:pStyle w:val="null3"/>
            </w:pPr>
            <w:r>
              <w:rPr>
                <w:rFonts w:ascii="仿宋_GB2312" w:hAnsi="仿宋_GB2312" w:cs="仿宋_GB2312" w:eastAsia="仿宋_GB2312"/>
                <w:sz w:val="21"/>
              </w:rPr>
              <w:t>2.报价要求</w:t>
            </w:r>
          </w:p>
          <w:p>
            <w:pPr>
              <w:pStyle w:val="null3"/>
            </w:pPr>
            <w:r>
              <w:rPr>
                <w:rFonts w:ascii="仿宋_GB2312" w:hAnsi="仿宋_GB2312" w:cs="仿宋_GB2312" w:eastAsia="仿宋_GB2312"/>
                <w:sz w:val="21"/>
              </w:rPr>
              <w:t>（1）投标人所提供的图书价格是包干价，包括运费、税费、招标代理服务费、售后服务费、图书加工费、相应图书加工材料费及人工费等。</w:t>
            </w:r>
          </w:p>
          <w:p>
            <w:pPr>
              <w:pStyle w:val="null3"/>
            </w:pPr>
            <w:r>
              <w:rPr>
                <w:rFonts w:ascii="仿宋_GB2312" w:hAnsi="仿宋_GB2312" w:cs="仿宋_GB2312" w:eastAsia="仿宋_GB2312"/>
                <w:sz w:val="21"/>
              </w:rPr>
              <w:t>（2）报价：综合折扣率须包含图书折扣及服务成本。</w:t>
            </w:r>
          </w:p>
          <w:p>
            <w:pPr>
              <w:pStyle w:val="null3"/>
            </w:pPr>
            <w:r>
              <w:rPr>
                <w:rFonts w:ascii="仿宋_GB2312" w:hAnsi="仿宋_GB2312" w:cs="仿宋_GB2312" w:eastAsia="仿宋_GB2312"/>
                <w:sz w:val="21"/>
              </w:rPr>
              <w:t>3、图书质量要求</w:t>
            </w:r>
          </w:p>
          <w:p>
            <w:pPr>
              <w:pStyle w:val="null3"/>
            </w:pPr>
            <w:r>
              <w:rPr>
                <w:rFonts w:ascii="仿宋_GB2312" w:hAnsi="仿宋_GB2312" w:cs="仿宋_GB2312" w:eastAsia="仿宋_GB2312"/>
                <w:sz w:val="21"/>
              </w:rPr>
              <w:t>（1）投标人必须保证提供的图书为国家正规出版社的正版图书，不得加入盗版图书及其它类型非法出版物。若出现有盗版或其它类型非法出版物，一经查实，采购人将拒付书款，终止合同，投标人要承担所有经济损失和法律责任。开具造假发票等舞弊现象者，所供图书无偿提供且承担应有责罚。</w:t>
            </w:r>
          </w:p>
          <w:p>
            <w:pPr>
              <w:pStyle w:val="null3"/>
            </w:pPr>
            <w:r>
              <w:rPr>
                <w:rFonts w:ascii="仿宋_GB2312" w:hAnsi="仿宋_GB2312" w:cs="仿宋_GB2312" w:eastAsia="仿宋_GB2312"/>
                <w:sz w:val="21"/>
              </w:rPr>
              <w:t>（2）投标人所供图书必须与采购人图书馆提供的图书采购订单相符，不得更换或搭配未订购的图书，如果出现违例，超出订单以外的图书采购人将不予以付款。</w:t>
            </w:r>
          </w:p>
          <w:p>
            <w:pPr>
              <w:pStyle w:val="null3"/>
            </w:pPr>
            <w:r>
              <w:rPr>
                <w:rFonts w:ascii="仿宋_GB2312" w:hAnsi="仿宋_GB2312" w:cs="仿宋_GB2312" w:eastAsia="仿宋_GB2312"/>
                <w:sz w:val="21"/>
              </w:rPr>
              <w:t>（3）在验收图书的过程中，如发现因出版信息、预定信息不完整造成的不适合本馆收藏的，及其他原因造成重订、错订等图书，投标人保证无条件退货。因包装或运输过程造成的图书质量问题或损失，由投标人负责。投标人能够派出人员驻校进行加工，并且费用自理。</w:t>
            </w:r>
          </w:p>
          <w:p>
            <w:pPr>
              <w:pStyle w:val="null3"/>
            </w:pPr>
            <w:r>
              <w:rPr>
                <w:rFonts w:ascii="仿宋_GB2312" w:hAnsi="仿宋_GB2312" w:cs="仿宋_GB2312" w:eastAsia="仿宋_GB2312"/>
                <w:sz w:val="21"/>
              </w:rPr>
              <w:t>（4）对于出现开胶、散页、倒装、缺页、污损、残页等有质量问题的图书，无论加工与否，投标人必须无条件及时退换。</w:t>
            </w:r>
          </w:p>
          <w:p>
            <w:pPr>
              <w:pStyle w:val="null3"/>
            </w:pPr>
            <w:r>
              <w:rPr>
                <w:rFonts w:ascii="仿宋_GB2312" w:hAnsi="仿宋_GB2312" w:cs="仿宋_GB2312" w:eastAsia="仿宋_GB2312"/>
                <w:sz w:val="21"/>
              </w:rPr>
              <w:t>4、服务要求</w:t>
            </w:r>
          </w:p>
          <w:p>
            <w:pPr>
              <w:pStyle w:val="null3"/>
            </w:pPr>
            <w:r>
              <w:rPr>
                <w:rFonts w:ascii="仿宋_GB2312" w:hAnsi="仿宋_GB2312" w:cs="仿宋_GB2312" w:eastAsia="仿宋_GB2312"/>
                <w:sz w:val="21"/>
              </w:rPr>
              <w:t>（1）投标人应及时提供全国各大出版社出版的最新图书目录信息，书目数据要完整，应包含ISBN、书名、作者、价格、摘要、读者对象、丛编、版本、开本、页码等详细信息。能根据采购人需求提供各种能体现采购人办学特色、转型发展的专题采购书目，并能提供以下出版社全品种MARC采访数据：高等教育出版社、国防工业出版社、化学工业出版社、机械工业出版社、科学出版社、电子工业出版社、人民邮电出版社、清华大学出版社、北京大学出版社、中国人民大学出版社、商务印书馆、三联书店、中信出版社、社科文献出版社、中央编译出版社等。</w:t>
            </w:r>
          </w:p>
          <w:p>
            <w:pPr>
              <w:pStyle w:val="null3"/>
            </w:pPr>
            <w:r>
              <w:rPr>
                <w:rFonts w:ascii="仿宋_GB2312" w:hAnsi="仿宋_GB2312" w:cs="仿宋_GB2312" w:eastAsia="仿宋_GB2312"/>
                <w:sz w:val="21"/>
              </w:rPr>
              <w:t>（2）投标人收到图书采购订单后应在一个工作日内以电话、电子邮件方式回告，核实订单的图书预订册数和金额。在三个工作日内根据采购人图书馆提供的书目订单开始组织图书，及时向采购人图书馆通报图书组织情况，对于未采购到的图书说明原因。</w:t>
            </w:r>
          </w:p>
          <w:p>
            <w:pPr>
              <w:pStyle w:val="null3"/>
            </w:pPr>
            <w:r>
              <w:rPr>
                <w:rFonts w:ascii="仿宋_GB2312" w:hAnsi="仿宋_GB2312" w:cs="仿宋_GB2312" w:eastAsia="仿宋_GB2312"/>
                <w:sz w:val="21"/>
              </w:rPr>
              <w:t>（3）当部分图书出版实际价格比订单价格额高出30%、ISBN和书名等信息与采访数据不符时，投标人应及时与采购人图书馆联系确认后再组织图书。否则，采购人图书馆有权拒收。</w:t>
            </w:r>
          </w:p>
          <w:p>
            <w:pPr>
              <w:pStyle w:val="null3"/>
            </w:pPr>
            <w:r>
              <w:rPr>
                <w:rFonts w:ascii="仿宋_GB2312" w:hAnsi="仿宋_GB2312" w:cs="仿宋_GB2312" w:eastAsia="仿宋_GB2312"/>
                <w:sz w:val="21"/>
              </w:rPr>
              <w:t>（4）投标人应满足采购人图书馆提出的到全国大型书市、各级图书展览会或指定地点现场采购图书的要求，负责安排图书现采有关事宜，所需费用由采购人承担。</w:t>
            </w:r>
          </w:p>
          <w:p>
            <w:pPr>
              <w:pStyle w:val="null3"/>
            </w:pPr>
            <w:r>
              <w:rPr>
                <w:rFonts w:ascii="仿宋_GB2312" w:hAnsi="仿宋_GB2312" w:cs="仿宋_GB2312" w:eastAsia="仿宋_GB2312"/>
                <w:sz w:val="21"/>
              </w:rPr>
              <w:t>（5）到书率及到书周期。投标人收到采购人订购单之日起，预订中文图书应在60天内送书到采购人图书馆，到书率不低于90%；现采中文图书应在20天内送书到采购人图书馆，到书率98%；并对未到图书作详细说明。订购图书超过60天未到者，采购人有权取消订购。</w:t>
            </w:r>
          </w:p>
          <w:p>
            <w:pPr>
              <w:pStyle w:val="null3"/>
            </w:pPr>
            <w:r>
              <w:rPr>
                <w:rFonts w:ascii="仿宋_GB2312" w:hAnsi="仿宋_GB2312" w:cs="仿宋_GB2312" w:eastAsia="仿宋_GB2312"/>
                <w:sz w:val="21"/>
              </w:rPr>
              <w:t>（6）投标人应将图书免费送到采购人图书馆指定地点，随书提供图书总清单一份和每包书清单一式两份，总清单上要注明订单号、批次号、本批书种数、册数、码洋，分包清单注明该包书的码洋，书名、书号、定价、出版社、复本等详细信息，以便于图书的验收。送书同时将本批书的编目MARC数据发到采购人图书馆。</w:t>
            </w:r>
          </w:p>
          <w:p>
            <w:pPr>
              <w:pStyle w:val="null3"/>
            </w:pPr>
            <w:r>
              <w:rPr>
                <w:rFonts w:ascii="仿宋_GB2312" w:hAnsi="仿宋_GB2312" w:cs="仿宋_GB2312" w:eastAsia="仿宋_GB2312"/>
                <w:sz w:val="21"/>
              </w:rPr>
              <w:t>（7）投标人应积极配合采购人进行图书推广活动。</w:t>
            </w:r>
          </w:p>
          <w:p>
            <w:pPr>
              <w:pStyle w:val="null3"/>
            </w:pPr>
            <w:r>
              <w:rPr>
                <w:rFonts w:ascii="仿宋_GB2312" w:hAnsi="仿宋_GB2312" w:cs="仿宋_GB2312" w:eastAsia="仿宋_GB2312"/>
                <w:sz w:val="21"/>
              </w:rPr>
              <w:t>（8）投标人除为本馆加工新采购图书外，另需为本馆加工本馆现有馆藏图书4000册；为本馆学位论文提供贴书标、盖馆藏章、粘贴书标等加工服务1000册。</w:t>
            </w:r>
          </w:p>
          <w:p>
            <w:pPr>
              <w:pStyle w:val="null3"/>
            </w:pPr>
            <w:r>
              <w:rPr>
                <w:rFonts w:ascii="仿宋_GB2312" w:hAnsi="仿宋_GB2312" w:cs="仿宋_GB2312" w:eastAsia="仿宋_GB2312"/>
                <w:sz w:val="21"/>
              </w:rPr>
              <w:t>（9）投标人应积极协助采购方解决在采购过程中遇见的其他问题。</w:t>
            </w:r>
          </w:p>
          <w:p>
            <w:pPr>
              <w:pStyle w:val="null3"/>
            </w:pPr>
            <w:r>
              <w:rPr>
                <w:rFonts w:ascii="仿宋_GB2312" w:hAnsi="仿宋_GB2312" w:cs="仿宋_GB2312" w:eastAsia="仿宋_GB2312"/>
                <w:sz w:val="21"/>
              </w:rPr>
              <w:t>5、付款要求</w:t>
            </w:r>
          </w:p>
          <w:p>
            <w:pPr>
              <w:pStyle w:val="null3"/>
            </w:pPr>
            <w:r>
              <w:rPr>
                <w:rFonts w:ascii="仿宋_GB2312" w:hAnsi="仿宋_GB2312" w:cs="仿宋_GB2312" w:eastAsia="仿宋_GB2312"/>
                <w:sz w:val="21"/>
              </w:rPr>
              <w:t>订购图书经采购人图书馆验收合格后予以付款，付款金额以实际验收图书为准。投标人应履行其价格折扣，提供合法正规的发票。</w:t>
            </w:r>
          </w:p>
          <w:p>
            <w:pPr>
              <w:pStyle w:val="null3"/>
            </w:pPr>
            <w:r>
              <w:rPr>
                <w:rFonts w:ascii="仿宋_GB2312" w:hAnsi="仿宋_GB2312" w:cs="仿宋_GB2312" w:eastAsia="仿宋_GB2312"/>
                <w:sz w:val="21"/>
              </w:rPr>
              <w:t>6、加工技术要求</w:t>
            </w:r>
          </w:p>
          <w:p>
            <w:pPr>
              <w:pStyle w:val="null3"/>
            </w:pPr>
            <w:r>
              <w:rPr>
                <w:rFonts w:ascii="仿宋_GB2312" w:hAnsi="仿宋_GB2312" w:cs="仿宋_GB2312" w:eastAsia="仿宋_GB2312"/>
                <w:sz w:val="21"/>
              </w:rPr>
              <w:t>投标人送达新书后，及时提供图书数据规范化编目、审校、物理加工等所有售后加工服务，具体加工技术要求为：</w:t>
            </w:r>
          </w:p>
          <w:p>
            <w:pPr>
              <w:pStyle w:val="null3"/>
            </w:pPr>
            <w:r>
              <w:rPr>
                <w:rFonts w:ascii="仿宋_GB2312" w:hAnsi="仿宋_GB2312" w:cs="仿宋_GB2312" w:eastAsia="仿宋_GB2312"/>
                <w:sz w:val="21"/>
              </w:rPr>
              <w:t>（1）提供规范的MRAC数据，包括采访数据和编目MARC数据，数据格式符合《CALIS 联合目录中文图书著录细则》，标准图书分类以《中国图书馆分类法》为准，使用的汇文管理系统（供应商可提供MARC数据样本以及其编目人员经CALIS或国家图书馆培训合格证明）。同时，确保所提供的数据能正常传递、下载、数据导入并及时更新。</w:t>
            </w:r>
          </w:p>
          <w:p>
            <w:pPr>
              <w:pStyle w:val="null3"/>
            </w:pPr>
            <w:r>
              <w:rPr>
                <w:rFonts w:ascii="仿宋_GB2312" w:hAnsi="仿宋_GB2312" w:cs="仿宋_GB2312" w:eastAsia="仿宋_GB2312"/>
                <w:sz w:val="21"/>
              </w:rPr>
              <w:t>（2）图书手工加工要求：</w:t>
            </w:r>
          </w:p>
          <w:p>
            <w:pPr>
              <w:pStyle w:val="null3"/>
            </w:pPr>
            <w:r>
              <w:rPr>
                <w:rFonts w:ascii="仿宋_GB2312" w:hAnsi="仿宋_GB2312" w:cs="仿宋_GB2312" w:eastAsia="仿宋_GB2312"/>
                <w:sz w:val="21"/>
              </w:rPr>
              <w:t>（2.1）每册图书加盖2个“西安工业大学图书馆馆藏”章，一个加盖在图书书名页正下方，另一个加盖在图书书口。</w:t>
            </w:r>
          </w:p>
          <w:p>
            <w:pPr>
              <w:pStyle w:val="null3"/>
            </w:pPr>
            <w:r>
              <w:rPr>
                <w:rFonts w:ascii="仿宋_GB2312" w:hAnsi="仿宋_GB2312" w:cs="仿宋_GB2312" w:eastAsia="仿宋_GB2312"/>
                <w:sz w:val="21"/>
              </w:rPr>
              <w:t>（2.2）每册图书内页隐秘处加贴钴基复合型磁条（采购人指定的正规16cm长钴基复合性防盗磁条），300页以下图书夹磁条1根，300页以上500页以下夹2根，500页以上夹3根。</w:t>
            </w:r>
          </w:p>
          <w:p>
            <w:pPr>
              <w:pStyle w:val="null3"/>
            </w:pPr>
            <w:r>
              <w:rPr>
                <w:rFonts w:ascii="仿宋_GB2312" w:hAnsi="仿宋_GB2312" w:cs="仿宋_GB2312" w:eastAsia="仿宋_GB2312"/>
                <w:sz w:val="21"/>
              </w:rPr>
              <w:t>（2.3）每册图书加贴两个条形码，一个加贴在书名页正上方，另一个加贴在图书末页正下方。条形码规格：50×25mm，属性：128B。</w:t>
            </w:r>
          </w:p>
          <w:p>
            <w:pPr>
              <w:pStyle w:val="null3"/>
            </w:pPr>
            <w:r>
              <w:rPr>
                <w:rFonts w:ascii="仿宋_GB2312" w:hAnsi="仿宋_GB2312" w:cs="仿宋_GB2312" w:eastAsia="仿宋_GB2312"/>
                <w:sz w:val="21"/>
              </w:rPr>
              <w:t>（2.4）每册图书书脊距底边 3 厘米处加贴书标并覆膜，双书皮图书需在里面再加贴一个书标并覆膜。书标规格：50×27mm。覆膜规格：60×30mm。</w:t>
            </w:r>
          </w:p>
          <w:p>
            <w:pPr>
              <w:pStyle w:val="null3"/>
            </w:pPr>
            <w:r>
              <w:rPr>
                <w:rFonts w:ascii="仿宋_GB2312" w:hAnsi="仿宋_GB2312" w:cs="仿宋_GB2312" w:eastAsia="仿宋_GB2312"/>
                <w:sz w:val="21"/>
              </w:rPr>
              <w:t>7、其他</w:t>
            </w:r>
          </w:p>
          <w:p>
            <w:pPr>
              <w:pStyle w:val="null3"/>
            </w:pPr>
            <w:r>
              <w:rPr>
                <w:rFonts w:ascii="仿宋_GB2312" w:hAnsi="仿宋_GB2312" w:cs="仿宋_GB2312" w:eastAsia="仿宋_GB2312"/>
                <w:sz w:val="21"/>
              </w:rPr>
              <w:t>（1）如遇特殊情况，乙方须按甲方要求增派人员支持完成</w:t>
            </w:r>
          </w:p>
          <w:p>
            <w:pPr>
              <w:pStyle w:val="null3"/>
            </w:pPr>
            <w:r>
              <w:rPr>
                <w:rFonts w:ascii="仿宋_GB2312" w:hAnsi="仿宋_GB2312" w:cs="仿宋_GB2312" w:eastAsia="仿宋_GB2312"/>
                <w:sz w:val="21"/>
              </w:rPr>
              <w:t>任务。</w:t>
            </w:r>
          </w:p>
          <w:p>
            <w:pPr>
              <w:pStyle w:val="null3"/>
            </w:pPr>
            <w:r>
              <w:rPr>
                <w:rFonts w:ascii="仿宋_GB2312" w:hAnsi="仿宋_GB2312" w:cs="仿宋_GB2312" w:eastAsia="仿宋_GB2312"/>
                <w:sz w:val="21"/>
              </w:rPr>
              <w:t>（2）其他个性化服务。</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标的名称：自然科学类图书2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1、基本条款</w:t>
            </w:r>
          </w:p>
          <w:p>
            <w:pPr>
              <w:pStyle w:val="null3"/>
            </w:pPr>
            <w:r>
              <w:rPr>
                <w:rFonts w:ascii="仿宋_GB2312" w:hAnsi="仿宋_GB2312" w:cs="仿宋_GB2312" w:eastAsia="仿宋_GB2312"/>
                <w:sz w:val="21"/>
              </w:rPr>
              <w:t>（1）供应商与全国大多数出版机构有直接的业务往来，图书经营品种至少达到当年全国出版图书品种的60%以上，能保证涵盖我校95%以上学科所需图书的采集供应。特别能满足高等教育出版社、国防工业出版社、化学工业出版社、机械工业出版社、科学出版社、电子工业出版社、人民邮电出版社、清华大学出版社、北京大学出版社、中国人民大学出版社、商务印书馆、三联书店、中信出版社、社科文献出版社、中央编译出版社等重点出版社的图书供应。</w:t>
            </w:r>
          </w:p>
          <w:p>
            <w:pPr>
              <w:pStyle w:val="null3"/>
            </w:pPr>
            <w:r>
              <w:rPr>
                <w:rFonts w:ascii="仿宋_GB2312" w:hAnsi="仿宋_GB2312" w:cs="仿宋_GB2312" w:eastAsia="仿宋_GB2312"/>
                <w:sz w:val="21"/>
              </w:rPr>
              <w:t>（2）所供图书确系正版图书；错页、缺页、折页、破损、开胶、倒装与配送错误及实际图书内容不适合图书馆收藏的，无条件退换。</w:t>
            </w:r>
          </w:p>
          <w:p>
            <w:pPr>
              <w:pStyle w:val="null3"/>
            </w:pPr>
            <w:r>
              <w:rPr>
                <w:rFonts w:ascii="仿宋_GB2312" w:hAnsi="仿宋_GB2312" w:cs="仿宋_GB2312" w:eastAsia="仿宋_GB2312"/>
                <w:sz w:val="21"/>
              </w:rPr>
              <w:t>（3）采购方式：采购以订单采购与现场采购相结合的方式。</w:t>
            </w:r>
          </w:p>
          <w:p>
            <w:pPr>
              <w:pStyle w:val="null3"/>
            </w:pPr>
            <w:r>
              <w:rPr>
                <w:rFonts w:ascii="仿宋_GB2312" w:hAnsi="仿宋_GB2312" w:cs="仿宋_GB2312" w:eastAsia="仿宋_GB2312"/>
                <w:sz w:val="21"/>
              </w:rPr>
              <w:t>2.报价要求</w:t>
            </w:r>
          </w:p>
          <w:p>
            <w:pPr>
              <w:pStyle w:val="null3"/>
            </w:pPr>
            <w:r>
              <w:rPr>
                <w:rFonts w:ascii="仿宋_GB2312" w:hAnsi="仿宋_GB2312" w:cs="仿宋_GB2312" w:eastAsia="仿宋_GB2312"/>
                <w:sz w:val="21"/>
              </w:rPr>
              <w:t>（1）投标人所提供的图书价格是包干价，包括运费、税费、招标代理服务费、售后服务费、图书加工费、相应图书加工材料费及人工费等。</w:t>
            </w:r>
          </w:p>
          <w:p>
            <w:pPr>
              <w:pStyle w:val="null3"/>
            </w:pPr>
            <w:r>
              <w:rPr>
                <w:rFonts w:ascii="仿宋_GB2312" w:hAnsi="仿宋_GB2312" w:cs="仿宋_GB2312" w:eastAsia="仿宋_GB2312"/>
                <w:sz w:val="21"/>
              </w:rPr>
              <w:t>（2）报价：综合折扣率须包含图书折扣及服务成本。</w:t>
            </w:r>
          </w:p>
          <w:p>
            <w:pPr>
              <w:pStyle w:val="null3"/>
            </w:pPr>
            <w:r>
              <w:rPr>
                <w:rFonts w:ascii="仿宋_GB2312" w:hAnsi="仿宋_GB2312" w:cs="仿宋_GB2312" w:eastAsia="仿宋_GB2312"/>
                <w:sz w:val="21"/>
              </w:rPr>
              <w:t>3、图书质量要求</w:t>
            </w:r>
          </w:p>
          <w:p>
            <w:pPr>
              <w:pStyle w:val="null3"/>
            </w:pPr>
            <w:r>
              <w:rPr>
                <w:rFonts w:ascii="仿宋_GB2312" w:hAnsi="仿宋_GB2312" w:cs="仿宋_GB2312" w:eastAsia="仿宋_GB2312"/>
                <w:sz w:val="21"/>
              </w:rPr>
              <w:t>（1）投标人必须保证提供的图书为国家正规出版社的正版图书，不得加入盗版图书及其它类型非法出版物。若出现有盗版或其它类型非法出版物，一经查实，采购人将拒付书款，终止合同，投标人要承担所有经济损失和法律责任。开具造假发票等舞弊现象者，所供图书无偿提供且承担应有责罚。</w:t>
            </w:r>
          </w:p>
          <w:p>
            <w:pPr>
              <w:pStyle w:val="null3"/>
            </w:pPr>
            <w:r>
              <w:rPr>
                <w:rFonts w:ascii="仿宋_GB2312" w:hAnsi="仿宋_GB2312" w:cs="仿宋_GB2312" w:eastAsia="仿宋_GB2312"/>
                <w:sz w:val="21"/>
              </w:rPr>
              <w:t>（2）投标人所供图书必须与采购人图书馆提供的图书采购订单相符，不得更换或搭配未订购的图书，如果出现违例，超出订单以外的图书采购人将不予以付款。</w:t>
            </w:r>
          </w:p>
          <w:p>
            <w:pPr>
              <w:pStyle w:val="null3"/>
            </w:pPr>
            <w:r>
              <w:rPr>
                <w:rFonts w:ascii="仿宋_GB2312" w:hAnsi="仿宋_GB2312" w:cs="仿宋_GB2312" w:eastAsia="仿宋_GB2312"/>
                <w:sz w:val="21"/>
              </w:rPr>
              <w:t>（3）在验收图书的过程中，如发现因出版信息、预定信息不完整造成的不适合本馆收藏的，及其他原因造成重订、错订等图书，投标人保证无条件退货。因包装或运输过程造成的图书质量问题或损失，由投标人负责。投标人能够派出人员驻校进行加工，并且费用自理。</w:t>
            </w:r>
          </w:p>
          <w:p>
            <w:pPr>
              <w:pStyle w:val="null3"/>
            </w:pPr>
            <w:r>
              <w:rPr>
                <w:rFonts w:ascii="仿宋_GB2312" w:hAnsi="仿宋_GB2312" w:cs="仿宋_GB2312" w:eastAsia="仿宋_GB2312"/>
                <w:sz w:val="21"/>
              </w:rPr>
              <w:t>（4）对于出现开胶、散页、倒装、缺页、污损、残页等有质量问题的图书，无论加工与否，投标人必须无条件及时退换。</w:t>
            </w:r>
          </w:p>
          <w:p>
            <w:pPr>
              <w:pStyle w:val="null3"/>
            </w:pPr>
            <w:r>
              <w:rPr>
                <w:rFonts w:ascii="仿宋_GB2312" w:hAnsi="仿宋_GB2312" w:cs="仿宋_GB2312" w:eastAsia="仿宋_GB2312"/>
                <w:sz w:val="21"/>
              </w:rPr>
              <w:t>4、服务要求</w:t>
            </w:r>
          </w:p>
          <w:p>
            <w:pPr>
              <w:pStyle w:val="null3"/>
            </w:pPr>
            <w:r>
              <w:rPr>
                <w:rFonts w:ascii="仿宋_GB2312" w:hAnsi="仿宋_GB2312" w:cs="仿宋_GB2312" w:eastAsia="仿宋_GB2312"/>
                <w:sz w:val="21"/>
              </w:rPr>
              <w:t>（1）投标人应及时提供全国各大出版社出版的最新图书目录信息，书目数据要完整，应包含ISBN、书名、作者、价格、摘要、读者对象、丛编、版本、开本、页码等详细信息。能根据采购人需求提供各种能体现采购人办学特色、转型发展的专题采购书目，并能提供以下出版社全品种MARC采访数据：高等教育出版社、国防工业出版社、化学工业出版社、机械工业出版社、科学出版社、电子工业出版社、人民邮电出版社、清华大学出版社、北京大学出版社、中国人民大学出版社、商务印书馆、三联书店、中信出版社、社科文献出版社、中央编译出版社等。</w:t>
            </w:r>
          </w:p>
          <w:p>
            <w:pPr>
              <w:pStyle w:val="null3"/>
            </w:pPr>
            <w:r>
              <w:rPr>
                <w:rFonts w:ascii="仿宋_GB2312" w:hAnsi="仿宋_GB2312" w:cs="仿宋_GB2312" w:eastAsia="仿宋_GB2312"/>
                <w:sz w:val="21"/>
              </w:rPr>
              <w:t>（2）投标人收到图书采购订单后应在一个工作日内以电话、电子邮件方式回告，核实订单的图书预订册数和金额。在三个工作日内根据采购人图书馆提供的书目订单开始组织图书，及时向采购人图书馆通报图书组织情况，对于未采购到的图书说明原因。</w:t>
            </w:r>
          </w:p>
          <w:p>
            <w:pPr>
              <w:pStyle w:val="null3"/>
            </w:pPr>
            <w:r>
              <w:rPr>
                <w:rFonts w:ascii="仿宋_GB2312" w:hAnsi="仿宋_GB2312" w:cs="仿宋_GB2312" w:eastAsia="仿宋_GB2312"/>
                <w:sz w:val="21"/>
              </w:rPr>
              <w:t>（3）当部分图书出版实际价格比订单价格额高出30%、ISBN和书名等信息与采访数据不符时，投标人应及时与采购人图书馆联系确认后再组织图书。否则，采购人图书馆有权拒收。</w:t>
            </w:r>
          </w:p>
          <w:p>
            <w:pPr>
              <w:pStyle w:val="null3"/>
            </w:pPr>
            <w:r>
              <w:rPr>
                <w:rFonts w:ascii="仿宋_GB2312" w:hAnsi="仿宋_GB2312" w:cs="仿宋_GB2312" w:eastAsia="仿宋_GB2312"/>
                <w:sz w:val="21"/>
              </w:rPr>
              <w:t>（4）投标人应满足采购人图书馆提出的到全国大型书市、各级图书展览会或指定地点现场采购图书的要求，负责安排图书现采有关事宜，所需费用由采购人承担。</w:t>
            </w:r>
          </w:p>
          <w:p>
            <w:pPr>
              <w:pStyle w:val="null3"/>
            </w:pPr>
            <w:r>
              <w:rPr>
                <w:rFonts w:ascii="仿宋_GB2312" w:hAnsi="仿宋_GB2312" w:cs="仿宋_GB2312" w:eastAsia="仿宋_GB2312"/>
                <w:sz w:val="21"/>
              </w:rPr>
              <w:t>（5）到书率及到书周期。投标人收到采购人订购单之日起，预订中文图书应在60天内送书到采购人图书馆，到书率不低于90%；现采中文图书应在20天内送书到采购人图书馆，到书率98%；并对未到图书作详细说明。订购图书超过60天未到者，采购人有权取消订购。</w:t>
            </w:r>
          </w:p>
          <w:p>
            <w:pPr>
              <w:pStyle w:val="null3"/>
            </w:pPr>
            <w:r>
              <w:rPr>
                <w:rFonts w:ascii="仿宋_GB2312" w:hAnsi="仿宋_GB2312" w:cs="仿宋_GB2312" w:eastAsia="仿宋_GB2312"/>
                <w:sz w:val="21"/>
              </w:rPr>
              <w:t>（6）投标人应将图书免费送到采购人图书馆指定地点，随书提供图书总清单一份和每包书清单一式两份，总清单上要注明订单号、批次号、本批书种数、册数、码洋，分包清单注明该包书的码洋，书名、书号、定价、出版社、复本等详细信息，以便于图书的验收。送书同时将本批书的编目MARC数据发到采购人图书馆。</w:t>
            </w:r>
          </w:p>
          <w:p>
            <w:pPr>
              <w:pStyle w:val="null3"/>
            </w:pPr>
            <w:r>
              <w:rPr>
                <w:rFonts w:ascii="仿宋_GB2312" w:hAnsi="仿宋_GB2312" w:cs="仿宋_GB2312" w:eastAsia="仿宋_GB2312"/>
                <w:sz w:val="21"/>
              </w:rPr>
              <w:t>（7）投标人应积极配合采购人进行图书推广活动。</w:t>
            </w:r>
          </w:p>
          <w:p>
            <w:pPr>
              <w:pStyle w:val="null3"/>
            </w:pPr>
            <w:r>
              <w:rPr>
                <w:rFonts w:ascii="仿宋_GB2312" w:hAnsi="仿宋_GB2312" w:cs="仿宋_GB2312" w:eastAsia="仿宋_GB2312"/>
                <w:sz w:val="21"/>
              </w:rPr>
              <w:t>（8）投标人除为本馆加工新采购图书外，另需为本馆加工本馆现有馆藏图书4000册；为本馆学位论文提供贴书标、盖馆藏章、粘贴书标等加工服务1000册。</w:t>
            </w:r>
          </w:p>
          <w:p>
            <w:pPr>
              <w:pStyle w:val="null3"/>
            </w:pPr>
            <w:r>
              <w:rPr>
                <w:rFonts w:ascii="仿宋_GB2312" w:hAnsi="仿宋_GB2312" w:cs="仿宋_GB2312" w:eastAsia="仿宋_GB2312"/>
                <w:sz w:val="21"/>
              </w:rPr>
              <w:t>（9）投标人应积极协助采购方解决在采购过程中遇见的其他问题。</w:t>
            </w:r>
          </w:p>
          <w:p>
            <w:pPr>
              <w:pStyle w:val="null3"/>
            </w:pPr>
            <w:r>
              <w:rPr>
                <w:rFonts w:ascii="仿宋_GB2312" w:hAnsi="仿宋_GB2312" w:cs="仿宋_GB2312" w:eastAsia="仿宋_GB2312"/>
                <w:sz w:val="21"/>
              </w:rPr>
              <w:t>5、付款要求</w:t>
            </w:r>
          </w:p>
          <w:p>
            <w:pPr>
              <w:pStyle w:val="null3"/>
            </w:pPr>
            <w:r>
              <w:rPr>
                <w:rFonts w:ascii="仿宋_GB2312" w:hAnsi="仿宋_GB2312" w:cs="仿宋_GB2312" w:eastAsia="仿宋_GB2312"/>
                <w:sz w:val="21"/>
              </w:rPr>
              <w:t>订购图书经采购人图书馆验收合格后予以付款，付款金额以实际验收图书为准。投标人应履行其价格折扣，提供合法正规的发票。</w:t>
            </w:r>
          </w:p>
          <w:p>
            <w:pPr>
              <w:pStyle w:val="null3"/>
            </w:pPr>
            <w:r>
              <w:rPr>
                <w:rFonts w:ascii="仿宋_GB2312" w:hAnsi="仿宋_GB2312" w:cs="仿宋_GB2312" w:eastAsia="仿宋_GB2312"/>
                <w:sz w:val="21"/>
              </w:rPr>
              <w:t>6、加工技术要求</w:t>
            </w:r>
          </w:p>
          <w:p>
            <w:pPr>
              <w:pStyle w:val="null3"/>
            </w:pPr>
            <w:r>
              <w:rPr>
                <w:rFonts w:ascii="仿宋_GB2312" w:hAnsi="仿宋_GB2312" w:cs="仿宋_GB2312" w:eastAsia="仿宋_GB2312"/>
                <w:sz w:val="21"/>
              </w:rPr>
              <w:t>投标人送达新书后，及时提供图书数据规范化编目、审校、物理加工等所有售后加工服务，具体加工技术要求为：</w:t>
            </w:r>
          </w:p>
          <w:p>
            <w:pPr>
              <w:pStyle w:val="null3"/>
            </w:pPr>
            <w:r>
              <w:rPr>
                <w:rFonts w:ascii="仿宋_GB2312" w:hAnsi="仿宋_GB2312" w:cs="仿宋_GB2312" w:eastAsia="仿宋_GB2312"/>
                <w:sz w:val="21"/>
              </w:rPr>
              <w:t>（1）提供规范的MRAC数据，包括采访数据和编目MARC数据，数据格式符合《CALIS 联合目录中文图书著录细则》，标准图书分类以《中国图书馆分类法》为准，使用的汇文管理系统（供应商可提供MARC数据样本以及其编目人员经CALIS或国家图书馆培训合格证明）。同时，确保所提供的数据能正常传递、下载、数据导入并及时更新。</w:t>
            </w:r>
          </w:p>
          <w:p>
            <w:pPr>
              <w:pStyle w:val="null3"/>
            </w:pPr>
            <w:r>
              <w:rPr>
                <w:rFonts w:ascii="仿宋_GB2312" w:hAnsi="仿宋_GB2312" w:cs="仿宋_GB2312" w:eastAsia="仿宋_GB2312"/>
                <w:sz w:val="21"/>
              </w:rPr>
              <w:t>（2）图书手工加工要求：</w:t>
            </w:r>
          </w:p>
          <w:p>
            <w:pPr>
              <w:pStyle w:val="null3"/>
            </w:pPr>
            <w:r>
              <w:rPr>
                <w:rFonts w:ascii="仿宋_GB2312" w:hAnsi="仿宋_GB2312" w:cs="仿宋_GB2312" w:eastAsia="仿宋_GB2312"/>
                <w:sz w:val="21"/>
              </w:rPr>
              <w:t>（2.1）每册图书加盖2个“西安工业大学图书馆馆藏”章，一个加盖在图书书名页正下方，另一个加盖在图书书口。</w:t>
            </w:r>
          </w:p>
          <w:p>
            <w:pPr>
              <w:pStyle w:val="null3"/>
            </w:pPr>
            <w:r>
              <w:rPr>
                <w:rFonts w:ascii="仿宋_GB2312" w:hAnsi="仿宋_GB2312" w:cs="仿宋_GB2312" w:eastAsia="仿宋_GB2312"/>
                <w:sz w:val="21"/>
              </w:rPr>
              <w:t>（2.2）每册图书内页隐秘处加贴钴基复合型磁条（采购人指定的正规16cm长钴基复合性防盗磁条），300页以下图书夹磁条1根，300页以上500页以下夹2根，500页以上夹3根。</w:t>
            </w:r>
          </w:p>
          <w:p>
            <w:pPr>
              <w:pStyle w:val="null3"/>
            </w:pPr>
            <w:r>
              <w:rPr>
                <w:rFonts w:ascii="仿宋_GB2312" w:hAnsi="仿宋_GB2312" w:cs="仿宋_GB2312" w:eastAsia="仿宋_GB2312"/>
                <w:sz w:val="21"/>
              </w:rPr>
              <w:t>（2.3）每册图书加贴两个条形码，一个加贴在书名页正上方，另一个加贴在图书末页正下方。条形码规格：50×25mm，属性：128B。</w:t>
            </w:r>
          </w:p>
          <w:p>
            <w:pPr>
              <w:pStyle w:val="null3"/>
            </w:pPr>
            <w:r>
              <w:rPr>
                <w:rFonts w:ascii="仿宋_GB2312" w:hAnsi="仿宋_GB2312" w:cs="仿宋_GB2312" w:eastAsia="仿宋_GB2312"/>
                <w:sz w:val="21"/>
              </w:rPr>
              <w:t>（2.4）每册图书书脊距底边 3 厘米处加贴书标并覆膜，双书皮图书需在里面再加贴一个书标并覆膜。书标规格：50×27mm。覆膜规格：60×30mm。</w:t>
            </w:r>
          </w:p>
          <w:p>
            <w:pPr>
              <w:pStyle w:val="null3"/>
            </w:pPr>
            <w:r>
              <w:rPr>
                <w:rFonts w:ascii="仿宋_GB2312" w:hAnsi="仿宋_GB2312" w:cs="仿宋_GB2312" w:eastAsia="仿宋_GB2312"/>
                <w:sz w:val="21"/>
              </w:rPr>
              <w:t>7、其他</w:t>
            </w:r>
          </w:p>
          <w:p>
            <w:pPr>
              <w:pStyle w:val="null3"/>
            </w:pPr>
            <w:r>
              <w:rPr>
                <w:rFonts w:ascii="仿宋_GB2312" w:hAnsi="仿宋_GB2312" w:cs="仿宋_GB2312" w:eastAsia="仿宋_GB2312"/>
                <w:sz w:val="21"/>
              </w:rPr>
              <w:t>（1）如遇特殊情况，乙方须按甲方要求增派人员支持完成</w:t>
            </w:r>
          </w:p>
          <w:p>
            <w:pPr>
              <w:pStyle w:val="null3"/>
            </w:pPr>
            <w:r>
              <w:rPr>
                <w:rFonts w:ascii="仿宋_GB2312" w:hAnsi="仿宋_GB2312" w:cs="仿宋_GB2312" w:eastAsia="仿宋_GB2312"/>
                <w:sz w:val="21"/>
              </w:rPr>
              <w:t>任务。</w:t>
            </w:r>
          </w:p>
          <w:p>
            <w:pPr>
              <w:pStyle w:val="null3"/>
            </w:pPr>
            <w:r>
              <w:rPr>
                <w:rFonts w:ascii="仿宋_GB2312" w:hAnsi="仿宋_GB2312" w:cs="仿宋_GB2312" w:eastAsia="仿宋_GB2312"/>
                <w:sz w:val="21"/>
              </w:rPr>
              <w:t>（2）其他个性化服务。</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标的名称：社会科学类图书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1、基本条款</w:t>
            </w:r>
          </w:p>
          <w:p>
            <w:pPr>
              <w:pStyle w:val="null3"/>
            </w:pPr>
            <w:r>
              <w:rPr>
                <w:rFonts w:ascii="仿宋_GB2312" w:hAnsi="仿宋_GB2312" w:cs="仿宋_GB2312" w:eastAsia="仿宋_GB2312"/>
                <w:sz w:val="21"/>
              </w:rPr>
              <w:t>（1）供应商与全国大多数出版机构有直接的业务往来，图书经营品种至少达到当年全国出版图书品种的60%以上，能保证涵盖我校95%以上学科所需图书的采集供应。特别能满足高等教育出版社、国防工业出版社、化学工业出版社、机械工业出版社、科学出版社、电子工业出版社、人民邮电出版社、清华大学出版社、北京大学出版社、中国人民大学出版社、商务印书馆、三联书店、中信出版社、社科文献出版社、中央编译出版社等重点出版社的图书供应。</w:t>
            </w:r>
          </w:p>
          <w:p>
            <w:pPr>
              <w:pStyle w:val="null3"/>
            </w:pPr>
            <w:r>
              <w:rPr>
                <w:rFonts w:ascii="仿宋_GB2312" w:hAnsi="仿宋_GB2312" w:cs="仿宋_GB2312" w:eastAsia="仿宋_GB2312"/>
                <w:sz w:val="21"/>
              </w:rPr>
              <w:t>（2）所供图书确系正版图书；错页、缺页、折页、破损、开胶、倒装与配送错误及实际图书内容不适合图书馆收藏的，无条件退换。</w:t>
            </w:r>
          </w:p>
          <w:p>
            <w:pPr>
              <w:pStyle w:val="null3"/>
            </w:pPr>
            <w:r>
              <w:rPr>
                <w:rFonts w:ascii="仿宋_GB2312" w:hAnsi="仿宋_GB2312" w:cs="仿宋_GB2312" w:eastAsia="仿宋_GB2312"/>
                <w:sz w:val="21"/>
              </w:rPr>
              <w:t>（3）采购方式：采购以订单采购与现场采购相结合的方式。</w:t>
            </w:r>
          </w:p>
          <w:p>
            <w:pPr>
              <w:pStyle w:val="null3"/>
            </w:pPr>
            <w:r>
              <w:rPr>
                <w:rFonts w:ascii="仿宋_GB2312" w:hAnsi="仿宋_GB2312" w:cs="仿宋_GB2312" w:eastAsia="仿宋_GB2312"/>
                <w:sz w:val="21"/>
              </w:rPr>
              <w:t>2.报价要求</w:t>
            </w:r>
          </w:p>
          <w:p>
            <w:pPr>
              <w:pStyle w:val="null3"/>
            </w:pPr>
            <w:r>
              <w:rPr>
                <w:rFonts w:ascii="仿宋_GB2312" w:hAnsi="仿宋_GB2312" w:cs="仿宋_GB2312" w:eastAsia="仿宋_GB2312"/>
                <w:sz w:val="21"/>
              </w:rPr>
              <w:t>（1）投标人所提供的图书价格是包干价，包括运费、税费、招标代理服务费、售后服务费、图书加工费、相应图书加工材料费及人工费等。</w:t>
            </w:r>
          </w:p>
          <w:p>
            <w:pPr>
              <w:pStyle w:val="null3"/>
            </w:pPr>
            <w:r>
              <w:rPr>
                <w:rFonts w:ascii="仿宋_GB2312" w:hAnsi="仿宋_GB2312" w:cs="仿宋_GB2312" w:eastAsia="仿宋_GB2312"/>
                <w:sz w:val="21"/>
              </w:rPr>
              <w:t>（2）报价：综合折扣率须包含图书折扣及服务成本。</w:t>
            </w:r>
          </w:p>
          <w:p>
            <w:pPr>
              <w:pStyle w:val="null3"/>
            </w:pPr>
            <w:r>
              <w:rPr>
                <w:rFonts w:ascii="仿宋_GB2312" w:hAnsi="仿宋_GB2312" w:cs="仿宋_GB2312" w:eastAsia="仿宋_GB2312"/>
                <w:sz w:val="21"/>
              </w:rPr>
              <w:t>3、图书质量要求</w:t>
            </w:r>
          </w:p>
          <w:p>
            <w:pPr>
              <w:pStyle w:val="null3"/>
            </w:pPr>
            <w:r>
              <w:rPr>
                <w:rFonts w:ascii="仿宋_GB2312" w:hAnsi="仿宋_GB2312" w:cs="仿宋_GB2312" w:eastAsia="仿宋_GB2312"/>
                <w:sz w:val="21"/>
              </w:rPr>
              <w:t>（1）投标人必须保证提供的图书为国家正规出版社的正版图书，不得加入盗版图书及其它类型非法出版物。若出现有盗版或其它类型非法出版物，一经查实，采购人将拒付书款，终止合同，投标人要承担所有经济损失和法律责任。开具造假发票等舞弊现象者，所供图书无偿提供且承担应有责罚。</w:t>
            </w:r>
          </w:p>
          <w:p>
            <w:pPr>
              <w:pStyle w:val="null3"/>
            </w:pPr>
            <w:r>
              <w:rPr>
                <w:rFonts w:ascii="仿宋_GB2312" w:hAnsi="仿宋_GB2312" w:cs="仿宋_GB2312" w:eastAsia="仿宋_GB2312"/>
                <w:sz w:val="21"/>
              </w:rPr>
              <w:t>（2）投标人所供图书必须与采购人图书馆提供的图书采购订单相符，不得更换或搭配未订购的图书，如果出现违例，超出订单以外的图书采购人将不予以付款。</w:t>
            </w:r>
          </w:p>
          <w:p>
            <w:pPr>
              <w:pStyle w:val="null3"/>
            </w:pPr>
            <w:r>
              <w:rPr>
                <w:rFonts w:ascii="仿宋_GB2312" w:hAnsi="仿宋_GB2312" w:cs="仿宋_GB2312" w:eastAsia="仿宋_GB2312"/>
                <w:sz w:val="21"/>
              </w:rPr>
              <w:t>（3）在验收图书的过程中，如发现因出版信息、预定信息不完整造成的不适合本馆收藏的，及其他原因造成重订、错订等图书，投标人保证无条件退货。因包装或运输过程造成的图书质量问题或损失，由投标人负责。投标人能够派出人员驻校进行加工，并且费用自理。</w:t>
            </w:r>
          </w:p>
          <w:p>
            <w:pPr>
              <w:pStyle w:val="null3"/>
            </w:pPr>
            <w:r>
              <w:rPr>
                <w:rFonts w:ascii="仿宋_GB2312" w:hAnsi="仿宋_GB2312" w:cs="仿宋_GB2312" w:eastAsia="仿宋_GB2312"/>
                <w:sz w:val="21"/>
              </w:rPr>
              <w:t>（4）对于出现开胶、散页、倒装、缺页、污损、残页等有质量问题的图书，无论加工与否，投标人必须无条件及时退换。</w:t>
            </w:r>
          </w:p>
          <w:p>
            <w:pPr>
              <w:pStyle w:val="null3"/>
            </w:pPr>
            <w:r>
              <w:rPr>
                <w:rFonts w:ascii="仿宋_GB2312" w:hAnsi="仿宋_GB2312" w:cs="仿宋_GB2312" w:eastAsia="仿宋_GB2312"/>
                <w:sz w:val="21"/>
              </w:rPr>
              <w:t>4、服务要求</w:t>
            </w:r>
          </w:p>
          <w:p>
            <w:pPr>
              <w:pStyle w:val="null3"/>
            </w:pPr>
            <w:r>
              <w:rPr>
                <w:rFonts w:ascii="仿宋_GB2312" w:hAnsi="仿宋_GB2312" w:cs="仿宋_GB2312" w:eastAsia="仿宋_GB2312"/>
                <w:sz w:val="21"/>
              </w:rPr>
              <w:t>（1）投标人应及时提供全国各大出版社出版的最新图书目录信息，书目数据要完整，应包含ISBN、书名、作者、价格、摘要、读者对象、丛编、版本、开本、页码等详细信息。能根据采购人需求提供各种能体现采购人办学特色、转型发展的专题采购书目，并能提供以下出版社全品种MARC采访数据：高等教育出版社、国防工业出版社、化学工业出版社、机械工业出版社、科学出版社、电子工业出版社、人民邮电出版社、清华大学出版社、北京大学出版社、中国人民大学出版社、商务印书馆、三联书店、中信出版社、社科文献出版社、中央编译出版社等。</w:t>
            </w:r>
          </w:p>
          <w:p>
            <w:pPr>
              <w:pStyle w:val="null3"/>
            </w:pPr>
            <w:r>
              <w:rPr>
                <w:rFonts w:ascii="仿宋_GB2312" w:hAnsi="仿宋_GB2312" w:cs="仿宋_GB2312" w:eastAsia="仿宋_GB2312"/>
                <w:sz w:val="21"/>
              </w:rPr>
              <w:t>（2）投标人收到图书采购订单后应在一个工作日内以电话、电子邮件方式回告，核实订单的图书预订册数和金额。在三个工作日内根据采购人图书馆提供的书目订单开始组织图书，及时向采购人图书馆通报图书组织情况，对于未采购到的图书说明原因。</w:t>
            </w:r>
          </w:p>
          <w:p>
            <w:pPr>
              <w:pStyle w:val="null3"/>
            </w:pPr>
            <w:r>
              <w:rPr>
                <w:rFonts w:ascii="仿宋_GB2312" w:hAnsi="仿宋_GB2312" w:cs="仿宋_GB2312" w:eastAsia="仿宋_GB2312"/>
                <w:sz w:val="21"/>
              </w:rPr>
              <w:t>（3）当部分图书出版实际价格比订单价格额高出30%、ISBN和书名等信息与采访数据不符时，投标人应及时与采购人图书馆联系确认后再组织图书。否则，采购人图书馆有权拒收。</w:t>
            </w:r>
          </w:p>
          <w:p>
            <w:pPr>
              <w:pStyle w:val="null3"/>
            </w:pPr>
            <w:r>
              <w:rPr>
                <w:rFonts w:ascii="仿宋_GB2312" w:hAnsi="仿宋_GB2312" w:cs="仿宋_GB2312" w:eastAsia="仿宋_GB2312"/>
                <w:sz w:val="21"/>
              </w:rPr>
              <w:t>（4）投标人应满足采购人图书馆提出的到全国大型书市、各级图书展览会或指定地点现场采购图书的要求，负责安排图书现采有关事宜，所需费用由采购人承担。</w:t>
            </w:r>
          </w:p>
          <w:p>
            <w:pPr>
              <w:pStyle w:val="null3"/>
            </w:pPr>
            <w:r>
              <w:rPr>
                <w:rFonts w:ascii="仿宋_GB2312" w:hAnsi="仿宋_GB2312" w:cs="仿宋_GB2312" w:eastAsia="仿宋_GB2312"/>
                <w:sz w:val="21"/>
              </w:rPr>
              <w:t>（5）到书率及到书周期。投标人收到采购人订购单之日起，预订中文图书应在60天内送书到采购人图书馆，到书率不低于90%；现采中文图书应在20天内送书到采购人图书馆，到书率98%；并对未到图书作详细说明。订购图书超过60天未到者，采购人有权取消订购。</w:t>
            </w:r>
          </w:p>
          <w:p>
            <w:pPr>
              <w:pStyle w:val="null3"/>
            </w:pPr>
            <w:r>
              <w:rPr>
                <w:rFonts w:ascii="仿宋_GB2312" w:hAnsi="仿宋_GB2312" w:cs="仿宋_GB2312" w:eastAsia="仿宋_GB2312"/>
                <w:sz w:val="21"/>
              </w:rPr>
              <w:t>（6）投标人应将图书免费送到采购人图书馆指定地点，随书提供图书总清单一份和每包书清单一式两份，总清单上要注明订单号、批次号、本批书种数、册数、码洋，分包清单注明该包书的码洋，书名、书号、定价、出版社、复本等详细信息，以便于图书的验收。送书同时将本批书的编目MARC数据发到采购人图书馆。</w:t>
            </w:r>
          </w:p>
          <w:p>
            <w:pPr>
              <w:pStyle w:val="null3"/>
            </w:pPr>
            <w:r>
              <w:rPr>
                <w:rFonts w:ascii="仿宋_GB2312" w:hAnsi="仿宋_GB2312" w:cs="仿宋_GB2312" w:eastAsia="仿宋_GB2312"/>
                <w:sz w:val="21"/>
              </w:rPr>
              <w:t>（7）投标人应积极配合采购人进行图书推广活动。</w:t>
            </w:r>
          </w:p>
          <w:p>
            <w:pPr>
              <w:pStyle w:val="null3"/>
            </w:pPr>
            <w:r>
              <w:rPr>
                <w:rFonts w:ascii="仿宋_GB2312" w:hAnsi="仿宋_GB2312" w:cs="仿宋_GB2312" w:eastAsia="仿宋_GB2312"/>
                <w:sz w:val="21"/>
              </w:rPr>
              <w:t>（8）投标人除为本馆加工新采购图书外，另需为本馆加工本馆现有馆藏图书4000册；为本馆学位论文提供贴书标、盖馆藏章、粘贴书标等加工服务1000册。</w:t>
            </w:r>
          </w:p>
          <w:p>
            <w:pPr>
              <w:pStyle w:val="null3"/>
            </w:pPr>
            <w:r>
              <w:rPr>
                <w:rFonts w:ascii="仿宋_GB2312" w:hAnsi="仿宋_GB2312" w:cs="仿宋_GB2312" w:eastAsia="仿宋_GB2312"/>
                <w:sz w:val="21"/>
              </w:rPr>
              <w:t>（9）投标人应积极协助采购方解决在采购过程中遇见的其他问题。</w:t>
            </w:r>
          </w:p>
          <w:p>
            <w:pPr>
              <w:pStyle w:val="null3"/>
            </w:pPr>
            <w:r>
              <w:rPr>
                <w:rFonts w:ascii="仿宋_GB2312" w:hAnsi="仿宋_GB2312" w:cs="仿宋_GB2312" w:eastAsia="仿宋_GB2312"/>
                <w:sz w:val="21"/>
              </w:rPr>
              <w:t>5、付款要求</w:t>
            </w:r>
          </w:p>
          <w:p>
            <w:pPr>
              <w:pStyle w:val="null3"/>
            </w:pPr>
            <w:r>
              <w:rPr>
                <w:rFonts w:ascii="仿宋_GB2312" w:hAnsi="仿宋_GB2312" w:cs="仿宋_GB2312" w:eastAsia="仿宋_GB2312"/>
                <w:sz w:val="21"/>
              </w:rPr>
              <w:t>订购图书经采购人图书馆验收合格后予以付款，付款金额以实际验收图书为准。投标人应履行其价格折扣，提供合法正规的发票。</w:t>
            </w:r>
          </w:p>
          <w:p>
            <w:pPr>
              <w:pStyle w:val="null3"/>
            </w:pPr>
            <w:r>
              <w:rPr>
                <w:rFonts w:ascii="仿宋_GB2312" w:hAnsi="仿宋_GB2312" w:cs="仿宋_GB2312" w:eastAsia="仿宋_GB2312"/>
                <w:sz w:val="21"/>
              </w:rPr>
              <w:t>6、加工技术要求</w:t>
            </w:r>
          </w:p>
          <w:p>
            <w:pPr>
              <w:pStyle w:val="null3"/>
            </w:pPr>
            <w:r>
              <w:rPr>
                <w:rFonts w:ascii="仿宋_GB2312" w:hAnsi="仿宋_GB2312" w:cs="仿宋_GB2312" w:eastAsia="仿宋_GB2312"/>
                <w:sz w:val="21"/>
              </w:rPr>
              <w:t>投标人送达新书后，及时提供图书数据规范化编目、审校、物理加工等所有售后加工服务，具体加工技术要求为：</w:t>
            </w:r>
          </w:p>
          <w:p>
            <w:pPr>
              <w:pStyle w:val="null3"/>
            </w:pPr>
            <w:r>
              <w:rPr>
                <w:rFonts w:ascii="仿宋_GB2312" w:hAnsi="仿宋_GB2312" w:cs="仿宋_GB2312" w:eastAsia="仿宋_GB2312"/>
                <w:sz w:val="21"/>
              </w:rPr>
              <w:t>（1）提供规范的MRAC数据，包括采访数据和编目MARC数据，数据格式符合《CALIS 联合目录中文图书著录细则》，标准图书分类以《中国图书馆分类法》为准，使用的汇文管理系统（供应商可提供MARC数据样本以及其编目人员经CALIS或国家图书馆培训合格证明）。同时，确保所提供的数据能正常传递、下载、数据导入并及时更新。</w:t>
            </w:r>
          </w:p>
          <w:p>
            <w:pPr>
              <w:pStyle w:val="null3"/>
            </w:pPr>
            <w:r>
              <w:rPr>
                <w:rFonts w:ascii="仿宋_GB2312" w:hAnsi="仿宋_GB2312" w:cs="仿宋_GB2312" w:eastAsia="仿宋_GB2312"/>
                <w:sz w:val="21"/>
              </w:rPr>
              <w:t>（2）图书手工加工要求：</w:t>
            </w:r>
          </w:p>
          <w:p>
            <w:pPr>
              <w:pStyle w:val="null3"/>
            </w:pPr>
            <w:r>
              <w:rPr>
                <w:rFonts w:ascii="仿宋_GB2312" w:hAnsi="仿宋_GB2312" w:cs="仿宋_GB2312" w:eastAsia="仿宋_GB2312"/>
                <w:sz w:val="21"/>
              </w:rPr>
              <w:t>（2.1）每册图书加盖2个“西安工业大学图书馆馆藏”章，一个加盖在图书书名页正下方，另一个加盖在图书书口。</w:t>
            </w:r>
          </w:p>
          <w:p>
            <w:pPr>
              <w:pStyle w:val="null3"/>
            </w:pPr>
            <w:r>
              <w:rPr>
                <w:rFonts w:ascii="仿宋_GB2312" w:hAnsi="仿宋_GB2312" w:cs="仿宋_GB2312" w:eastAsia="仿宋_GB2312"/>
                <w:sz w:val="21"/>
              </w:rPr>
              <w:t>（2.2）每册图书内页隐秘处加贴钴基复合型磁条（采购人指定的正规16cm长钴基复合性防盗磁条），300页以下图书夹磁条1根，300页以上500页以下夹2根，500页以上夹3根。</w:t>
            </w:r>
          </w:p>
          <w:p>
            <w:pPr>
              <w:pStyle w:val="null3"/>
            </w:pPr>
            <w:r>
              <w:rPr>
                <w:rFonts w:ascii="仿宋_GB2312" w:hAnsi="仿宋_GB2312" w:cs="仿宋_GB2312" w:eastAsia="仿宋_GB2312"/>
                <w:sz w:val="21"/>
              </w:rPr>
              <w:t>（2.3）每册图书加贴两个条形码，一个加贴在书名页正上方，另一个加贴在图书末页正下方。条形码规格：50×25mm，属性：128B。</w:t>
            </w:r>
          </w:p>
          <w:p>
            <w:pPr>
              <w:pStyle w:val="null3"/>
            </w:pPr>
            <w:r>
              <w:rPr>
                <w:rFonts w:ascii="仿宋_GB2312" w:hAnsi="仿宋_GB2312" w:cs="仿宋_GB2312" w:eastAsia="仿宋_GB2312"/>
                <w:sz w:val="21"/>
              </w:rPr>
              <w:t>（2.4）每册图书书脊距底边 3 厘米处加贴书标并覆膜，双书皮图书需在里面再加贴一个书标并覆膜。书标规格：50×27mm。覆膜规格：60×30mm。</w:t>
            </w:r>
          </w:p>
          <w:p>
            <w:pPr>
              <w:pStyle w:val="null3"/>
            </w:pPr>
            <w:r>
              <w:rPr>
                <w:rFonts w:ascii="仿宋_GB2312" w:hAnsi="仿宋_GB2312" w:cs="仿宋_GB2312" w:eastAsia="仿宋_GB2312"/>
                <w:sz w:val="21"/>
              </w:rPr>
              <w:t>7、其他</w:t>
            </w:r>
          </w:p>
          <w:p>
            <w:pPr>
              <w:pStyle w:val="null3"/>
            </w:pPr>
            <w:r>
              <w:rPr>
                <w:rFonts w:ascii="仿宋_GB2312" w:hAnsi="仿宋_GB2312" w:cs="仿宋_GB2312" w:eastAsia="仿宋_GB2312"/>
                <w:sz w:val="21"/>
              </w:rPr>
              <w:t>（1）如遇特殊情况，乙方须按甲方要求增派人员支持完成</w:t>
            </w:r>
          </w:p>
          <w:p>
            <w:pPr>
              <w:pStyle w:val="null3"/>
            </w:pPr>
            <w:r>
              <w:rPr>
                <w:rFonts w:ascii="仿宋_GB2312" w:hAnsi="仿宋_GB2312" w:cs="仿宋_GB2312" w:eastAsia="仿宋_GB2312"/>
                <w:sz w:val="21"/>
              </w:rPr>
              <w:t>任务。</w:t>
            </w:r>
          </w:p>
          <w:p>
            <w:pPr>
              <w:pStyle w:val="null3"/>
            </w:pPr>
            <w:r>
              <w:rPr>
                <w:rFonts w:ascii="仿宋_GB2312" w:hAnsi="仿宋_GB2312" w:cs="仿宋_GB2312" w:eastAsia="仿宋_GB2312"/>
                <w:sz w:val="21"/>
              </w:rPr>
              <w:t>（2）其他个性化服务。</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2026年9月1日-2027年11月31日。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2026年9月1日-2027年11月31日。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2026年9月1日-2027年11月31日。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西安工业大学未央校区图书馆。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西安工业大学未央校区图书馆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西安工业大学未央校区图书馆。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订购图书经采购人图书馆验收合格后予以付款，付款金额以实际验收图书为准。投标人应履行其价格折扣，提供合法正规的发票，并在发票上注明图书码洋、折扣率、实洋等项内容，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订购图书经采购人图书馆验收合格后予以付款，付款金额以实际验收图书为准。投标人应履行其价格折扣，提供合法正规的发票，并在发票上注明图书码洋、折扣率、实洋等项内容，达到付款条件起10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订购图书经采购人图书馆验收合格后予以付款，付款金额以实际验收图书为准。投标人应履行其价格折扣，提供合法正规的发票，并在发票上注明图书码洋、折扣率、实洋等项内容，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详见招标文件及合同。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详见招标文件及合同。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详见招标文件及合同。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报价要求：（1）本项目报上浮，实洋=码洋*报价。（2）投标人所提供的图书价格是包干价，包括运费、税费、招标代理服务费、售后服务费、图书加工费、相应图书加工材料费及人工费等。（3）报价：综合折扣率须包含图书折扣及服务成本。2、其他备注说明：本项目“兼投不兼中”，投标人按包号报名及领取招标文件,可参与多个包投标,但最终最多只能中标一个包。评标委员会按照第1包、第2包、第3包依次开展评审工作。投标人若在前一个包评审中得分第一，其后各包只参与打分，不作为中标候选人推荐。3、本项目不适用中小企业落实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2、具有良好的商业信誉和健全的财务会计制度（提供2024或2025年度财务审计报告或开标前近12个月内的银行资信证明或财政部门认可的政府采购专业担保机构出具的担保函）； 3、具有履行合同所必需的设备和专业技术能力（格式详见附件）； 4、具有依法缴纳税收和社会保障资金的良好记录（同时提供投标截止时间前12个月内缴存的任意时段的社保及税收缴纳证明；依法不需要缴纳的应提供相关证明文件)；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投标函 格式文件.docx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格式文件.docx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2、具有良好的商业信誉和健全的财务会计制度（提供2024或2025年度财务审计报告或开标前近12个月内的银行资信证明或财政部门认可的政府采购专业担保机构出具的担保函）； 3、具有履行合同所必需的设备和专业技术能力（格式详见附件）； 4、具有依法缴纳税收和社会保障资金的良好记录（同时提供投标截止时间前12个月内缴存的任意时段的社保及税收缴纳证明；依法不需要缴纳的应提供相关证明文件)；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投标函 格式文件.docx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格式文件.docx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2、具有良好的商业信誉和健全的财务会计制度（提供2024或2025年度财务审计报告或开标前近12个月内的银行资信证明或财政部门认可的政府采购专业担保机构出具的担保函）； 3、具有履行合同所必需的设备和专业技术能力（格式详见附件）； 4、具有依法缴纳税收和社会保障资金的良好记录（同时提供投标截止时间前12个月内缴存的任意时段的社保及税收缴纳证明；依法不需要缴纳的应提供相关证明文件)；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投标函 格式文件.docx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格式文件.docx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供应商要求</w:t>
            </w:r>
          </w:p>
        </w:tc>
        <w:tc>
          <w:tcPr>
            <w:tcW w:type="dxa" w:w="3322"/>
          </w:tcPr>
          <w:p>
            <w:pPr>
              <w:pStyle w:val="null3"/>
            </w:pPr>
            <w:r>
              <w:rPr>
                <w:rFonts w:ascii="仿宋_GB2312" w:hAnsi="仿宋_GB2312" w:cs="仿宋_GB2312" w:eastAsia="仿宋_GB2312"/>
              </w:rPr>
              <w:t>供应商须具备合法有效的《出版物经营许可证》。</w:t>
            </w:r>
          </w:p>
        </w:tc>
        <w:tc>
          <w:tcPr>
            <w:tcW w:type="dxa" w:w="1661"/>
          </w:tcPr>
          <w:p>
            <w:pPr>
              <w:pStyle w:val="null3"/>
            </w:pPr>
            <w:r>
              <w:rPr>
                <w:rFonts w:ascii="仿宋_GB2312" w:hAnsi="仿宋_GB2312" w:cs="仿宋_GB2312" w:eastAsia="仿宋_GB2312"/>
              </w:rPr>
              <w:t>格式文件.docx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供应商要求</w:t>
            </w:r>
          </w:p>
        </w:tc>
        <w:tc>
          <w:tcPr>
            <w:tcW w:type="dxa" w:w="3322"/>
          </w:tcPr>
          <w:p>
            <w:pPr>
              <w:pStyle w:val="null3"/>
            </w:pPr>
            <w:r>
              <w:rPr>
                <w:rFonts w:ascii="仿宋_GB2312" w:hAnsi="仿宋_GB2312" w:cs="仿宋_GB2312" w:eastAsia="仿宋_GB2312"/>
              </w:rPr>
              <w:t>供应商须具备合法有效的《出版物经营许可证》。</w:t>
            </w:r>
          </w:p>
        </w:tc>
        <w:tc>
          <w:tcPr>
            <w:tcW w:type="dxa" w:w="1661"/>
          </w:tcPr>
          <w:p>
            <w:pPr>
              <w:pStyle w:val="null3"/>
            </w:pPr>
            <w:r>
              <w:rPr>
                <w:rFonts w:ascii="仿宋_GB2312" w:hAnsi="仿宋_GB2312" w:cs="仿宋_GB2312" w:eastAsia="仿宋_GB2312"/>
              </w:rPr>
              <w:t>格式文件.docx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供应商要求</w:t>
            </w:r>
          </w:p>
        </w:tc>
        <w:tc>
          <w:tcPr>
            <w:tcW w:type="dxa" w:w="3322"/>
          </w:tcPr>
          <w:p>
            <w:pPr>
              <w:pStyle w:val="null3"/>
            </w:pPr>
            <w:r>
              <w:rPr>
                <w:rFonts w:ascii="仿宋_GB2312" w:hAnsi="仿宋_GB2312" w:cs="仿宋_GB2312" w:eastAsia="仿宋_GB2312"/>
              </w:rPr>
              <w:t>供应商须具备合法有效的《出版物经营许可证》。</w:t>
            </w:r>
          </w:p>
        </w:tc>
        <w:tc>
          <w:tcPr>
            <w:tcW w:type="dxa" w:w="1661"/>
          </w:tcPr>
          <w:p>
            <w:pPr>
              <w:pStyle w:val="null3"/>
            </w:pPr>
            <w:r>
              <w:rPr>
                <w:rFonts w:ascii="仿宋_GB2312" w:hAnsi="仿宋_GB2312" w:cs="仿宋_GB2312" w:eastAsia="仿宋_GB2312"/>
              </w:rPr>
              <w:t>格式文件.docx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法定代表人直接参加的，须提供身份证；法定代表人授权他人参加的，须提供法定代表人授权委托书及被授权人身份证</w:t>
            </w:r>
          </w:p>
        </w:tc>
        <w:tc>
          <w:tcPr>
            <w:tcW w:type="dxa" w:w="1661"/>
          </w:tcPr>
          <w:p>
            <w:pPr>
              <w:pStyle w:val="null3"/>
            </w:pPr>
            <w:r>
              <w:rPr>
                <w:rFonts w:ascii="仿宋_GB2312" w:hAnsi="仿宋_GB2312" w:cs="仿宋_GB2312" w:eastAsia="仿宋_GB2312"/>
              </w:rPr>
              <w:t>格式文件.docx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本项目不接受联合体投标，不得分包、转包</w:t>
            </w:r>
          </w:p>
        </w:tc>
        <w:tc>
          <w:tcPr>
            <w:tcW w:type="dxa" w:w="1661"/>
          </w:tcPr>
          <w:p>
            <w:pPr>
              <w:pStyle w:val="null3"/>
            </w:pPr>
            <w:r>
              <w:rPr>
                <w:rFonts w:ascii="仿宋_GB2312" w:hAnsi="仿宋_GB2312" w:cs="仿宋_GB2312" w:eastAsia="仿宋_GB2312"/>
              </w:rPr>
              <w:t>格式文件.docx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投标有效期响应招标文件的要求</w:t>
            </w:r>
          </w:p>
        </w:tc>
        <w:tc>
          <w:tcPr>
            <w:tcW w:type="dxa" w:w="1661"/>
          </w:tcPr>
          <w:p>
            <w:pPr>
              <w:pStyle w:val="null3"/>
            </w:pPr>
            <w:r>
              <w:rPr>
                <w:rFonts w:ascii="仿宋_GB2312" w:hAnsi="仿宋_GB2312" w:cs="仿宋_GB2312" w:eastAsia="仿宋_GB2312"/>
              </w:rPr>
              <w:t>开标一览表 投标函 格式文件.docx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交货时间按招标文件要求的各项节点响应</w:t>
            </w:r>
          </w:p>
        </w:tc>
        <w:tc>
          <w:tcPr>
            <w:tcW w:type="dxa" w:w="1661"/>
          </w:tcPr>
          <w:p>
            <w:pPr>
              <w:pStyle w:val="null3"/>
            </w:pPr>
            <w:r>
              <w:rPr>
                <w:rFonts w:ascii="仿宋_GB2312" w:hAnsi="仿宋_GB2312" w:cs="仿宋_GB2312" w:eastAsia="仿宋_GB2312"/>
              </w:rPr>
              <w:t>格式文件.docx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交货地点按照招标文件的相关要求响应</w:t>
            </w:r>
          </w:p>
        </w:tc>
        <w:tc>
          <w:tcPr>
            <w:tcW w:type="dxa" w:w="1661"/>
          </w:tcPr>
          <w:p>
            <w:pPr>
              <w:pStyle w:val="null3"/>
            </w:pPr>
            <w:r>
              <w:rPr>
                <w:rFonts w:ascii="仿宋_GB2312" w:hAnsi="仿宋_GB2312" w:cs="仿宋_GB2312" w:eastAsia="仿宋_GB2312"/>
              </w:rPr>
              <w:t>格式文件.docx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付款方式响应招标文件的要求</w:t>
            </w:r>
          </w:p>
        </w:tc>
        <w:tc>
          <w:tcPr>
            <w:tcW w:type="dxa" w:w="1661"/>
          </w:tcPr>
          <w:p>
            <w:pPr>
              <w:pStyle w:val="null3"/>
            </w:pPr>
            <w:r>
              <w:rPr>
                <w:rFonts w:ascii="仿宋_GB2312" w:hAnsi="仿宋_GB2312" w:cs="仿宋_GB2312" w:eastAsia="仿宋_GB2312"/>
              </w:rPr>
              <w:t>格式文件.docx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投标保证金按要求缴纳</w:t>
            </w:r>
          </w:p>
        </w:tc>
        <w:tc>
          <w:tcPr>
            <w:tcW w:type="dxa" w:w="1661"/>
          </w:tcPr>
          <w:p>
            <w:pPr>
              <w:pStyle w:val="null3"/>
            </w:pPr>
            <w:r>
              <w:rPr>
                <w:rFonts w:ascii="仿宋_GB2312" w:hAnsi="仿宋_GB2312" w:cs="仿宋_GB2312" w:eastAsia="仿宋_GB2312"/>
              </w:rPr>
              <w:t>格式文件.docx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投标内容未出现漏项或数量与要求不符、技术参数严重负偏离影响采购人使用</w:t>
            </w:r>
          </w:p>
        </w:tc>
        <w:tc>
          <w:tcPr>
            <w:tcW w:type="dxa" w:w="1661"/>
          </w:tcPr>
          <w:p>
            <w:pPr>
              <w:pStyle w:val="null3"/>
            </w:pPr>
            <w:r>
              <w:rPr>
                <w:rFonts w:ascii="仿宋_GB2312" w:hAnsi="仿宋_GB2312" w:cs="仿宋_GB2312" w:eastAsia="仿宋_GB2312"/>
              </w:rPr>
              <w:t>格式文件.docx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法定代表人直接参加的，须提供身份证；法定代表人授权他人参加的，须提供法定代表人授权委托书及被授权人身份证</w:t>
            </w:r>
          </w:p>
        </w:tc>
        <w:tc>
          <w:tcPr>
            <w:tcW w:type="dxa" w:w="1661"/>
          </w:tcPr>
          <w:p>
            <w:pPr>
              <w:pStyle w:val="null3"/>
            </w:pPr>
            <w:r>
              <w:rPr>
                <w:rFonts w:ascii="仿宋_GB2312" w:hAnsi="仿宋_GB2312" w:cs="仿宋_GB2312" w:eastAsia="仿宋_GB2312"/>
              </w:rPr>
              <w:t>格式文件.docx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本项目不接受联合体投标，不得分包、转包</w:t>
            </w:r>
          </w:p>
        </w:tc>
        <w:tc>
          <w:tcPr>
            <w:tcW w:type="dxa" w:w="1661"/>
          </w:tcPr>
          <w:p>
            <w:pPr>
              <w:pStyle w:val="null3"/>
            </w:pPr>
            <w:r>
              <w:rPr>
                <w:rFonts w:ascii="仿宋_GB2312" w:hAnsi="仿宋_GB2312" w:cs="仿宋_GB2312" w:eastAsia="仿宋_GB2312"/>
              </w:rPr>
              <w:t>格式文件.docx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投标有效期响应招标文件的要求</w:t>
            </w:r>
          </w:p>
        </w:tc>
        <w:tc>
          <w:tcPr>
            <w:tcW w:type="dxa" w:w="1661"/>
          </w:tcPr>
          <w:p>
            <w:pPr>
              <w:pStyle w:val="null3"/>
            </w:pPr>
            <w:r>
              <w:rPr>
                <w:rFonts w:ascii="仿宋_GB2312" w:hAnsi="仿宋_GB2312" w:cs="仿宋_GB2312" w:eastAsia="仿宋_GB2312"/>
              </w:rPr>
              <w:t>开标一览表 投标函 格式文件.docx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交货时间按招标文件要求的各项节点响应</w:t>
            </w:r>
          </w:p>
        </w:tc>
        <w:tc>
          <w:tcPr>
            <w:tcW w:type="dxa" w:w="1661"/>
          </w:tcPr>
          <w:p>
            <w:pPr>
              <w:pStyle w:val="null3"/>
            </w:pPr>
            <w:r>
              <w:rPr>
                <w:rFonts w:ascii="仿宋_GB2312" w:hAnsi="仿宋_GB2312" w:cs="仿宋_GB2312" w:eastAsia="仿宋_GB2312"/>
              </w:rPr>
              <w:t>格式文件.docx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交货地点按照招标文件的相关要求响应</w:t>
            </w:r>
          </w:p>
        </w:tc>
        <w:tc>
          <w:tcPr>
            <w:tcW w:type="dxa" w:w="1661"/>
          </w:tcPr>
          <w:p>
            <w:pPr>
              <w:pStyle w:val="null3"/>
            </w:pPr>
            <w:r>
              <w:rPr>
                <w:rFonts w:ascii="仿宋_GB2312" w:hAnsi="仿宋_GB2312" w:cs="仿宋_GB2312" w:eastAsia="仿宋_GB2312"/>
              </w:rPr>
              <w:t>格式文件.docx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付款方式响应招标文件的要求</w:t>
            </w:r>
          </w:p>
        </w:tc>
        <w:tc>
          <w:tcPr>
            <w:tcW w:type="dxa" w:w="1661"/>
          </w:tcPr>
          <w:p>
            <w:pPr>
              <w:pStyle w:val="null3"/>
            </w:pPr>
            <w:r>
              <w:rPr>
                <w:rFonts w:ascii="仿宋_GB2312" w:hAnsi="仿宋_GB2312" w:cs="仿宋_GB2312" w:eastAsia="仿宋_GB2312"/>
              </w:rPr>
              <w:t>格式文件.docx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投标保证金按要求缴纳</w:t>
            </w:r>
          </w:p>
        </w:tc>
        <w:tc>
          <w:tcPr>
            <w:tcW w:type="dxa" w:w="1661"/>
          </w:tcPr>
          <w:p>
            <w:pPr>
              <w:pStyle w:val="null3"/>
            </w:pPr>
            <w:r>
              <w:rPr>
                <w:rFonts w:ascii="仿宋_GB2312" w:hAnsi="仿宋_GB2312" w:cs="仿宋_GB2312" w:eastAsia="仿宋_GB2312"/>
              </w:rPr>
              <w:t>格式文件.docx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投标内容未出现漏项或数量与要求不符、技术参数严重负偏离影响采购人使用</w:t>
            </w:r>
          </w:p>
        </w:tc>
        <w:tc>
          <w:tcPr>
            <w:tcW w:type="dxa" w:w="1661"/>
          </w:tcPr>
          <w:p>
            <w:pPr>
              <w:pStyle w:val="null3"/>
            </w:pPr>
            <w:r>
              <w:rPr>
                <w:rFonts w:ascii="仿宋_GB2312" w:hAnsi="仿宋_GB2312" w:cs="仿宋_GB2312" w:eastAsia="仿宋_GB2312"/>
              </w:rPr>
              <w:t>格式文件.docx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法定代表人直接参加的，须提供身份证；法定代表人授权他人参加的，须提供法定代表人授权委托书及被授权人身份证</w:t>
            </w:r>
          </w:p>
        </w:tc>
        <w:tc>
          <w:tcPr>
            <w:tcW w:type="dxa" w:w="1661"/>
          </w:tcPr>
          <w:p>
            <w:pPr>
              <w:pStyle w:val="null3"/>
            </w:pPr>
            <w:r>
              <w:rPr>
                <w:rFonts w:ascii="仿宋_GB2312" w:hAnsi="仿宋_GB2312" w:cs="仿宋_GB2312" w:eastAsia="仿宋_GB2312"/>
              </w:rPr>
              <w:t>格式文件.docx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本项目不接受联合体投标，不得分包、转包</w:t>
            </w:r>
          </w:p>
        </w:tc>
        <w:tc>
          <w:tcPr>
            <w:tcW w:type="dxa" w:w="1661"/>
          </w:tcPr>
          <w:p>
            <w:pPr>
              <w:pStyle w:val="null3"/>
            </w:pPr>
            <w:r>
              <w:rPr>
                <w:rFonts w:ascii="仿宋_GB2312" w:hAnsi="仿宋_GB2312" w:cs="仿宋_GB2312" w:eastAsia="仿宋_GB2312"/>
              </w:rPr>
              <w:t>格式文件.docx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投标有效期响应招标文件的要求</w:t>
            </w:r>
          </w:p>
        </w:tc>
        <w:tc>
          <w:tcPr>
            <w:tcW w:type="dxa" w:w="1661"/>
          </w:tcPr>
          <w:p>
            <w:pPr>
              <w:pStyle w:val="null3"/>
            </w:pPr>
            <w:r>
              <w:rPr>
                <w:rFonts w:ascii="仿宋_GB2312" w:hAnsi="仿宋_GB2312" w:cs="仿宋_GB2312" w:eastAsia="仿宋_GB2312"/>
              </w:rPr>
              <w:t>开标一览表 投标函 格式文件.docx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交货时间按招标文件要求的各项节点响应</w:t>
            </w:r>
          </w:p>
        </w:tc>
        <w:tc>
          <w:tcPr>
            <w:tcW w:type="dxa" w:w="1661"/>
          </w:tcPr>
          <w:p>
            <w:pPr>
              <w:pStyle w:val="null3"/>
            </w:pPr>
            <w:r>
              <w:rPr>
                <w:rFonts w:ascii="仿宋_GB2312" w:hAnsi="仿宋_GB2312" w:cs="仿宋_GB2312" w:eastAsia="仿宋_GB2312"/>
              </w:rPr>
              <w:t>格式文件.docx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交货地点按照招标文件的相关要求响应</w:t>
            </w:r>
          </w:p>
        </w:tc>
        <w:tc>
          <w:tcPr>
            <w:tcW w:type="dxa" w:w="1661"/>
          </w:tcPr>
          <w:p>
            <w:pPr>
              <w:pStyle w:val="null3"/>
            </w:pPr>
            <w:r>
              <w:rPr>
                <w:rFonts w:ascii="仿宋_GB2312" w:hAnsi="仿宋_GB2312" w:cs="仿宋_GB2312" w:eastAsia="仿宋_GB2312"/>
              </w:rPr>
              <w:t>格式文件.docx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付款方式响应招标文件的要求</w:t>
            </w:r>
          </w:p>
        </w:tc>
        <w:tc>
          <w:tcPr>
            <w:tcW w:type="dxa" w:w="1661"/>
          </w:tcPr>
          <w:p>
            <w:pPr>
              <w:pStyle w:val="null3"/>
            </w:pPr>
            <w:r>
              <w:rPr>
                <w:rFonts w:ascii="仿宋_GB2312" w:hAnsi="仿宋_GB2312" w:cs="仿宋_GB2312" w:eastAsia="仿宋_GB2312"/>
              </w:rPr>
              <w:t>格式文件.docx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投标保证金按要求缴纳</w:t>
            </w:r>
          </w:p>
        </w:tc>
        <w:tc>
          <w:tcPr>
            <w:tcW w:type="dxa" w:w="1661"/>
          </w:tcPr>
          <w:p>
            <w:pPr>
              <w:pStyle w:val="null3"/>
            </w:pPr>
            <w:r>
              <w:rPr>
                <w:rFonts w:ascii="仿宋_GB2312" w:hAnsi="仿宋_GB2312" w:cs="仿宋_GB2312" w:eastAsia="仿宋_GB2312"/>
              </w:rPr>
              <w:t>格式文件.docx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投标内容未出现漏项或数量与要求不符、技术参数严重负偏离影响采购人使用</w:t>
            </w:r>
          </w:p>
        </w:tc>
        <w:tc>
          <w:tcPr>
            <w:tcW w:type="dxa" w:w="1661"/>
          </w:tcPr>
          <w:p>
            <w:pPr>
              <w:pStyle w:val="null3"/>
            </w:pPr>
            <w:r>
              <w:rPr>
                <w:rFonts w:ascii="仿宋_GB2312" w:hAnsi="仿宋_GB2312" w:cs="仿宋_GB2312" w:eastAsia="仿宋_GB2312"/>
              </w:rPr>
              <w:t>格式文件.docx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评审内容包含:①项目实施的具体工作部署、②时间进度计划、③图书的供货、加工及服务方案、④验收方案。 每一项内容全面详细、阐述条理清晰得2分，满分8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格式文件.docx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评审内容包含:①人员配置、②图书包装方案、③保证图书按时送货、④发货调配方案。 每一项内容全面详细、阐述条理清晰得1.5分，满分6分，每项存在一处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格式文件.docx</w:t>
            </w:r>
          </w:p>
        </w:tc>
      </w:tr>
      <w:tr>
        <w:tc>
          <w:tcPr>
            <w:tcW w:type="dxa" w:w="831"/>
            <w:vMerge/>
          </w:tcPr>
          <w:p/>
        </w:tc>
        <w:tc>
          <w:tcPr>
            <w:tcW w:type="dxa" w:w="1661"/>
          </w:tcPr>
          <w:p>
            <w:pPr>
              <w:pStyle w:val="null3"/>
            </w:pPr>
            <w:r>
              <w:rPr>
                <w:rFonts w:ascii="仿宋_GB2312" w:hAnsi="仿宋_GB2312" w:cs="仿宋_GB2312" w:eastAsia="仿宋_GB2312"/>
              </w:rPr>
              <w:t>质量保障及售后服务</w:t>
            </w:r>
          </w:p>
        </w:tc>
        <w:tc>
          <w:tcPr>
            <w:tcW w:type="dxa" w:w="2492"/>
          </w:tcPr>
          <w:p>
            <w:pPr>
              <w:pStyle w:val="null3"/>
            </w:pPr>
            <w:r>
              <w:rPr>
                <w:rFonts w:ascii="仿宋_GB2312" w:hAnsi="仿宋_GB2312" w:cs="仿宋_GB2312" w:eastAsia="仿宋_GB2312"/>
              </w:rPr>
              <w:t>评审内容包含:①对现有馆藏图书的加工服务、②图书资源推广及增值服务、③应急事件处置方案、④针对未到图书的提醒。 每一项内容全面详细、阐述条理清晰得1.5分，满分6分，每项存在一处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格式文件.docx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供应商需提供具有满足本项目的仓储能力、固定人员及物流配送车辆等相关证明材料。每提供1项计1分，满分3分，未提供得不计分。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格式文件.docx</w:t>
            </w:r>
          </w:p>
        </w:tc>
      </w:tr>
      <w:tr>
        <w:tc>
          <w:tcPr>
            <w:tcW w:type="dxa" w:w="831"/>
            <w:vMerge/>
          </w:tcPr>
          <w:p/>
        </w:tc>
        <w:tc>
          <w:tcPr>
            <w:tcW w:type="dxa" w:w="1661"/>
          </w:tcPr>
          <w:p>
            <w:pPr>
              <w:pStyle w:val="null3"/>
            </w:pPr>
            <w:r>
              <w:rPr>
                <w:rFonts w:ascii="仿宋_GB2312" w:hAnsi="仿宋_GB2312" w:cs="仿宋_GB2312" w:eastAsia="仿宋_GB2312"/>
              </w:rPr>
              <w:t>馆配服务</w:t>
            </w:r>
          </w:p>
        </w:tc>
        <w:tc>
          <w:tcPr>
            <w:tcW w:type="dxa" w:w="2492"/>
          </w:tcPr>
          <w:p>
            <w:pPr>
              <w:pStyle w:val="null3"/>
            </w:pPr>
            <w:r>
              <w:rPr>
                <w:rFonts w:ascii="仿宋_GB2312" w:hAnsi="仿宋_GB2312" w:cs="仿宋_GB2312" w:eastAsia="仿宋_GB2312"/>
              </w:rPr>
              <w:t>1、供应商承诺提供MARC数据样本，每承诺提供一个适配的样本得1分，满分得3分； 2、供应商提供本公司编目人员经CALIS或国家图书馆培训合格证明材料，每提供一人得1分，满分得4分； 3、投标人具有组织线上、线下订货会的能力，组织2次得1分，在此基础上每增加1次得1分，满分得3分。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格式文件.docx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评审内容包含：①图书经营品种满足学校采集供应、②无条件退补、错发、漏发、增订承诺、③承诺出版物为全新的国家批准的正式的最新出版物、无知识产权纠纷，无盗版④到书率及到书周期。 备注：按项核查内容完整性与合规性，每项内容完整、符合项目要求得3分，满分12分；单项内容缺失、不合理、与项目需求不匹配则该项不得分。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格式文件.docx</w:t>
            </w:r>
          </w:p>
        </w:tc>
      </w:tr>
      <w:tr>
        <w:tc>
          <w:tcPr>
            <w:tcW w:type="dxa" w:w="831"/>
            <w:vMerge/>
          </w:tcPr>
          <w:p/>
        </w:tc>
        <w:tc>
          <w:tcPr>
            <w:tcW w:type="dxa" w:w="1661"/>
          </w:tcPr>
          <w:p>
            <w:pPr>
              <w:pStyle w:val="null3"/>
            </w:pPr>
            <w:r>
              <w:rPr>
                <w:rFonts w:ascii="仿宋_GB2312" w:hAnsi="仿宋_GB2312" w:cs="仿宋_GB2312" w:eastAsia="仿宋_GB2312"/>
              </w:rPr>
              <w:t>图书进货渠道证明</w:t>
            </w:r>
          </w:p>
        </w:tc>
        <w:tc>
          <w:tcPr>
            <w:tcW w:type="dxa" w:w="2492"/>
          </w:tcPr>
          <w:p>
            <w:pPr>
              <w:pStyle w:val="null3"/>
            </w:pPr>
            <w:r>
              <w:rPr>
                <w:rFonts w:ascii="仿宋_GB2312" w:hAnsi="仿宋_GB2312" w:cs="仿宋_GB2312" w:eastAsia="仿宋_GB2312"/>
              </w:rPr>
              <w:t>提供技术要求中与出版社（高等教育出版社、国防工业出版社、化学工业出版社、机械工业出版社、科学出版社、电子工业出版社、人民邮电出版社、清华大学出版社、北京大学出版社、中国人民大学出版社、商务印书馆、三联书店、中信出版社、社科文献出版社、中央编译出版社）的合作证明文件（包括但不限于销售协议或代理协议或有效期内的出版社授权等），每提供1个出版社证明材料计1分，满分15分，相同出版社的只算1份。未提供来源渠道证明文件的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供应商提供2023年6月1日至今同类项目业绩（以合同签订时间为准），每提供1个有效业绩得1分，最高得10分。 备注：提供合同复印件加盖供应商公章。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满足招标文件要求且投标价格（综合折扣）最低的投标报价为评标基准价，其价格分为满分30分。其他供应商的价格分统一按照下列公式计算：投标报价得分=（评标基准价/投标报价）×30。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格式文件.docx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评审内容包含:①项目实施的具体工作部署、②时间进度计划、③图书的供货、加工及服务方案、④验收方案。 每一项内容全面详细、阐述条理清晰得2分，满分8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格式文件.docx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评审内容包含:①人员配置、②图书包装方案、③保证图书按时送货、④发货调配方案。 每一项内容全面详细、阐述条理清晰得1.5分，满分6分，每项存在一处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格式文件.docx</w:t>
            </w:r>
          </w:p>
        </w:tc>
      </w:tr>
      <w:tr>
        <w:tc>
          <w:tcPr>
            <w:tcW w:type="dxa" w:w="831"/>
            <w:vMerge/>
          </w:tcPr>
          <w:p/>
        </w:tc>
        <w:tc>
          <w:tcPr>
            <w:tcW w:type="dxa" w:w="1661"/>
          </w:tcPr>
          <w:p>
            <w:pPr>
              <w:pStyle w:val="null3"/>
            </w:pPr>
            <w:r>
              <w:rPr>
                <w:rFonts w:ascii="仿宋_GB2312" w:hAnsi="仿宋_GB2312" w:cs="仿宋_GB2312" w:eastAsia="仿宋_GB2312"/>
              </w:rPr>
              <w:t>质量保障及售后服务</w:t>
            </w:r>
          </w:p>
        </w:tc>
        <w:tc>
          <w:tcPr>
            <w:tcW w:type="dxa" w:w="2492"/>
          </w:tcPr>
          <w:p>
            <w:pPr>
              <w:pStyle w:val="null3"/>
            </w:pPr>
            <w:r>
              <w:rPr>
                <w:rFonts w:ascii="仿宋_GB2312" w:hAnsi="仿宋_GB2312" w:cs="仿宋_GB2312" w:eastAsia="仿宋_GB2312"/>
              </w:rPr>
              <w:t>评审内容包含:①对现有馆藏图书的加工服务、②图书资源推广及增值服务、③应急事件处置方案、④针对未到图书的提醒。 每一项内容全面详细、阐述条理清晰得1.5分，满分6分，每项存在一处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格式文件.docx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供应商需提供具有满足本项目的仓储能力、固定人员及物流配送车辆等相关证明材料。每提供1项计1分，满分3分，未提供得不计分。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格式文件.docx</w:t>
            </w:r>
          </w:p>
        </w:tc>
      </w:tr>
      <w:tr>
        <w:tc>
          <w:tcPr>
            <w:tcW w:type="dxa" w:w="831"/>
            <w:vMerge/>
          </w:tcPr>
          <w:p/>
        </w:tc>
        <w:tc>
          <w:tcPr>
            <w:tcW w:type="dxa" w:w="1661"/>
          </w:tcPr>
          <w:p>
            <w:pPr>
              <w:pStyle w:val="null3"/>
            </w:pPr>
            <w:r>
              <w:rPr>
                <w:rFonts w:ascii="仿宋_GB2312" w:hAnsi="仿宋_GB2312" w:cs="仿宋_GB2312" w:eastAsia="仿宋_GB2312"/>
              </w:rPr>
              <w:t>馆配服务</w:t>
            </w:r>
          </w:p>
        </w:tc>
        <w:tc>
          <w:tcPr>
            <w:tcW w:type="dxa" w:w="2492"/>
          </w:tcPr>
          <w:p>
            <w:pPr>
              <w:pStyle w:val="null3"/>
            </w:pPr>
            <w:r>
              <w:rPr>
                <w:rFonts w:ascii="仿宋_GB2312" w:hAnsi="仿宋_GB2312" w:cs="仿宋_GB2312" w:eastAsia="仿宋_GB2312"/>
              </w:rPr>
              <w:t>1、供应商承诺提供MARC数据样本，每承诺提供一个适配的样本得1分，满分得3分； 2、供应商提供本公司编目人员经CALIS或国家图书馆培训合格证明材料，每提供一人得1分，满分得4分； 3、投标人具有组织线上、线下订货会的能力，组织2次得1分，在此基础上每增加1次得1分，满分得3分。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格式文件.docx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评审内容包含：①图书经营品种满足学校采集供应、②无条件退补、错发、漏发、增订承诺、③承诺出版物为全新的国家批准的正式的最新出版物、无知识产权纠纷，无盗版④到书率及到书周期。 备注：按项核查内容完整性与合规性，每项内容完整、符合项目要求得3分，满分12分；单项内容缺失、不合理、与项目需求不匹配则该项不得分。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格式文件.docx</w:t>
            </w:r>
          </w:p>
        </w:tc>
      </w:tr>
      <w:tr>
        <w:tc>
          <w:tcPr>
            <w:tcW w:type="dxa" w:w="831"/>
            <w:vMerge/>
          </w:tcPr>
          <w:p/>
        </w:tc>
        <w:tc>
          <w:tcPr>
            <w:tcW w:type="dxa" w:w="1661"/>
          </w:tcPr>
          <w:p>
            <w:pPr>
              <w:pStyle w:val="null3"/>
            </w:pPr>
            <w:r>
              <w:rPr>
                <w:rFonts w:ascii="仿宋_GB2312" w:hAnsi="仿宋_GB2312" w:cs="仿宋_GB2312" w:eastAsia="仿宋_GB2312"/>
              </w:rPr>
              <w:t>图书进货渠道证明</w:t>
            </w:r>
          </w:p>
        </w:tc>
        <w:tc>
          <w:tcPr>
            <w:tcW w:type="dxa" w:w="2492"/>
          </w:tcPr>
          <w:p>
            <w:pPr>
              <w:pStyle w:val="null3"/>
            </w:pPr>
            <w:r>
              <w:rPr>
                <w:rFonts w:ascii="仿宋_GB2312" w:hAnsi="仿宋_GB2312" w:cs="仿宋_GB2312" w:eastAsia="仿宋_GB2312"/>
              </w:rPr>
              <w:t>提供技术要求中与出版社（高等教育出版社、国防工业出版社、化学工业出版社、机械工业出版社、科学出版社、电子工业出版社、人民邮电出版社、清华大学出版社、北京大学出版社、中国人民大学出版社、商务印书馆、三联书店、中信出版社、社科文献出版社、中央编译出版社）的合作证明文件（包括但不限于销售协议或代理协议或有效期内的出版社授权等），每提供1个出版社证明材料计1分，满分15分，相同出版社的只算1份。未提供来源渠道证明文件的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供应商提供2023年6月1日至今同类项目业绩（以合同签订时间为准），每提供1个有效业绩得1分，最高得10分。 备注：提供合同复印件加盖供应商公章。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满足招标文件要求且投标价格（综合折扣）最低的投标报价为评标基准价，其价格分为满分30分。其他供应商的价格分统一按照下列公式计算：投标报价得分=（评标基准价/投标报价）×30。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格式文件.docx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评审内容包含:①项目实施的具体工作部署、②时间进度计划、③图书的供货、加工及服务方案、④验收方案。 每一项内容全面详细、阐述条理清晰得2分，满分8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格式文件.docx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评审内容包含:①人员配置、②图书包装方案、③保证图书按时送货、④发货调配方案。 每一项内容全面详细、阐述条理清晰得1.5分，满分6分，每项存在一处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格式文件.docx</w:t>
            </w:r>
          </w:p>
        </w:tc>
      </w:tr>
      <w:tr>
        <w:tc>
          <w:tcPr>
            <w:tcW w:type="dxa" w:w="831"/>
            <w:vMerge/>
          </w:tcPr>
          <w:p/>
        </w:tc>
        <w:tc>
          <w:tcPr>
            <w:tcW w:type="dxa" w:w="1661"/>
          </w:tcPr>
          <w:p>
            <w:pPr>
              <w:pStyle w:val="null3"/>
            </w:pPr>
            <w:r>
              <w:rPr>
                <w:rFonts w:ascii="仿宋_GB2312" w:hAnsi="仿宋_GB2312" w:cs="仿宋_GB2312" w:eastAsia="仿宋_GB2312"/>
              </w:rPr>
              <w:t>质量保障及售后服务</w:t>
            </w:r>
          </w:p>
        </w:tc>
        <w:tc>
          <w:tcPr>
            <w:tcW w:type="dxa" w:w="2492"/>
          </w:tcPr>
          <w:p>
            <w:pPr>
              <w:pStyle w:val="null3"/>
            </w:pPr>
            <w:r>
              <w:rPr>
                <w:rFonts w:ascii="仿宋_GB2312" w:hAnsi="仿宋_GB2312" w:cs="仿宋_GB2312" w:eastAsia="仿宋_GB2312"/>
              </w:rPr>
              <w:t>评审内容包含:①对现有馆藏图书的加工服务、②图书资源推广及增值服务、③应急事件处置方案、④针对未到图书的提醒。 每一项内容全面详细、阐述条理清晰得1.5分，满分6分，每项存在一处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格式文件.docx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供应商需提供具有满足本项目的仓储能力、固定人员及物流配送车辆等相关证明材料。每提供1项计1分，满分3分，未提供得不计分。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格式文件.docx</w:t>
            </w:r>
          </w:p>
        </w:tc>
      </w:tr>
      <w:tr>
        <w:tc>
          <w:tcPr>
            <w:tcW w:type="dxa" w:w="831"/>
            <w:vMerge/>
          </w:tcPr>
          <w:p/>
        </w:tc>
        <w:tc>
          <w:tcPr>
            <w:tcW w:type="dxa" w:w="1661"/>
          </w:tcPr>
          <w:p>
            <w:pPr>
              <w:pStyle w:val="null3"/>
            </w:pPr>
            <w:r>
              <w:rPr>
                <w:rFonts w:ascii="仿宋_GB2312" w:hAnsi="仿宋_GB2312" w:cs="仿宋_GB2312" w:eastAsia="仿宋_GB2312"/>
              </w:rPr>
              <w:t>馆配服务</w:t>
            </w:r>
          </w:p>
        </w:tc>
        <w:tc>
          <w:tcPr>
            <w:tcW w:type="dxa" w:w="2492"/>
          </w:tcPr>
          <w:p>
            <w:pPr>
              <w:pStyle w:val="null3"/>
            </w:pPr>
            <w:r>
              <w:rPr>
                <w:rFonts w:ascii="仿宋_GB2312" w:hAnsi="仿宋_GB2312" w:cs="仿宋_GB2312" w:eastAsia="仿宋_GB2312"/>
              </w:rPr>
              <w:t>1、供应商承诺提供MARC数据样本，每承诺提供一个适配的样本得1分，满分得3分； 2、供应商提供本公司编目人员经CALIS或国家图书馆培训合格证明材料，每提供一人得1分，满分得4分； 3、投标人具有组织线上、线下订货会的能力，组织2次得1分，在此基础上每增加1次得1分，满分得3分。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格式文件.docx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评审内容包含：①图书经营品种满足学校采集供应、②无条件退补、错发、漏发、增订承诺、③承诺出版物为全新的国家批准的正式的最新出版物、无知识产权纠纷，无盗版④到书率及到书周期。 备注：按项核查内容完整性与合规性，每项内容完整、符合项目要求得3分，满分12分；单项内容缺失、不合理、与项目需求不匹配则该项不得分。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格式文件.docx</w:t>
            </w:r>
          </w:p>
        </w:tc>
      </w:tr>
      <w:tr>
        <w:tc>
          <w:tcPr>
            <w:tcW w:type="dxa" w:w="831"/>
            <w:vMerge/>
          </w:tcPr>
          <w:p/>
        </w:tc>
        <w:tc>
          <w:tcPr>
            <w:tcW w:type="dxa" w:w="1661"/>
          </w:tcPr>
          <w:p>
            <w:pPr>
              <w:pStyle w:val="null3"/>
            </w:pPr>
            <w:r>
              <w:rPr>
                <w:rFonts w:ascii="仿宋_GB2312" w:hAnsi="仿宋_GB2312" w:cs="仿宋_GB2312" w:eastAsia="仿宋_GB2312"/>
              </w:rPr>
              <w:t>图书进货渠道证明</w:t>
            </w:r>
          </w:p>
        </w:tc>
        <w:tc>
          <w:tcPr>
            <w:tcW w:type="dxa" w:w="2492"/>
          </w:tcPr>
          <w:p>
            <w:pPr>
              <w:pStyle w:val="null3"/>
            </w:pPr>
            <w:r>
              <w:rPr>
                <w:rFonts w:ascii="仿宋_GB2312" w:hAnsi="仿宋_GB2312" w:cs="仿宋_GB2312" w:eastAsia="仿宋_GB2312"/>
              </w:rPr>
              <w:t>提供技术要求中与出版社（高等教育出版社、国防工业出版社、化学工业出版社、机械工业出版社、科学出版社、电子工业出版社、人民邮电出版社、清华大学出版社、北京大学出版社、中国人民大学出版社、商务印书馆、三联书店、中信出版社、社科文献出版社、中央编译出版社）的合作证明文件（包括但不限于销售协议或代理协议或有效期内的出版社授权等），每提供1个出版社证明材料计1分，满分15分，相同出版社的只算1份。未提供来源渠道证明文件的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供应商提供2023年6月1日至今同类项目业绩（以合同签订时间为准），每提供1个有效业绩得1分，最高得10分。 备注：提供合同复印件加盖供应商公章。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满足招标文件要求且投标价格（综合折扣）最低的投标报价为评标基准价，其价格分为满分30分。其他供应商的价格分统一按照下列公式计算：投标报价得分=（评标基准价/投标报价）×30。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格式文件.docx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详见附件：格式文件.docx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