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版本号：SCZE2026-CS-2349-00120260813001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电子防护及教学设备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SCZE2026-CS-2349-001</w:t>
      </w:r>
      <w:r>
        <w:br/>
      </w:r>
      <w:r>
        <w:br/>
      </w:r>
      <w:r>
        <w:br/>
      </w:r>
    </w:p>
    <w:p>
      <w:pPr>
        <w:pStyle w:val="null3"/>
        <w:jc w:val="center"/>
        <w:outlineLvl w:val="2"/>
      </w:pPr>
      <w:r>
        <w:rPr>
          <w:rFonts w:ascii="仿宋_GB2312" w:hAnsi="仿宋_GB2312" w:cs="仿宋_GB2312" w:eastAsia="仿宋_GB2312"/>
          <w:sz w:val="28"/>
          <w:b/>
        </w:rPr>
        <w:t>西安高新区第六十四幼儿园</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西安高新区第六十四幼儿园</w:t>
      </w:r>
      <w:r>
        <w:rPr>
          <w:rFonts w:ascii="仿宋_GB2312" w:hAnsi="仿宋_GB2312" w:cs="仿宋_GB2312" w:eastAsia="仿宋_GB2312"/>
        </w:rPr>
        <w:t>委托，拟对</w:t>
      </w:r>
      <w:r>
        <w:rPr>
          <w:rFonts w:ascii="仿宋_GB2312" w:hAnsi="仿宋_GB2312" w:cs="仿宋_GB2312" w:eastAsia="仿宋_GB2312"/>
        </w:rPr>
        <w:t>电子防护及教学设备</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SCZE2026-CS-2349-001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电子防护及教学设备</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依据采购人要求采购一批电子防护及教学设备，详见磋商文件。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1、信用查询：供应商在递交响应文件截止时间前被“信用中国”网站（www.creditchina.gov.cn）和中国政府采购网 （www.ccgp.gov.cn）上被列入失信被执行人、重大税收违法失信主体、政府采购严重违法失信行为信息记录名单的，不得参加本项目采购活动。</w:t>
      </w:r>
    </w:p>
    <w:p>
      <w:pPr>
        <w:pStyle w:val="null3"/>
      </w:pPr>
      <w:r>
        <w:rPr>
          <w:rFonts w:ascii="仿宋_GB2312" w:hAnsi="仿宋_GB2312" w:cs="仿宋_GB2312" w:eastAsia="仿宋_GB2312"/>
        </w:rPr>
        <w:t>2、法人（单位负责人）身份证明或授权委托书：若法定代表人或单位负责人投标的，应提供法定代表人或单位负责人身份证明；若授权代表投标的，应提供法定代表人或单位负责人身份证明、授权委托书及授权代表在本单位缴纳养老保险证明。</w:t>
      </w:r>
    </w:p>
    <w:p>
      <w:pPr>
        <w:pStyle w:val="null3"/>
      </w:pPr>
      <w:r>
        <w:rPr>
          <w:rFonts w:ascii="仿宋_GB2312" w:hAnsi="仿宋_GB2312" w:cs="仿宋_GB2312" w:eastAsia="仿宋_GB2312"/>
        </w:rPr>
        <w:t>3、投标人不得存在以下情形：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西安高新区第六十四幼儿园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西安高新区鱼化三路鱼化嘉苑小区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029-89521833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张礼婷、马超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采购包1：318,268.00元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控制电脑、控制主机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按标段按标准计取，不足5000元按5000元计取。2、成交供应商在领取成交通知书之前，须向代理机构支付招标代理服务费。3、招标代理服务费以对公转账的形式缴纳至以下账户：开户名称：陕西省采购招标有限责任公司，开户银行：中国光大银行西安友谊路支行 账号：78560188000095264 联系人：张婕联系电话：029-85256853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西安高新区第六十四幼儿园</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西安高新区第六十四幼儿园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西安高新区第六十四幼儿园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1、乙方保证对其出售的货物享有合法的权利。 2、乙方保证对其出售的货物上不存在任何未曾向甲方透露的担保物权，如抵押权、质押权、留置权。 3、乙方保证对其出售的货物或其任何一部分没有侵犯第三方的专利权、版权、商标权或其他权利。 4、如甲方在使用该货物构成上述侵权的，则由乙方承担全部责任。</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地址：西安市高新区唐延南路都市之门C座9层综合办公室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根据采购人需求采购一批 电子防护及教学设备，详见磋商文件。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318,268.00</w:t>
      </w:r>
    </w:p>
    <w:p>
      <w:pPr>
        <w:pStyle w:val="null3"/>
      </w:pPr>
      <w:r>
        <w:rPr>
          <w:rFonts w:ascii="仿宋_GB2312" w:hAnsi="仿宋_GB2312" w:cs="仿宋_GB2312" w:eastAsia="仿宋_GB2312"/>
        </w:rPr>
        <w:t>采购包最高限价（元）: 318,268.00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电子防护及教学设备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318,268.00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标的名称：电子防护及教学设备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项目总体要求：</w:t>
            </w:r>
          </w:p>
          <w:p>
            <w:pPr>
              <w:pStyle w:val="null3"/>
            </w:pPr>
            <w:r>
              <w:rPr>
                <w:rFonts w:ascii="仿宋_GB2312" w:hAnsi="仿宋_GB2312" w:cs="仿宋_GB2312" w:eastAsia="仿宋_GB2312"/>
              </w:rPr>
              <w:t>1. 现场勘察与尺寸复核：本项目涉及多个子系统（校园广播、教学一体机、电子围栏、LED显示屏、扩声系统）的安装部署。成交供应商须在合同签订后、设备生产或发货前，派技术人员到现场进行二次精确勘察，核实各教室、功能室、户外区域的安装条件，包括但不限于：墙面结构、电源点位、网络接口、安装高度、走线路由、防雷接地等。最终安装方案须经采购人书面确认后方可实施。因现场勘察导致的设备安装位置、布线方式、支架结构的合理调整，属于供应商在响应报价时应考虑的风险范围，合同价格不予调整。若因供应商未进行现场勘察导致设备无法安装或无法正常使用，供应商须无条件整改，并承担由此产生的一切费用及责任。</w:t>
            </w:r>
          </w:p>
          <w:p>
            <w:pPr>
              <w:pStyle w:val="null3"/>
            </w:pPr>
            <w:r>
              <w:rPr>
                <w:rFonts w:ascii="仿宋_GB2312" w:hAnsi="仿宋_GB2312" w:cs="仿宋_GB2312" w:eastAsia="仿宋_GB2312"/>
              </w:rPr>
              <w:t>2. 质保期：本项目整体质保期3年，终身维修。质保期起始时间为终验合格之日。质保期内因材料、工艺、制造、安装等非人为原因导致的质量问题（含设备故障、性能下降、配件损坏、软件异常等），供应商应在接到通知后2小时内响应，8小时内提供上门服务，无法在24小时内排除故障的，应在48小时内提供备用设备，确保采购人正常使用。质保期内每年提供不少于1次免费巡检保养服务。核心产品“教学触控一体机”的质保期延长条款详见评分标准，以供应商最终响应时间为准。</w:t>
            </w:r>
          </w:p>
          <w:p>
            <w:pPr>
              <w:pStyle w:val="null3"/>
            </w:pPr>
            <w:r>
              <w:rPr>
                <w:rFonts w:ascii="仿宋_GB2312" w:hAnsi="仿宋_GB2312" w:cs="仿宋_GB2312" w:eastAsia="仿宋_GB2312"/>
              </w:rPr>
              <w:t>3. 标准与验收依据：所有设备及材料均须符合国家现行有效的质量、安全、环保标准。属于CCC认证目录内的产品须取得CCC认证证书（如教学触控一体机、控制电脑、LED显示屏、电源等），属于节能产品政府采购品目清单中强制采购的产品须提供节能产品认证证书（如控制电脑、控制主机）。验收时，供应商须提供主要设备的出厂合格证、检测报告、CCC认证证书（如适用）、节能认证证书（如适用）及完整的技术文档。采购人有权委托第三方检测机构对设备性能进行抽检，检测费用由供应商承担。</w:t>
            </w:r>
          </w:p>
          <w:p>
            <w:pPr>
              <w:pStyle w:val="null3"/>
            </w:pPr>
            <w:r>
              <w:rPr>
                <w:rFonts w:ascii="仿宋_GB2312" w:hAnsi="仿宋_GB2312" w:cs="仿宋_GB2312" w:eastAsia="仿宋_GB2312"/>
              </w:rPr>
              <w:t>4. 系统兼容性与完整性：本项目多个子系统需协同工作，供应商须确保所投设备之间的兼容性，包括但不限于：校园广播系统各组件（控制主机、软件、寻呼话筒、网络音箱、解码功放）须为同一品牌或完全兼容；LED显示屏控制系统（接收卡、视频处理器、电源）须兼容匹配；扩声系统（音箱、功放、音频处理器）须匹配良好。若因设备兼容性问题导致系统无法正常运行，供应商须无条件更换设备，直至系统稳定运行。供应商应确保所供设备和材料为全新、未使用过的原装正品，配置完整，满足系统整体功能要求。</w:t>
            </w:r>
          </w:p>
          <w:p>
            <w:pPr>
              <w:pStyle w:val="null3"/>
            </w:pPr>
            <w:r>
              <w:rPr>
                <w:rFonts w:ascii="仿宋_GB2312" w:hAnsi="仿宋_GB2312" w:cs="仿宋_GB2312" w:eastAsia="仿宋_GB2312"/>
              </w:rPr>
              <w:t>5. 报价说明：本项目为全费用包干价，磋商报价应包含但不限于设备费、材料费、软件授权费、运输费、搬运至指定楼层及安装点位、安装调试费、培训费、税金及质保期内免费售后服务的所有费用。供应商报价时已充分考虑现场条件及风险，成交后不得以任何理由要求追加费用。</w:t>
            </w:r>
          </w:p>
          <w:p>
            <w:pPr>
              <w:pStyle w:val="null3"/>
            </w:pPr>
            <w:r>
              <w:rPr>
                <w:rFonts w:ascii="仿宋_GB2312" w:hAnsi="仿宋_GB2312" w:cs="仿宋_GB2312" w:eastAsia="仿宋_GB2312"/>
              </w:rPr>
              <w:t>6. 成品保护与安全：供应商在施工安装过程中须做好现场成品保护，对墙面、地面、门窗、楼梯等既有设施造成损坏的，须负责修复或赔偿。高空作业（如音柱、LED屏安装）须遵守安全规范，施工人员须持证上岗，因施工造成的人身伤害或财产损失由供应商承担全部责任。</w:t>
            </w:r>
          </w:p>
          <w:p>
            <w:pPr>
              <w:pStyle w:val="null3"/>
            </w:pPr>
            <w:r>
              <w:rPr>
                <w:rFonts w:ascii="仿宋_GB2312" w:hAnsi="仿宋_GB2312" w:cs="仿宋_GB2312" w:eastAsia="仿宋_GB2312"/>
              </w:rPr>
              <w:t>7. 培训要求：供应商须对采购人指定操作人员进行系统培训，确保受训人员能够独立完成设备的日常操作、基本维护及常见故障排除。</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511"/>
              <w:gridCol w:w="511"/>
              <w:gridCol w:w="511"/>
              <w:gridCol w:w="511"/>
              <w:gridCol w:w="511"/>
            </w:tblGrid>
            <w:tr>
              <w:tc>
                <w:tcPr>
                  <w:tcW w:type="dxa" w:w="2555"/>
                  <w:gridSpan w:val="5"/>
                </w:tcPr>
                <w:p>
                  <w:pPr>
                    <w:pStyle w:val="null3"/>
                  </w:pPr>
                  <w:r>
                    <w:rPr>
                      <w:rFonts w:ascii="仿宋_GB2312" w:hAnsi="仿宋_GB2312" w:cs="仿宋_GB2312" w:eastAsia="仿宋_GB2312"/>
                    </w:rPr>
                    <w:t>校园广播设备配置清单</w:t>
                  </w:r>
                </w:p>
              </w:tc>
            </w:tr>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设备名称</w:t>
                  </w:r>
                </w:p>
              </w:tc>
              <w:tc>
                <w:tcPr>
                  <w:tcW w:type="dxa" w:w="511"/>
                </w:tcPr>
                <w:p>
                  <w:pPr>
                    <w:pStyle w:val="null3"/>
                  </w:pPr>
                  <w:r>
                    <w:rPr>
                      <w:rFonts w:ascii="仿宋_GB2312" w:hAnsi="仿宋_GB2312" w:cs="仿宋_GB2312" w:eastAsia="仿宋_GB2312"/>
                    </w:rPr>
                    <w:t>技术参数</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广播控制主机</w:t>
                  </w:r>
                </w:p>
              </w:tc>
              <w:tc>
                <w:tcPr>
                  <w:tcW w:type="dxa" w:w="511"/>
                </w:tcPr>
                <w:p>
                  <w:pPr>
                    <w:pStyle w:val="null3"/>
                  </w:pPr>
                  <w:r>
                    <w:rPr>
                      <w:rFonts w:ascii="仿宋_GB2312" w:hAnsi="仿宋_GB2312" w:cs="仿宋_GB2312" w:eastAsia="仿宋_GB2312"/>
                    </w:rPr>
                    <w:t>1.≥17英寸LED液晶显示屏，内置工业触摸屏，简单易用的触摸屏操控；</w:t>
                  </w:r>
                  <w:r>
                    <w:br/>
                  </w:r>
                  <w:r>
                    <w:rPr>
                      <w:rFonts w:ascii="仿宋_GB2312" w:hAnsi="仿宋_GB2312" w:cs="仿宋_GB2312" w:eastAsia="仿宋_GB2312"/>
                    </w:rPr>
                    <w:t xml:space="preserve"> 2.系统音频信号标准输入电平 ：LINE：300mV； MIC：5mV</w:t>
                  </w:r>
                  <w:r>
                    <w:br/>
                  </w:r>
                  <w:r>
                    <w:rPr>
                      <w:rFonts w:ascii="仿宋_GB2312" w:hAnsi="仿宋_GB2312" w:cs="仿宋_GB2312" w:eastAsia="仿宋_GB2312"/>
                    </w:rPr>
                    <w:t xml:space="preserve"> 3.系统音频信号标准输出电平 ：0dBV</w:t>
                  </w:r>
                  <w:r>
                    <w:br/>
                  </w:r>
                  <w:r>
                    <w:rPr>
                      <w:rFonts w:ascii="仿宋_GB2312" w:hAnsi="仿宋_GB2312" w:cs="仿宋_GB2312" w:eastAsia="仿宋_GB2312"/>
                    </w:rPr>
                    <w:t xml:space="preserve"> 4.自身耗电量 ：AC～220V/50Hz/300W</w:t>
                  </w:r>
                  <w:r>
                    <w:br/>
                  </w:r>
                  <w:r>
                    <w:rPr>
                      <w:rFonts w:ascii="仿宋_GB2312" w:hAnsi="仿宋_GB2312" w:cs="仿宋_GB2312" w:eastAsia="仿宋_GB2312"/>
                    </w:rPr>
                    <w:t xml:space="preserve"> 5.硬盘/内存/CPU：固态硬盘：120G / 内存：8G 最大支持32GB / CPU： 主频不低于3.4GHz，不低于双核4线程</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广播软件（含分控软件）</w:t>
                  </w:r>
                </w:p>
              </w:tc>
              <w:tc>
                <w:tcPr>
                  <w:tcW w:type="dxa" w:w="511"/>
                </w:tcPr>
                <w:p>
                  <w:pPr>
                    <w:pStyle w:val="null3"/>
                  </w:pPr>
                  <w:r>
                    <w:rPr>
                      <w:rFonts w:ascii="仿宋_GB2312" w:hAnsi="仿宋_GB2312" w:cs="仿宋_GB2312" w:eastAsia="仿宋_GB2312"/>
                    </w:rPr>
                    <w:t>1、系统具有传统和网络广播两套系统共存功能，当网络广播出现故障时，可自动切换到模拟系统进行广播，音箱仍然利用IP网络广播系统的音箱，无需再布置；</w:t>
                  </w:r>
                  <w:r>
                    <w:br/>
                  </w:r>
                  <w:r>
                    <w:rPr>
                      <w:rFonts w:ascii="仿宋_GB2312" w:hAnsi="仿宋_GB2312" w:cs="仿宋_GB2312" w:eastAsia="仿宋_GB2312"/>
                    </w:rPr>
                    <w:t xml:space="preserve"> 2、系统软件具有双保险功能，可设置主服务器以及备份服务器，当主服务器故障或感染病毒时，备份服务器可自动接替主服务器进行工作，提高了系统的稳定、可靠性；</w:t>
                  </w:r>
                  <w:r>
                    <w:br/>
                  </w:r>
                  <w:r>
                    <w:rPr>
                      <w:rFonts w:ascii="仿宋_GB2312" w:hAnsi="仿宋_GB2312" w:cs="仿宋_GB2312" w:eastAsia="仿宋_GB2312"/>
                    </w:rPr>
                    <w:t xml:space="preserve"> 3、软件具有全双工双向对讲、对讲自动录音、对讲日志、网络话筒自动排队、来电提醒、占线等待及转接等功能；</w:t>
                  </w:r>
                  <w:r>
                    <w:br/>
                  </w:r>
                  <w:r>
                    <w:rPr>
                      <w:rFonts w:ascii="仿宋_GB2312" w:hAnsi="仿宋_GB2312" w:cs="仿宋_GB2312" w:eastAsia="仿宋_GB2312"/>
                    </w:rPr>
                    <w:t xml:space="preserve"> 4、软件具有终端馈送演讲功能：可任意指定一个终端作为广播音源，把此终端本身自带线路、话筒音源实时编码成数字音频流广播到其它任意一个或多个终端；</w:t>
                  </w:r>
                  <w:r>
                    <w:br/>
                  </w:r>
                  <w:r>
                    <w:rPr>
                      <w:rFonts w:ascii="仿宋_GB2312" w:hAnsi="仿宋_GB2312" w:cs="仿宋_GB2312" w:eastAsia="仿宋_GB2312"/>
                    </w:rPr>
                    <w:t xml:space="preserve"> 5、软件具有消防联动报警功能，能接收并处理消防中心信号，按照预先设置，使广播系统发出报警语音；可支持临层、全区报警、分区报警等多种报警模式；内置报警语音播放模块和报警语音采集模块，可播放预存的报警语音或采集外部报警语音；</w:t>
                  </w:r>
                  <w:r>
                    <w:br/>
                  </w:r>
                  <w:r>
                    <w:rPr>
                      <w:rFonts w:ascii="仿宋_GB2312" w:hAnsi="仿宋_GB2312" w:cs="仿宋_GB2312" w:eastAsia="仿宋_GB2312"/>
                    </w:rPr>
                    <w:t xml:space="preserve"> 6、能实现断网定时播放定时任务功能，同时能将IP网络定时任务文件定时更新到各IP终端机本地自带的SD卡中，确保IP终端本地的定时任务及时更新；</w:t>
                  </w:r>
                  <w:r>
                    <w:br/>
                  </w:r>
                  <w:r>
                    <w:rPr>
                      <w:rFonts w:ascii="仿宋_GB2312" w:hAnsi="仿宋_GB2312" w:cs="仿宋_GB2312" w:eastAsia="仿宋_GB2312"/>
                    </w:rPr>
                    <w:t xml:space="preserve"> 7、软件具有考试模式功能，在考试时将此项选择，可以禁止用户登记以及用户编辑的定时任务运行，以确保考试的顺利进行，同时操作简单、快捷；</w:t>
                  </w:r>
                  <w:r>
                    <w:br/>
                  </w:r>
                  <w:r>
                    <w:rPr>
                      <w:rFonts w:ascii="仿宋_GB2312" w:hAnsi="仿宋_GB2312" w:cs="仿宋_GB2312" w:eastAsia="仿宋_GB2312"/>
                    </w:rPr>
                    <w:t xml:space="preserve"> 8、软件具有多层实时的IP网络广播保障功能，可大大提升广播系统使用过程中的稳定性，在遇到各种网络或设备故障时，都能保证系统的正常运行，声音的正常播放；</w:t>
                  </w:r>
                  <w:r>
                    <w:br/>
                  </w:r>
                  <w:r>
                    <w:rPr>
                      <w:rFonts w:ascii="仿宋_GB2312" w:hAnsi="仿宋_GB2312" w:cs="仿宋_GB2312" w:eastAsia="仿宋_GB2312"/>
                    </w:rPr>
                    <w:t xml:space="preserve"> 9、具有三级优先功能，优先级别支持自定义，可在消防报警、定时任务、即时广播中设置任一广播类型优先；能够满足不同领域广播项目需求；</w:t>
                  </w:r>
                  <w:r>
                    <w:br/>
                  </w:r>
                  <w:r>
                    <w:rPr>
                      <w:rFonts w:ascii="仿宋_GB2312" w:hAnsi="仿宋_GB2312" w:cs="仿宋_GB2312" w:eastAsia="仿宋_GB2312"/>
                    </w:rPr>
                    <w:t xml:space="preserve"> 10、软件具有终端定时复位和终端网络防故障处理功能；能根据不同的网络环境进行动态自检维护，确保声音的正常播放；</w:t>
                  </w:r>
                  <w:r>
                    <w:br/>
                  </w:r>
                  <w:r>
                    <w:rPr>
                      <w:rFonts w:ascii="仿宋_GB2312" w:hAnsi="仿宋_GB2312" w:cs="仿宋_GB2312" w:eastAsia="仿宋_GB2312"/>
                    </w:rPr>
                    <w:t xml:space="preserve"> 11、软件支持加密狗和序列号两种授权模式，可安装在本地服务器或云端服务器，满足不同领域项目需求，实现本地局域网或跨公网跨路由跨网段广播功能；</w:t>
                  </w:r>
                  <w:r>
                    <w:br/>
                  </w:r>
                  <w:r>
                    <w:rPr>
                      <w:rFonts w:ascii="仿宋_GB2312" w:hAnsi="仿宋_GB2312" w:cs="仿宋_GB2312" w:eastAsia="仿宋_GB2312"/>
                    </w:rPr>
                    <w:t xml:space="preserve"> 12、软件具有终端在线升级和终端在线批量修改参数功能，可对在线终端进行一键升级和一键批量修改设备参数，让维护更快速便捷；</w:t>
                  </w:r>
                  <w:r>
                    <w:br/>
                  </w:r>
                  <w:r>
                    <w:rPr>
                      <w:rFonts w:ascii="仿宋_GB2312" w:hAnsi="仿宋_GB2312" w:cs="仿宋_GB2312" w:eastAsia="仿宋_GB2312"/>
                    </w:rPr>
                    <w:t xml:space="preserve"> 13、具有外部音源自动触发、手动、定时编码采播功能，可选择音频信号或短路信号自动触发、手动或定时编码采播外部音源信号进行广播，同时可设置任意接收终端，实现无人值守实时广播功能；</w:t>
                  </w:r>
                  <w:r>
                    <w:br/>
                  </w:r>
                  <w:r>
                    <w:rPr>
                      <w:rFonts w:ascii="仿宋_GB2312" w:hAnsi="仿宋_GB2312" w:cs="仿宋_GB2312" w:eastAsia="仿宋_GB2312"/>
                    </w:rPr>
                    <w:t xml:space="preserve"> 14、软件支持文本广播功能，可通过软件选择文本或输入文字方式进行，能自动识别文字内容，实现实时文本广播或者定时文本广播功能，男声女声可选；</w:t>
                  </w:r>
                  <w:r>
                    <w:br/>
                  </w:r>
                  <w:r>
                    <w:rPr>
                      <w:rFonts w:ascii="仿宋_GB2312" w:hAnsi="仿宋_GB2312" w:cs="仿宋_GB2312" w:eastAsia="仿宋_GB2312"/>
                    </w:rPr>
                    <w:t xml:space="preserve"> 15、支持一键报警功能，可支持一键拨打管理人员电话或直接拨打全国紧急求助电话，如110报警等；</w:t>
                  </w:r>
                  <w:r>
                    <w:br/>
                  </w:r>
                  <w:r>
                    <w:rPr>
                      <w:rFonts w:ascii="仿宋_GB2312" w:hAnsi="仿宋_GB2312" w:cs="仿宋_GB2312" w:eastAsia="仿宋_GB2312"/>
                    </w:rPr>
                    <w:t xml:space="preserve"> 16、数字IP网络广播对讲控制软件，是系统的核心部件，支持Windows系统、国产系统（如麒麟系统等)，是广播系统数据交换、系统运行和功能操作的综合管理平台，集成了终端管理、用户管理，定时任务、消防报警、文件广播、外部采播、终端馈送、定时任务等软件模块。</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数字寻呼话筒</w:t>
                  </w:r>
                </w:p>
              </w:tc>
              <w:tc>
                <w:tcPr>
                  <w:tcW w:type="dxa" w:w="511"/>
                </w:tcPr>
                <w:p>
                  <w:pPr>
                    <w:pStyle w:val="null3"/>
                  </w:pPr>
                  <w:r>
                    <w:rPr>
                      <w:rFonts w:ascii="仿宋_GB2312" w:hAnsi="仿宋_GB2312" w:cs="仿宋_GB2312" w:eastAsia="仿宋_GB2312"/>
                    </w:rPr>
                    <w:t>1.800 x 480的图形点阵K600+内核65K色显示的电阻触屏。</w:t>
                  </w:r>
                  <w:r>
                    <w:br/>
                  </w:r>
                  <w:r>
                    <w:rPr>
                      <w:rFonts w:ascii="仿宋_GB2312" w:hAnsi="仿宋_GB2312" w:cs="仿宋_GB2312" w:eastAsia="仿宋_GB2312"/>
                    </w:rPr>
                    <w:t xml:space="preserve"> 2.支持呼叫分区及多个分区，呼叫全区广播；支持直接操作呼叫或对讲任意终端；支持直接操作监听（环境监听）任意终端根据实际环境，监听距离≥5m。</w:t>
                  </w:r>
                  <w:r>
                    <w:br/>
                  </w:r>
                  <w:r>
                    <w:rPr>
                      <w:rFonts w:ascii="仿宋_GB2312" w:hAnsi="仿宋_GB2312" w:cs="仿宋_GB2312" w:eastAsia="仿宋_GB2312"/>
                    </w:rPr>
                    <w:t xml:space="preserve"> 3.传输速率：≥100Mbps</w:t>
                  </w:r>
                  <w:r>
                    <w:br/>
                  </w:r>
                  <w:r>
                    <w:rPr>
                      <w:rFonts w:ascii="仿宋_GB2312" w:hAnsi="仿宋_GB2312" w:cs="仿宋_GB2312" w:eastAsia="仿宋_GB2312"/>
                    </w:rPr>
                    <w:t xml:space="preserve"> 4.音频模式：16位CD音质</w:t>
                  </w:r>
                  <w:r>
                    <w:br/>
                  </w:r>
                  <w:r>
                    <w:rPr>
                      <w:rFonts w:ascii="仿宋_GB2312" w:hAnsi="仿宋_GB2312" w:cs="仿宋_GB2312" w:eastAsia="仿宋_GB2312"/>
                    </w:rPr>
                    <w:t xml:space="preserve"> 5.显示屏尺寸：≥7英寸</w:t>
                  </w:r>
                  <w:r>
                    <w:br/>
                  </w:r>
                  <w:r>
                    <w:rPr>
                      <w:rFonts w:ascii="仿宋_GB2312" w:hAnsi="仿宋_GB2312" w:cs="仿宋_GB2312" w:eastAsia="仿宋_GB2312"/>
                    </w:rPr>
                    <w:t xml:space="preserve"> 6.屏幕分辨率：800 x 480 像素</w:t>
                  </w:r>
                  <w:r>
                    <w:br/>
                  </w:r>
                  <w:r>
                    <w:rPr>
                      <w:rFonts w:ascii="仿宋_GB2312" w:hAnsi="仿宋_GB2312" w:cs="仿宋_GB2312" w:eastAsia="仿宋_GB2312"/>
                    </w:rPr>
                    <w:t xml:space="preserve"> 7.屏幕类型：65K色DGUS屏</w:t>
                  </w:r>
                  <w:r>
                    <w:br/>
                  </w:r>
                  <w:r>
                    <w:rPr>
                      <w:rFonts w:ascii="仿宋_GB2312" w:hAnsi="仿宋_GB2312" w:cs="仿宋_GB2312" w:eastAsia="仿宋_GB2312"/>
                    </w:rPr>
                    <w:t xml:space="preserve"> 8.内接扬声器阻抗及额定功率：4Ω，2W</w:t>
                  </w:r>
                  <w:r>
                    <w:br/>
                  </w:r>
                  <w:r>
                    <w:rPr>
                      <w:rFonts w:ascii="仿宋_GB2312" w:hAnsi="仿宋_GB2312" w:cs="仿宋_GB2312" w:eastAsia="仿宋_GB2312"/>
                    </w:rPr>
                    <w:t xml:space="preserve"> 9.总偕波失真：≤1%</w:t>
                  </w:r>
                  <w:r>
                    <w:br/>
                  </w:r>
                  <w:r>
                    <w:rPr>
                      <w:rFonts w:ascii="仿宋_GB2312" w:hAnsi="仿宋_GB2312" w:cs="仿宋_GB2312" w:eastAsia="仿宋_GB2312"/>
                    </w:rPr>
                    <w:t xml:space="preserve"> 10.内置喇叭频率响应：317Hz~3.4KHz  +1/-3dB</w:t>
                  </w:r>
                  <w:r>
                    <w:br/>
                  </w:r>
                  <w:r>
                    <w:rPr>
                      <w:rFonts w:ascii="仿宋_GB2312" w:hAnsi="仿宋_GB2312" w:cs="仿宋_GB2312" w:eastAsia="仿宋_GB2312"/>
                    </w:rPr>
                    <w:t xml:space="preserve"> 11.LIEN OUT频率响应：80Hz~16KHz  +1/-3dB</w:t>
                  </w:r>
                  <w:r>
                    <w:br/>
                  </w:r>
                  <w:r>
                    <w:rPr>
                      <w:rFonts w:ascii="仿宋_GB2312" w:hAnsi="仿宋_GB2312" w:cs="仿宋_GB2312" w:eastAsia="仿宋_GB2312"/>
                    </w:rPr>
                    <w:t xml:space="preserve"> 12.信噪比：&gt;65dB</w:t>
                  </w:r>
                  <w:r>
                    <w:br/>
                  </w:r>
                  <w:r>
                    <w:rPr>
                      <w:rFonts w:ascii="仿宋_GB2312" w:hAnsi="仿宋_GB2312" w:cs="仿宋_GB2312" w:eastAsia="仿宋_GB2312"/>
                    </w:rPr>
                    <w:t xml:space="preserve"> 13.PHONE OUT输出阻抗及额定功率：32Ω，2mW</w:t>
                  </w:r>
                  <w:r>
                    <w:br/>
                  </w:r>
                  <w:r>
                    <w:rPr>
                      <w:rFonts w:ascii="仿宋_GB2312" w:hAnsi="仿宋_GB2312" w:cs="仿宋_GB2312" w:eastAsia="仿宋_GB2312"/>
                    </w:rPr>
                    <w:t xml:space="preserve"> 14.LINE OUT 输出电平：1000mV 工业标准压线接线端子</w:t>
                  </w:r>
                  <w:r>
                    <w:br/>
                  </w:r>
                  <w:r>
                    <w:rPr>
                      <w:rFonts w:ascii="仿宋_GB2312" w:hAnsi="仿宋_GB2312" w:cs="仿宋_GB2312" w:eastAsia="仿宋_GB2312"/>
                    </w:rPr>
                    <w:t xml:space="preserve"> 15.LINE OUT 输出阻抗：470Ω</w:t>
                  </w:r>
                  <w:r>
                    <w:br/>
                  </w:r>
                  <w:r>
                    <w:rPr>
                      <w:rFonts w:ascii="仿宋_GB2312" w:hAnsi="仿宋_GB2312" w:cs="仿宋_GB2312" w:eastAsia="仿宋_GB2312"/>
                    </w:rPr>
                    <w:t xml:space="preserve"> 16.LINE IN输入灵敏度：350mV  工业标准压线接线端子</w:t>
                  </w:r>
                  <w:r>
                    <w:br/>
                  </w:r>
                  <w:r>
                    <w:rPr>
                      <w:rFonts w:ascii="仿宋_GB2312" w:hAnsi="仿宋_GB2312" w:cs="仿宋_GB2312" w:eastAsia="仿宋_GB2312"/>
                    </w:rPr>
                    <w:t xml:space="preserve"> 17.MIC输入灵敏度（非平衡）：10mV</w:t>
                  </w:r>
                  <w:r>
                    <w:br/>
                  </w:r>
                  <w:r>
                    <w:rPr>
                      <w:rFonts w:ascii="仿宋_GB2312" w:hAnsi="仿宋_GB2312" w:cs="仿宋_GB2312" w:eastAsia="仿宋_GB2312"/>
                    </w:rPr>
                    <w:t xml:space="preserve"> 18.短路输入：干接点输入</w:t>
                  </w:r>
                  <w:r>
                    <w:br/>
                  </w:r>
                  <w:r>
                    <w:rPr>
                      <w:rFonts w:ascii="仿宋_GB2312" w:hAnsi="仿宋_GB2312" w:cs="仿宋_GB2312" w:eastAsia="仿宋_GB2312"/>
                    </w:rPr>
                    <w:t xml:space="preserve"> 19.短路输出：最大1A/30VDC干接点</w:t>
                  </w:r>
                  <w:r>
                    <w:br/>
                  </w:r>
                  <w:r>
                    <w:rPr>
                      <w:rFonts w:ascii="仿宋_GB2312" w:hAnsi="仿宋_GB2312" w:cs="仿宋_GB2312" w:eastAsia="仿宋_GB2312"/>
                    </w:rPr>
                    <w:t xml:space="preserve"> 20.工作温度：5℃～40℃</w:t>
                  </w:r>
                  <w:r>
                    <w:br/>
                  </w:r>
                  <w:r>
                    <w:rPr>
                      <w:rFonts w:ascii="仿宋_GB2312" w:hAnsi="仿宋_GB2312" w:cs="仿宋_GB2312" w:eastAsia="仿宋_GB2312"/>
                    </w:rPr>
                    <w:t xml:space="preserve"> 21.工作湿度：20%～80%相对湿度，无结露</w:t>
                  </w:r>
                  <w:r>
                    <w:br/>
                  </w:r>
                  <w:r>
                    <w:rPr>
                      <w:rFonts w:ascii="仿宋_GB2312" w:hAnsi="仿宋_GB2312" w:cs="仿宋_GB2312" w:eastAsia="仿宋_GB2312"/>
                    </w:rPr>
                    <w:t xml:space="preserve"> 22.整机功耗：≤6W</w:t>
                  </w:r>
                  <w:r>
                    <w:br/>
                  </w:r>
                  <w:r>
                    <w:rPr>
                      <w:rFonts w:ascii="仿宋_GB2312" w:hAnsi="仿宋_GB2312" w:cs="仿宋_GB2312" w:eastAsia="仿宋_GB2312"/>
                    </w:rPr>
                    <w:t xml:space="preserve"> 23.输入电源：～190V-240V 50Hz-60Hz(电源适配器);DC24V/1.5A</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网络音箱</w:t>
                  </w:r>
                </w:p>
              </w:tc>
              <w:tc>
                <w:tcPr>
                  <w:tcW w:type="dxa" w:w="511"/>
                </w:tcPr>
                <w:p>
                  <w:pPr>
                    <w:pStyle w:val="null3"/>
                  </w:pPr>
                  <w:r>
                    <w:rPr>
                      <w:rFonts w:ascii="仿宋_GB2312" w:hAnsi="仿宋_GB2312" w:cs="仿宋_GB2312" w:eastAsia="仿宋_GB2312"/>
                    </w:rPr>
                    <w:t>1. 网络接口：标准RJ45输入</w:t>
                  </w:r>
                  <w:r>
                    <w:br/>
                  </w:r>
                  <w:r>
                    <w:rPr>
                      <w:rFonts w:ascii="仿宋_GB2312" w:hAnsi="仿宋_GB2312" w:cs="仿宋_GB2312" w:eastAsia="仿宋_GB2312"/>
                    </w:rPr>
                    <w:t xml:space="preserve"> 2. 传输速率：≥100Mbps</w:t>
                  </w:r>
                  <w:r>
                    <w:br/>
                  </w:r>
                  <w:r>
                    <w:rPr>
                      <w:rFonts w:ascii="仿宋_GB2312" w:hAnsi="仿宋_GB2312" w:cs="仿宋_GB2312" w:eastAsia="仿宋_GB2312"/>
                    </w:rPr>
                    <w:t xml:space="preserve"> 3. 支持协议：TCP/IP，UDP</w:t>
                  </w:r>
                  <w:r>
                    <w:br/>
                  </w:r>
                  <w:r>
                    <w:rPr>
                      <w:rFonts w:ascii="仿宋_GB2312" w:hAnsi="仿宋_GB2312" w:cs="仿宋_GB2312" w:eastAsia="仿宋_GB2312"/>
                    </w:rPr>
                    <w:t xml:space="preserve"> 4. 采样率：8KHz～48KHz</w:t>
                  </w:r>
                  <w:r>
                    <w:br/>
                  </w:r>
                  <w:r>
                    <w:rPr>
                      <w:rFonts w:ascii="仿宋_GB2312" w:hAnsi="仿宋_GB2312" w:cs="仿宋_GB2312" w:eastAsia="仿宋_GB2312"/>
                    </w:rPr>
                    <w:t xml:space="preserve"> 5. AUX输入灵敏度：350mV  (非平衡）</w:t>
                  </w:r>
                  <w:r>
                    <w:br/>
                  </w:r>
                  <w:r>
                    <w:rPr>
                      <w:rFonts w:ascii="仿宋_GB2312" w:hAnsi="仿宋_GB2312" w:cs="仿宋_GB2312" w:eastAsia="仿宋_GB2312"/>
                    </w:rPr>
                    <w:t xml:space="preserve"> 6. 频率响应：80Hz～16KHz   +1/-3dB</w:t>
                  </w:r>
                  <w:r>
                    <w:br/>
                  </w:r>
                  <w:r>
                    <w:rPr>
                      <w:rFonts w:ascii="仿宋_GB2312" w:hAnsi="仿宋_GB2312" w:cs="仿宋_GB2312" w:eastAsia="仿宋_GB2312"/>
                    </w:rPr>
                    <w:t xml:space="preserve"> 7. 谐波失真：≤1%</w:t>
                  </w:r>
                  <w:r>
                    <w:br/>
                  </w:r>
                  <w:r>
                    <w:rPr>
                      <w:rFonts w:ascii="仿宋_GB2312" w:hAnsi="仿宋_GB2312" w:cs="仿宋_GB2312" w:eastAsia="仿宋_GB2312"/>
                    </w:rPr>
                    <w:t xml:space="preserve"> 8. 信噪比：＞65dB</w:t>
                  </w:r>
                  <w:r>
                    <w:br/>
                  </w:r>
                  <w:r>
                    <w:rPr>
                      <w:rFonts w:ascii="仿宋_GB2312" w:hAnsi="仿宋_GB2312" w:cs="仿宋_GB2312" w:eastAsia="仿宋_GB2312"/>
                    </w:rPr>
                    <w:t xml:space="preserve"> 9. 整机功耗：≤50W</w:t>
                  </w:r>
                  <w:r>
                    <w:br/>
                  </w:r>
                  <w:r>
                    <w:rPr>
                      <w:rFonts w:ascii="仿宋_GB2312" w:hAnsi="仿宋_GB2312" w:cs="仿宋_GB2312" w:eastAsia="仿宋_GB2312"/>
                    </w:rPr>
                    <w:t xml:space="preserve"> 10. 功率：2*20W</w:t>
                  </w:r>
                  <w:r>
                    <w:br/>
                  </w:r>
                  <w:r>
                    <w:rPr>
                      <w:rFonts w:ascii="仿宋_GB2312" w:hAnsi="仿宋_GB2312" w:cs="仿宋_GB2312" w:eastAsia="仿宋_GB2312"/>
                    </w:rPr>
                    <w:t xml:space="preserve"> 11. 保护电路：过载、短路保护电路</w:t>
                  </w:r>
                  <w:r>
                    <w:br/>
                  </w:r>
                  <w:r>
                    <w:rPr>
                      <w:rFonts w:ascii="仿宋_GB2312" w:hAnsi="仿宋_GB2312" w:cs="仿宋_GB2312" w:eastAsia="仿宋_GB2312"/>
                    </w:rPr>
                    <w:t xml:space="preserve"> 12. 工作环境温度：5℃～40℃</w:t>
                  </w:r>
                  <w:r>
                    <w:br/>
                  </w:r>
                  <w:r>
                    <w:rPr>
                      <w:rFonts w:ascii="仿宋_GB2312" w:hAnsi="仿宋_GB2312" w:cs="仿宋_GB2312" w:eastAsia="仿宋_GB2312"/>
                    </w:rPr>
                    <w:t xml:space="preserve"> 13. 工作环境湿度：20%～80%相对湿度，无结露</w:t>
                  </w:r>
                </w:p>
              </w:tc>
              <w:tc>
                <w:tcPr>
                  <w:tcW w:type="dxa" w:w="511"/>
                </w:tcPr>
                <w:p>
                  <w:pPr>
                    <w:pStyle w:val="null3"/>
                  </w:pPr>
                  <w:r>
                    <w:rPr>
                      <w:rFonts w:ascii="仿宋_GB2312" w:hAnsi="仿宋_GB2312" w:cs="仿宋_GB2312" w:eastAsia="仿宋_GB2312"/>
                    </w:rPr>
                    <w:t>副</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无线手持一拖二</w:t>
                  </w:r>
                </w:p>
              </w:tc>
              <w:tc>
                <w:tcPr>
                  <w:tcW w:type="dxa" w:w="511"/>
                </w:tcPr>
                <w:p>
                  <w:pPr>
                    <w:pStyle w:val="null3"/>
                  </w:pPr>
                  <w:r>
                    <w:rPr>
                      <w:rFonts w:ascii="仿宋_GB2312" w:hAnsi="仿宋_GB2312" w:cs="仿宋_GB2312" w:eastAsia="仿宋_GB2312"/>
                    </w:rPr>
                    <w:t>1.采用真分集接收技术，空阔最大使用距离≥300米，采用23级电子音量控制</w:t>
                  </w:r>
                  <w:r>
                    <w:br/>
                  </w:r>
                  <w:r>
                    <w:rPr>
                      <w:rFonts w:ascii="仿宋_GB2312" w:hAnsi="仿宋_GB2312" w:cs="仿宋_GB2312" w:eastAsia="仿宋_GB2312"/>
                    </w:rPr>
                    <w:t xml:space="preserve"> 2.频率范围：735-795MHz</w:t>
                  </w:r>
                  <w:r>
                    <w:br/>
                  </w:r>
                  <w:r>
                    <w:rPr>
                      <w:rFonts w:ascii="仿宋_GB2312" w:hAnsi="仿宋_GB2312" w:cs="仿宋_GB2312" w:eastAsia="仿宋_GB2312"/>
                    </w:rPr>
                    <w:t xml:space="preserve"> 3.调制方式：宽带FM</w:t>
                  </w:r>
                  <w:r>
                    <w:br/>
                  </w:r>
                  <w:r>
                    <w:rPr>
                      <w:rFonts w:ascii="仿宋_GB2312" w:hAnsi="仿宋_GB2312" w:cs="仿宋_GB2312" w:eastAsia="仿宋_GB2312"/>
                    </w:rPr>
                    <w:t xml:space="preserve"> 4.可调范围：60MHz</w:t>
                  </w:r>
                  <w:r>
                    <w:br/>
                  </w:r>
                  <w:r>
                    <w:rPr>
                      <w:rFonts w:ascii="仿宋_GB2312" w:hAnsi="仿宋_GB2312" w:cs="仿宋_GB2312" w:eastAsia="仿宋_GB2312"/>
                    </w:rPr>
                    <w:t xml:space="preserve"> 5.信道数目：≥300</w:t>
                  </w:r>
                  <w:r>
                    <w:br/>
                  </w:r>
                  <w:r>
                    <w:rPr>
                      <w:rFonts w:ascii="仿宋_GB2312" w:hAnsi="仿宋_GB2312" w:cs="仿宋_GB2312" w:eastAsia="仿宋_GB2312"/>
                    </w:rPr>
                    <w:t xml:space="preserve"> 6.信道间隔：200KHz</w:t>
                  </w:r>
                  <w:r>
                    <w:br/>
                  </w:r>
                  <w:r>
                    <w:rPr>
                      <w:rFonts w:ascii="仿宋_GB2312" w:hAnsi="仿宋_GB2312" w:cs="仿宋_GB2312" w:eastAsia="仿宋_GB2312"/>
                    </w:rPr>
                    <w:t xml:space="preserve"> 7.频率稳定度：±0.005%以内</w:t>
                  </w:r>
                  <w:r>
                    <w:br/>
                  </w:r>
                  <w:r>
                    <w:rPr>
                      <w:rFonts w:ascii="仿宋_GB2312" w:hAnsi="仿宋_GB2312" w:cs="仿宋_GB2312" w:eastAsia="仿宋_GB2312"/>
                    </w:rPr>
                    <w:t xml:space="preserve"> 8.动态范围：&gt;105dB</w:t>
                  </w:r>
                  <w:r>
                    <w:br/>
                  </w:r>
                  <w:r>
                    <w:rPr>
                      <w:rFonts w:ascii="仿宋_GB2312" w:hAnsi="仿宋_GB2312" w:cs="仿宋_GB2312" w:eastAsia="仿宋_GB2312"/>
                    </w:rPr>
                    <w:t xml:space="preserve"> 9.最大频偏：±45KHz</w:t>
                  </w:r>
                  <w:r>
                    <w:br/>
                  </w:r>
                  <w:r>
                    <w:rPr>
                      <w:rFonts w:ascii="仿宋_GB2312" w:hAnsi="仿宋_GB2312" w:cs="仿宋_GB2312" w:eastAsia="仿宋_GB2312"/>
                    </w:rPr>
                    <w:t xml:space="preserve"> 10.音频响应：40Hz-18KHz(±3dB)</w:t>
                  </w:r>
                  <w:r>
                    <w:br/>
                  </w:r>
                  <w:r>
                    <w:rPr>
                      <w:rFonts w:ascii="仿宋_GB2312" w:hAnsi="仿宋_GB2312" w:cs="仿宋_GB2312" w:eastAsia="仿宋_GB2312"/>
                    </w:rPr>
                    <w:t xml:space="preserve"> 11.综合信噪比：&gt;110dB</w:t>
                  </w:r>
                  <w:r>
                    <w:br/>
                  </w:r>
                  <w:r>
                    <w:rPr>
                      <w:rFonts w:ascii="仿宋_GB2312" w:hAnsi="仿宋_GB2312" w:cs="仿宋_GB2312" w:eastAsia="仿宋_GB2312"/>
                    </w:rPr>
                    <w:t xml:space="preserve"> 12.综合失真：≤0.2%</w:t>
                  </w:r>
                  <w:r>
                    <w:br/>
                  </w:r>
                  <w:r>
                    <w:rPr>
                      <w:rFonts w:ascii="仿宋_GB2312" w:hAnsi="仿宋_GB2312" w:cs="仿宋_GB2312" w:eastAsia="仿宋_GB2312"/>
                    </w:rPr>
                    <w:t xml:space="preserve"> 13.工作温度：-25℃--+40℃</w:t>
                  </w:r>
                  <w:r>
                    <w:br/>
                  </w:r>
                  <w:r>
                    <w:rPr>
                      <w:rFonts w:ascii="仿宋_GB2312" w:hAnsi="仿宋_GB2312" w:cs="仿宋_GB2312" w:eastAsia="仿宋_GB2312"/>
                    </w:rPr>
                    <w:t xml:space="preserve"> 接收机指标：</w:t>
                  </w:r>
                  <w:r>
                    <w:br/>
                  </w:r>
                  <w:r>
                    <w:rPr>
                      <w:rFonts w:ascii="仿宋_GB2312" w:hAnsi="仿宋_GB2312" w:cs="仿宋_GB2312" w:eastAsia="仿宋_GB2312"/>
                    </w:rPr>
                    <w:t xml:space="preserve"> 1.接收机方式：二次变频超外差</w:t>
                  </w:r>
                  <w:r>
                    <w:br/>
                  </w:r>
                  <w:r>
                    <w:rPr>
                      <w:rFonts w:ascii="仿宋_GB2312" w:hAnsi="仿宋_GB2312" w:cs="仿宋_GB2312" w:eastAsia="仿宋_GB2312"/>
                    </w:rPr>
                    <w:t xml:space="preserve"> 2.无线接口：BNC/50Ω</w:t>
                  </w:r>
                  <w:r>
                    <w:br/>
                  </w:r>
                  <w:r>
                    <w:rPr>
                      <w:rFonts w:ascii="仿宋_GB2312" w:hAnsi="仿宋_GB2312" w:cs="仿宋_GB2312" w:eastAsia="仿宋_GB2312"/>
                    </w:rPr>
                    <w:t xml:space="preserve"> 3.灵敏度：12 dBμV (80dBS/N)</w:t>
                  </w:r>
                  <w:r>
                    <w:br/>
                  </w:r>
                  <w:r>
                    <w:rPr>
                      <w:rFonts w:ascii="仿宋_GB2312" w:hAnsi="仿宋_GB2312" w:cs="仿宋_GB2312" w:eastAsia="仿宋_GB2312"/>
                    </w:rPr>
                    <w:t xml:space="preserve"> 4.灵敏度调节范围：10-32dBμV</w:t>
                  </w:r>
                  <w:r>
                    <w:br/>
                  </w:r>
                  <w:r>
                    <w:rPr>
                      <w:rFonts w:ascii="仿宋_GB2312" w:hAnsi="仿宋_GB2312" w:cs="仿宋_GB2312" w:eastAsia="仿宋_GB2312"/>
                    </w:rPr>
                    <w:t xml:space="preserve"> 5.杂散抑制：≥95dB</w:t>
                  </w:r>
                  <w:r>
                    <w:br/>
                  </w:r>
                  <w:r>
                    <w:rPr>
                      <w:rFonts w:ascii="仿宋_GB2312" w:hAnsi="仿宋_GB2312" w:cs="仿宋_GB2312" w:eastAsia="仿宋_GB2312"/>
                    </w:rPr>
                    <w:t xml:space="preserve"> 6.最大输出电平：+10 dBV</w:t>
                  </w:r>
                  <w:r>
                    <w:br/>
                  </w:r>
                  <w:r>
                    <w:rPr>
                      <w:rFonts w:ascii="仿宋_GB2312" w:hAnsi="仿宋_GB2312" w:cs="仿宋_GB2312" w:eastAsia="仿宋_GB2312"/>
                    </w:rPr>
                    <w:t xml:space="preserve"> 发射器指标：</w:t>
                  </w:r>
                  <w:r>
                    <w:br/>
                  </w:r>
                  <w:r>
                    <w:rPr>
                      <w:rFonts w:ascii="仿宋_GB2312" w:hAnsi="仿宋_GB2312" w:cs="仿宋_GB2312" w:eastAsia="仿宋_GB2312"/>
                    </w:rPr>
                    <w:t xml:space="preserve"> 1.天线程式：佩挂发射器采用1/4 波长鞭状天线,手持麦克风，内置天线</w:t>
                  </w:r>
                  <w:r>
                    <w:br/>
                  </w:r>
                  <w:r>
                    <w:rPr>
                      <w:rFonts w:ascii="仿宋_GB2312" w:hAnsi="仿宋_GB2312" w:cs="仿宋_GB2312" w:eastAsia="仿宋_GB2312"/>
                    </w:rPr>
                    <w:t xml:space="preserve"> 2.输出功率： 20mW</w:t>
                  </w:r>
                  <w:r>
                    <w:br/>
                  </w:r>
                  <w:r>
                    <w:rPr>
                      <w:rFonts w:ascii="仿宋_GB2312" w:hAnsi="仿宋_GB2312" w:cs="仿宋_GB2312" w:eastAsia="仿宋_GB2312"/>
                    </w:rPr>
                    <w:t xml:space="preserve"> 3.杂散抑制：-60dB</w:t>
                  </w:r>
                  <w:r>
                    <w:br/>
                  </w:r>
                  <w:r>
                    <w:rPr>
                      <w:rFonts w:ascii="仿宋_GB2312" w:hAnsi="仿宋_GB2312" w:cs="仿宋_GB2312" w:eastAsia="仿宋_GB2312"/>
                    </w:rPr>
                    <w:t xml:space="preserve"> 4.使用时间：≥8小时</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数字音频采集器</w:t>
                  </w:r>
                </w:p>
              </w:tc>
              <w:tc>
                <w:tcPr>
                  <w:tcW w:type="dxa" w:w="511"/>
                </w:tcPr>
                <w:p>
                  <w:pPr>
                    <w:pStyle w:val="null3"/>
                  </w:pPr>
                  <w:r>
                    <w:rPr>
                      <w:rFonts w:ascii="仿宋_GB2312" w:hAnsi="仿宋_GB2312" w:cs="仿宋_GB2312" w:eastAsia="仿宋_GB2312"/>
                    </w:rPr>
                    <w:t>1、具有1路串口，串口支持外控8路电源时序器；</w:t>
                  </w:r>
                  <w:r>
                    <w:br/>
                  </w:r>
                  <w:r>
                    <w:rPr>
                      <w:rFonts w:ascii="仿宋_GB2312" w:hAnsi="仿宋_GB2312" w:cs="仿宋_GB2312" w:eastAsia="仿宋_GB2312"/>
                    </w:rPr>
                    <w:t xml:space="preserve"> 2、支持1路短路输入信号触发；</w:t>
                  </w:r>
                  <w:r>
                    <w:br/>
                  </w:r>
                  <w:r>
                    <w:rPr>
                      <w:rFonts w:ascii="仿宋_GB2312" w:hAnsi="仿宋_GB2312" w:cs="仿宋_GB2312" w:eastAsia="仿宋_GB2312"/>
                    </w:rPr>
                    <w:t xml:space="preserve"> 3、支持定时触发采集终端的采播和支持服务器手动停止采集终端的采集功能。</w:t>
                  </w:r>
                  <w:r>
                    <w:br/>
                  </w:r>
                  <w:r>
                    <w:rPr>
                      <w:rFonts w:ascii="仿宋_GB2312" w:hAnsi="仿宋_GB2312" w:cs="仿宋_GB2312" w:eastAsia="仿宋_GB2312"/>
                    </w:rPr>
                    <w:t xml:space="preserve"> 4、编码终端支持2路话筒输入，3路线路输入，5路信号支持混音输入；</w:t>
                  </w:r>
                  <w:r>
                    <w:br/>
                  </w:r>
                  <w:r>
                    <w:rPr>
                      <w:rFonts w:ascii="仿宋_GB2312" w:hAnsi="仿宋_GB2312" w:cs="仿宋_GB2312" w:eastAsia="仿宋_GB2312"/>
                    </w:rPr>
                    <w:t xml:space="preserve"> 5、支持独立调节音量,每路线路设独立调节旋钮；</w:t>
                  </w:r>
                  <w:r>
                    <w:br/>
                  </w:r>
                  <w:r>
                    <w:rPr>
                      <w:rFonts w:ascii="仿宋_GB2312" w:hAnsi="仿宋_GB2312" w:cs="仿宋_GB2312" w:eastAsia="仿宋_GB2312"/>
                    </w:rPr>
                    <w:t xml:space="preserve"> 6、支持本地线路/话筒输入或短路信号检测，当检测有持续信号时，自动触发软件预设的自动采播功能，当无信号时，默认5秒后停止此次采播，默认停止时间可根据配置范围5-255秒进行配置；</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前置放大器</w:t>
                  </w:r>
                </w:p>
              </w:tc>
              <w:tc>
                <w:tcPr>
                  <w:tcW w:type="dxa" w:w="511"/>
                </w:tcPr>
                <w:p>
                  <w:pPr>
                    <w:pStyle w:val="null3"/>
                  </w:pPr>
                  <w:r>
                    <w:rPr>
                      <w:rFonts w:ascii="仿宋_GB2312" w:hAnsi="仿宋_GB2312" w:cs="仿宋_GB2312" w:eastAsia="仿宋_GB2312"/>
                    </w:rPr>
                    <w:t>技术参数：</w:t>
                  </w:r>
                  <w:r>
                    <w:br/>
                  </w:r>
                  <w:r>
                    <w:rPr>
                      <w:rFonts w:ascii="仿宋_GB2312" w:hAnsi="仿宋_GB2312" w:cs="仿宋_GB2312" w:eastAsia="仿宋_GB2312"/>
                    </w:rPr>
                    <w:t xml:space="preserve"> 1.具有5路话筒（MIC）输入，3路标准线路（AUX）输入，2路紧急线路输入；</w:t>
                  </w:r>
                  <w:r>
                    <w:br/>
                  </w:r>
                  <w:r>
                    <w:rPr>
                      <w:rFonts w:ascii="仿宋_GB2312" w:hAnsi="仿宋_GB2312" w:cs="仿宋_GB2312" w:eastAsia="仿宋_GB2312"/>
                    </w:rPr>
                    <w:t xml:space="preserve"> 2.话筒输入 600Ω,10mV(-54dBV),不平衡</w:t>
                  </w:r>
                  <w:r>
                    <w:br/>
                  </w:r>
                  <w:r>
                    <w:rPr>
                      <w:rFonts w:ascii="仿宋_GB2312" w:hAnsi="仿宋_GB2312" w:cs="仿宋_GB2312" w:eastAsia="仿宋_GB2312"/>
                    </w:rPr>
                    <w:t xml:space="preserve"> 3.线路输入 10KΩ,250mV(-10dBV),不平衡</w:t>
                  </w:r>
                  <w:r>
                    <w:br/>
                  </w:r>
                  <w:r>
                    <w:rPr>
                      <w:rFonts w:ascii="仿宋_GB2312" w:hAnsi="仿宋_GB2312" w:cs="仿宋_GB2312" w:eastAsia="仿宋_GB2312"/>
                    </w:rPr>
                    <w:t xml:space="preserve"> 4.线路输出 600Ω，1V,不平衡</w:t>
                  </w:r>
                  <w:r>
                    <w:br/>
                  </w:r>
                  <w:r>
                    <w:rPr>
                      <w:rFonts w:ascii="仿宋_GB2312" w:hAnsi="仿宋_GB2312" w:cs="仿宋_GB2312" w:eastAsia="仿宋_GB2312"/>
                    </w:rPr>
                    <w:t xml:space="preserve"> 5.频率响应 60Hz～18KHz</w:t>
                  </w:r>
                  <w:r>
                    <w:br/>
                  </w:r>
                  <w:r>
                    <w:rPr>
                      <w:rFonts w:ascii="仿宋_GB2312" w:hAnsi="仿宋_GB2312" w:cs="仿宋_GB2312" w:eastAsia="仿宋_GB2312"/>
                    </w:rPr>
                    <w:t xml:space="preserve"> 6.非线性失真 THD&lt;0.01% at 1KHz</w:t>
                  </w:r>
                  <w:r>
                    <w:br/>
                  </w:r>
                  <w:r>
                    <w:rPr>
                      <w:rFonts w:ascii="仿宋_GB2312" w:hAnsi="仿宋_GB2312" w:cs="仿宋_GB2312" w:eastAsia="仿宋_GB2312"/>
                    </w:rPr>
                    <w:t xml:space="preserve"> 7.信噪比 话筒：65dB　线路：85dB</w:t>
                  </w:r>
                  <w:r>
                    <w:br/>
                  </w:r>
                  <w:r>
                    <w:rPr>
                      <w:rFonts w:ascii="仿宋_GB2312" w:hAnsi="仿宋_GB2312" w:cs="仿宋_GB2312" w:eastAsia="仿宋_GB2312"/>
                    </w:rPr>
                    <w:t xml:space="preserve"> 8.电源 AC220V～240V/50～60Hz</w:t>
                  </w:r>
                  <w:r>
                    <w:br/>
                  </w:r>
                  <w:r>
                    <w:rPr>
                      <w:rFonts w:ascii="仿宋_GB2312" w:hAnsi="仿宋_GB2312" w:cs="仿宋_GB2312" w:eastAsia="仿宋_GB2312"/>
                    </w:rPr>
                    <w:t xml:space="preserve"> 9.功耗 ≤20W</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联动报警器</w:t>
                  </w:r>
                </w:p>
              </w:tc>
              <w:tc>
                <w:tcPr>
                  <w:tcW w:type="dxa" w:w="511"/>
                </w:tcPr>
                <w:p>
                  <w:pPr>
                    <w:pStyle w:val="null3"/>
                  </w:pPr>
                  <w:r>
                    <w:rPr>
                      <w:rFonts w:ascii="仿宋_GB2312" w:hAnsi="仿宋_GB2312" w:cs="仿宋_GB2312" w:eastAsia="仿宋_GB2312"/>
                    </w:rPr>
                    <w:t>1、采集消防中心消防报警信号，实现与消防系统进行联动报警功能；</w:t>
                  </w:r>
                  <w:r>
                    <w:br/>
                  </w:r>
                  <w:r>
                    <w:rPr>
                      <w:rFonts w:ascii="仿宋_GB2312" w:hAnsi="仿宋_GB2312" w:cs="仿宋_GB2312" w:eastAsia="仿宋_GB2312"/>
                    </w:rPr>
                    <w:t xml:space="preserve"> 2、基于网络的传输控制形式，直接接入网络中，无需其它转换设备，能实现消防邻层、全区报警功能。</w:t>
                  </w:r>
                  <w:r>
                    <w:br/>
                  </w:r>
                  <w:r>
                    <w:rPr>
                      <w:rFonts w:ascii="仿宋_GB2312" w:hAnsi="仿宋_GB2312" w:cs="仿宋_GB2312" w:eastAsia="仿宋_GB2312"/>
                    </w:rPr>
                    <w:t xml:space="preserve"> 3、32路消防报警采集接口，可任意扩展路数；</w:t>
                  </w:r>
                  <w:r>
                    <w:br/>
                  </w:r>
                  <w:r>
                    <w:rPr>
                      <w:rFonts w:ascii="仿宋_GB2312" w:hAnsi="仿宋_GB2312" w:cs="仿宋_GB2312" w:eastAsia="仿宋_GB2312"/>
                    </w:rPr>
                    <w:t xml:space="preserve"> 4、自动发送报警信息到服务器，执行播放任务，可任意设置进行邻层报警、全区报警；</w:t>
                  </w:r>
                  <w:r>
                    <w:br/>
                  </w:r>
                  <w:r>
                    <w:rPr>
                      <w:rFonts w:ascii="仿宋_GB2312" w:hAnsi="仿宋_GB2312" w:cs="仿宋_GB2312" w:eastAsia="仿宋_GB2312"/>
                    </w:rPr>
                    <w:t xml:space="preserve"> 5、报警语音文件预存储在IP网络广播服务器中，无需再配置报警语音发生器，能对报警音乐任意设定，报警矩阵具有地址拨码功能，一套系统中可以任意添加多台报警矩阵；</w:t>
                  </w:r>
                  <w:r>
                    <w:br/>
                  </w:r>
                  <w:r>
                    <w:rPr>
                      <w:rFonts w:ascii="仿宋_GB2312" w:hAnsi="仿宋_GB2312" w:cs="仿宋_GB2312" w:eastAsia="仿宋_GB2312"/>
                    </w:rPr>
                    <w:t xml:space="preserve"> 6、各路具有LED报警指示；</w:t>
                  </w:r>
                  <w:r>
                    <w:br/>
                  </w:r>
                  <w:r>
                    <w:rPr>
                      <w:rFonts w:ascii="仿宋_GB2312" w:hAnsi="仿宋_GB2312" w:cs="仿宋_GB2312" w:eastAsia="仿宋_GB2312"/>
                    </w:rPr>
                    <w:t xml:space="preserve"> 7、具有两种报警采集触发方式，高、低电平方式及短路信号方式以供用户选择；</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调音台</w:t>
                  </w:r>
                </w:p>
              </w:tc>
              <w:tc>
                <w:tcPr>
                  <w:tcW w:type="dxa" w:w="511"/>
                </w:tcPr>
                <w:p>
                  <w:pPr>
                    <w:pStyle w:val="null3"/>
                  </w:pPr>
                  <w:r>
                    <w:rPr>
                      <w:rFonts w:ascii="仿宋_GB2312" w:hAnsi="仿宋_GB2312" w:cs="仿宋_GB2312" w:eastAsia="仿宋_GB2312"/>
                    </w:rPr>
                    <w:t>1、12通道设计</w:t>
                  </w:r>
                  <w:r>
                    <w:br/>
                  </w:r>
                  <w:r>
                    <w:rPr>
                      <w:rFonts w:ascii="仿宋_GB2312" w:hAnsi="仿宋_GB2312" w:cs="仿宋_GB2312" w:eastAsia="仿宋_GB2312"/>
                    </w:rPr>
                    <w:t xml:space="preserve"> 2、2个编组设有独立输出端，使连接更灵活.</w:t>
                  </w:r>
                  <w:r>
                    <w:br/>
                  </w:r>
                  <w:r>
                    <w:rPr>
                      <w:rFonts w:ascii="仿宋_GB2312" w:hAnsi="仿宋_GB2312" w:cs="仿宋_GB2312" w:eastAsia="仿宋_GB2312"/>
                    </w:rPr>
                    <w:t xml:space="preserve"> 3、7段均衡，内置99种DSP效果</w:t>
                  </w:r>
                  <w:r>
                    <w:br/>
                  </w:r>
                  <w:r>
                    <w:rPr>
                      <w:rFonts w:ascii="仿宋_GB2312" w:hAnsi="仿宋_GB2312" w:cs="仿宋_GB2312" w:eastAsia="仿宋_GB2312"/>
                    </w:rPr>
                    <w:t xml:space="preserve"> 4、单独+48v幻象电源开关</w:t>
                  </w:r>
                  <w:r>
                    <w:br/>
                  </w:r>
                  <w:r>
                    <w:rPr>
                      <w:rFonts w:ascii="仿宋_GB2312" w:hAnsi="仿宋_GB2312" w:cs="仿宋_GB2312" w:eastAsia="仿宋_GB2312"/>
                    </w:rPr>
                    <w:t xml:space="preserve"> 5、MP3大屏播放器（支持SD卡）</w:t>
                  </w:r>
                  <w:r>
                    <w:br/>
                  </w:r>
                  <w:r>
                    <w:rPr>
                      <w:rFonts w:ascii="仿宋_GB2312" w:hAnsi="仿宋_GB2312" w:cs="仿宋_GB2312" w:eastAsia="仿宋_GB2312"/>
                    </w:rPr>
                    <w:t xml:space="preserve"> 6、带录音和蓝牙播放</w:t>
                  </w:r>
                  <w:r>
                    <w:br/>
                  </w:r>
                  <w:r>
                    <w:rPr>
                      <w:rFonts w:ascii="仿宋_GB2312" w:hAnsi="仿宋_GB2312" w:cs="仿宋_GB2312" w:eastAsia="仿宋_GB2312"/>
                    </w:rPr>
                    <w:t xml:space="preserve"> 7、设2个辅助发送，方便扩展设备.1个效果发送，1个返回.</w:t>
                  </w:r>
                  <w:r>
                    <w:br/>
                  </w:r>
                  <w:r>
                    <w:rPr>
                      <w:rFonts w:ascii="仿宋_GB2312" w:hAnsi="仿宋_GB2312" w:cs="仿宋_GB2312" w:eastAsia="仿宋_GB2312"/>
                    </w:rPr>
                    <w:t xml:space="preserve"> 8、输入灵敏度：麦克风microphone：-60dB</w:t>
                  </w:r>
                  <w:r>
                    <w:br/>
                  </w:r>
                  <w:r>
                    <w:rPr>
                      <w:rFonts w:ascii="仿宋_GB2312" w:hAnsi="仿宋_GB2312" w:cs="仿宋_GB2312" w:eastAsia="仿宋_GB2312"/>
                    </w:rPr>
                    <w:t xml:space="preserve"> 9、立体声通道输入Stereo channel input：-40dB</w:t>
                  </w:r>
                  <w:r>
                    <w:br/>
                  </w:r>
                  <w:r>
                    <w:rPr>
                      <w:rFonts w:ascii="仿宋_GB2312" w:hAnsi="仿宋_GB2312" w:cs="仿宋_GB2312" w:eastAsia="仿宋_GB2312"/>
                    </w:rPr>
                    <w:t xml:space="preserve"> 10、效果发送Echo send：-20dB</w:t>
                  </w:r>
                  <w:r>
                    <w:br/>
                  </w:r>
                  <w:r>
                    <w:rPr>
                      <w:rFonts w:ascii="仿宋_GB2312" w:hAnsi="仿宋_GB2312" w:cs="仿宋_GB2312" w:eastAsia="仿宋_GB2312"/>
                    </w:rPr>
                    <w:t xml:space="preserve"> 11、效果返回Echo back：-20Db</w:t>
                  </w:r>
                  <w:r>
                    <w:br/>
                  </w:r>
                  <w:r>
                    <w:rPr>
                      <w:rFonts w:ascii="仿宋_GB2312" w:hAnsi="仿宋_GB2312" w:cs="仿宋_GB2312" w:eastAsia="仿宋_GB2312"/>
                    </w:rPr>
                    <w:t xml:space="preserve"> 12、输出Output：最大4V</w:t>
                  </w:r>
                  <w:r>
                    <w:br/>
                  </w:r>
                  <w:r>
                    <w:rPr>
                      <w:rFonts w:ascii="仿宋_GB2312" w:hAnsi="仿宋_GB2312" w:cs="仿宋_GB2312" w:eastAsia="仿宋_GB2312"/>
                    </w:rPr>
                    <w:t xml:space="preserve"> 13、信噪比S/N：-80Db</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移动端操作平台</w:t>
                  </w:r>
                </w:p>
              </w:tc>
              <w:tc>
                <w:tcPr>
                  <w:tcW w:type="dxa" w:w="511"/>
                </w:tcPr>
                <w:p>
                  <w:pPr>
                    <w:pStyle w:val="null3"/>
                  </w:pPr>
                  <w:r>
                    <w:rPr>
                      <w:rFonts w:ascii="仿宋_GB2312" w:hAnsi="仿宋_GB2312" w:cs="仿宋_GB2312" w:eastAsia="仿宋_GB2312"/>
                    </w:rPr>
                    <w:t>1、移动端操作端是一款应用于 Android 系统的 APP；</w:t>
                  </w:r>
                  <w:r>
                    <w:br/>
                  </w:r>
                  <w:r>
                    <w:rPr>
                      <w:rFonts w:ascii="仿宋_GB2312" w:hAnsi="仿宋_GB2312" w:cs="仿宋_GB2312" w:eastAsia="仿宋_GB2312"/>
                    </w:rPr>
                    <w:t xml:space="preserve"> 2、支持实时讲话：用户可以任意对权限内指定的一个或多个终端进行实时喊话；</w:t>
                  </w:r>
                  <w:r>
                    <w:br/>
                  </w:r>
                  <w:r>
                    <w:rPr>
                      <w:rFonts w:ascii="仿宋_GB2312" w:hAnsi="仿宋_GB2312" w:cs="仿宋_GB2312" w:eastAsia="仿宋_GB2312"/>
                    </w:rPr>
                    <w:t xml:space="preserve"> 3、支持节目点播：用户可以点 播服务器上的音乐到权限内任意一个或多个终端，进行播放；</w:t>
                  </w:r>
                  <w:r>
                    <w:br/>
                  </w:r>
                  <w:r>
                    <w:rPr>
                      <w:rFonts w:ascii="仿宋_GB2312" w:hAnsi="仿宋_GB2312" w:cs="仿宋_GB2312" w:eastAsia="仿宋_GB2312"/>
                    </w:rPr>
                    <w:t xml:space="preserve"> 4、支持文本广播：用户可以直接编辑文字或者点播手机上TXT文档到权限内带有TTS 模块的任意一个或多个终端，进行播放；</w:t>
                  </w:r>
                  <w:r>
                    <w:br/>
                  </w:r>
                  <w:r>
                    <w:rPr>
                      <w:rFonts w:ascii="仿宋_GB2312" w:hAnsi="仿宋_GB2312" w:cs="仿宋_GB2312" w:eastAsia="仿宋_GB2312"/>
                    </w:rPr>
                    <w:t xml:space="preserve"> 5、支持快捷键运行任务：客户可通过服务器软件分别为每个用户设定快捷键任务，最多可设置 32 种快捷键任务。</w:t>
                  </w:r>
                  <w:r>
                    <w:br/>
                  </w:r>
                  <w:r>
                    <w:rPr>
                      <w:rFonts w:ascii="仿宋_GB2312" w:hAnsi="仿宋_GB2312" w:cs="仿宋_GB2312" w:eastAsia="仿宋_GB2312"/>
                    </w:rPr>
                    <w:t xml:space="preserve"> 6、一键紧急报警功能。</w:t>
                  </w:r>
                  <w:r>
                    <w:br/>
                  </w:r>
                  <w:r>
                    <w:rPr>
                      <w:rFonts w:ascii="仿宋_GB2312" w:hAnsi="仿宋_GB2312" w:cs="仿宋_GB2312" w:eastAsia="仿宋_GB2312"/>
                    </w:rPr>
                    <w:t xml:space="preserve"> 7、可以通过 WIFI/4G 网络接入广播系统，进行点播、喊话等，相比红外遥控、电脑客户端，大大减小了方向、地域和空间的限制；</w:t>
                  </w:r>
                  <w:r>
                    <w:br/>
                  </w:r>
                  <w:r>
                    <w:rPr>
                      <w:rFonts w:ascii="仿宋_GB2312" w:hAnsi="仿宋_GB2312" w:cs="仿宋_GB2312" w:eastAsia="仿宋_GB2312"/>
                    </w:rPr>
                    <w:t xml:space="preserve"> 8、支持用户权限管理：智慧广播软件必须用户登录后才能使用，客户可以通过服务器软件分别对每个用户设定权限，指定可以控制的终端。支持多个用户同时登录，高权限的用户可以打断低权限用户的任务；</w:t>
                  </w:r>
                  <w:r>
                    <w:br/>
                  </w:r>
                  <w:r>
                    <w:rPr>
                      <w:rFonts w:ascii="仿宋_GB2312" w:hAnsi="仿宋_GB2312" w:cs="仿宋_GB2312" w:eastAsia="仿宋_GB2312"/>
                    </w:rPr>
                    <w:t xml:space="preserve"> 9、支持终端状态实时查看：用户可以实时查看所有权限内终端的播放状态和连接状态；</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电源时序器</w:t>
                  </w:r>
                </w:p>
              </w:tc>
              <w:tc>
                <w:tcPr>
                  <w:tcW w:type="dxa" w:w="511"/>
                </w:tcPr>
                <w:p>
                  <w:pPr>
                    <w:pStyle w:val="null3"/>
                  </w:pPr>
                  <w:r>
                    <w:rPr>
                      <w:rFonts w:ascii="仿宋_GB2312" w:hAnsi="仿宋_GB2312" w:cs="仿宋_GB2312" w:eastAsia="仿宋_GB2312"/>
                    </w:rPr>
                    <w:t>1.微电脑控制，每路打开间隔时间1秒，电源以顺序开启，逆时关闭，保护设备不受电流冲击；</w:t>
                  </w:r>
                  <w:r>
                    <w:br/>
                  </w:r>
                  <w:r>
                    <w:rPr>
                      <w:rFonts w:ascii="仿宋_GB2312" w:hAnsi="仿宋_GB2312" w:cs="仿宋_GB2312" w:eastAsia="仿宋_GB2312"/>
                    </w:rPr>
                    <w:t xml:space="preserve"> 2.可受主机控制，实现系统电源统一管理；</w:t>
                  </w:r>
                  <w:r>
                    <w:br/>
                  </w:r>
                  <w:r>
                    <w:rPr>
                      <w:rFonts w:ascii="仿宋_GB2312" w:hAnsi="仿宋_GB2312" w:cs="仿宋_GB2312" w:eastAsia="仿宋_GB2312"/>
                    </w:rPr>
                    <w:t xml:space="preserve"> 3.16路电源输出，每路电源可承受AC220V/10A功率，电源总容量可承受AC220V/6KVA功率；</w:t>
                  </w:r>
                  <w:r>
                    <w:br/>
                  </w:r>
                  <w:r>
                    <w:rPr>
                      <w:rFonts w:ascii="仿宋_GB2312" w:hAnsi="仿宋_GB2312" w:cs="仿宋_GB2312" w:eastAsia="仿宋_GB2312"/>
                    </w:rPr>
                    <w:t xml:space="preserve"> 4.设有电子锁开关，可手动紧急控制16路电源输出；</w:t>
                  </w:r>
                  <w:r>
                    <w:br/>
                  </w:r>
                  <w:r>
                    <w:rPr>
                      <w:rFonts w:ascii="仿宋_GB2312" w:hAnsi="仿宋_GB2312" w:cs="仿宋_GB2312" w:eastAsia="仿宋_GB2312"/>
                    </w:rPr>
                    <w:t xml:space="preserve"> 5.设有1路短路信号输入，可短路触发打开设备。</w:t>
                  </w:r>
                  <w:r>
                    <w:br/>
                  </w:r>
                  <w:r>
                    <w:rPr>
                      <w:rFonts w:ascii="仿宋_GB2312" w:hAnsi="仿宋_GB2312" w:cs="仿宋_GB2312" w:eastAsia="仿宋_GB2312"/>
                    </w:rPr>
                    <w:t xml:space="preserve"> 6.电源：AC220V-240V/50-60Hz</w:t>
                  </w:r>
                  <w:r>
                    <w:br/>
                  </w:r>
                  <w:r>
                    <w:rPr>
                      <w:rFonts w:ascii="仿宋_GB2312" w:hAnsi="仿宋_GB2312" w:cs="仿宋_GB2312" w:eastAsia="仿宋_GB2312"/>
                    </w:rPr>
                    <w:t xml:space="preserve"> 7.功耗：≤50W</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网络解码音箱</w:t>
                  </w:r>
                </w:p>
              </w:tc>
              <w:tc>
                <w:tcPr>
                  <w:tcW w:type="dxa" w:w="511"/>
                </w:tcPr>
                <w:p>
                  <w:pPr>
                    <w:pStyle w:val="null3"/>
                  </w:pPr>
                  <w:r>
                    <w:rPr>
                      <w:rFonts w:ascii="仿宋_GB2312" w:hAnsi="仿宋_GB2312" w:cs="仿宋_GB2312" w:eastAsia="仿宋_GB2312"/>
                    </w:rPr>
                    <w:t>1. 网络接口：标准RJ45输入</w:t>
                  </w:r>
                  <w:r>
                    <w:br/>
                  </w:r>
                  <w:r>
                    <w:rPr>
                      <w:rFonts w:ascii="仿宋_GB2312" w:hAnsi="仿宋_GB2312" w:cs="仿宋_GB2312" w:eastAsia="仿宋_GB2312"/>
                    </w:rPr>
                    <w:t xml:space="preserve"> 2. 传输速率：100Mbps</w:t>
                  </w:r>
                  <w:r>
                    <w:br/>
                  </w:r>
                  <w:r>
                    <w:rPr>
                      <w:rFonts w:ascii="仿宋_GB2312" w:hAnsi="仿宋_GB2312" w:cs="仿宋_GB2312" w:eastAsia="仿宋_GB2312"/>
                    </w:rPr>
                    <w:t xml:space="preserve"> 3. 支持协议：TCP/IP，UDP</w:t>
                  </w:r>
                  <w:r>
                    <w:br/>
                  </w:r>
                  <w:r>
                    <w:rPr>
                      <w:rFonts w:ascii="仿宋_GB2312" w:hAnsi="仿宋_GB2312" w:cs="仿宋_GB2312" w:eastAsia="仿宋_GB2312"/>
                    </w:rPr>
                    <w:t xml:space="preserve"> 4. 采样率：8KHz～48KHz</w:t>
                  </w:r>
                  <w:r>
                    <w:br/>
                  </w:r>
                  <w:r>
                    <w:rPr>
                      <w:rFonts w:ascii="仿宋_GB2312" w:hAnsi="仿宋_GB2312" w:cs="仿宋_GB2312" w:eastAsia="仿宋_GB2312"/>
                    </w:rPr>
                    <w:t xml:space="preserve"> 5. AUX输入灵敏度：350mV  (非平衡）</w:t>
                  </w:r>
                  <w:r>
                    <w:br/>
                  </w:r>
                  <w:r>
                    <w:rPr>
                      <w:rFonts w:ascii="仿宋_GB2312" w:hAnsi="仿宋_GB2312" w:cs="仿宋_GB2312" w:eastAsia="仿宋_GB2312"/>
                    </w:rPr>
                    <w:t xml:space="preserve"> 6. 频率响应：80Hz～16KHz   +1/-3dB</w:t>
                  </w:r>
                  <w:r>
                    <w:br/>
                  </w:r>
                  <w:r>
                    <w:rPr>
                      <w:rFonts w:ascii="仿宋_GB2312" w:hAnsi="仿宋_GB2312" w:cs="仿宋_GB2312" w:eastAsia="仿宋_GB2312"/>
                    </w:rPr>
                    <w:t xml:space="preserve"> 7. 谐波失真：≤1%</w:t>
                  </w:r>
                  <w:r>
                    <w:br/>
                  </w:r>
                  <w:r>
                    <w:rPr>
                      <w:rFonts w:ascii="仿宋_GB2312" w:hAnsi="仿宋_GB2312" w:cs="仿宋_GB2312" w:eastAsia="仿宋_GB2312"/>
                    </w:rPr>
                    <w:t xml:space="preserve"> 8. 信噪比：＞65dB</w:t>
                  </w:r>
                  <w:r>
                    <w:br/>
                  </w:r>
                  <w:r>
                    <w:rPr>
                      <w:rFonts w:ascii="仿宋_GB2312" w:hAnsi="仿宋_GB2312" w:cs="仿宋_GB2312" w:eastAsia="仿宋_GB2312"/>
                    </w:rPr>
                    <w:t xml:space="preserve"> 9. 整机功耗：≤50W</w:t>
                  </w:r>
                  <w:r>
                    <w:br/>
                  </w:r>
                  <w:r>
                    <w:rPr>
                      <w:rFonts w:ascii="仿宋_GB2312" w:hAnsi="仿宋_GB2312" w:cs="仿宋_GB2312" w:eastAsia="仿宋_GB2312"/>
                    </w:rPr>
                    <w:t xml:space="preserve"> 10. 功率：2*20W</w:t>
                  </w:r>
                  <w:r>
                    <w:br/>
                  </w:r>
                  <w:r>
                    <w:rPr>
                      <w:rFonts w:ascii="仿宋_GB2312" w:hAnsi="仿宋_GB2312" w:cs="仿宋_GB2312" w:eastAsia="仿宋_GB2312"/>
                    </w:rPr>
                    <w:t xml:space="preserve"> 11. 保护电路：过载、短路保护电路</w:t>
                  </w:r>
                  <w:r>
                    <w:br/>
                  </w:r>
                  <w:r>
                    <w:rPr>
                      <w:rFonts w:ascii="仿宋_GB2312" w:hAnsi="仿宋_GB2312" w:cs="仿宋_GB2312" w:eastAsia="仿宋_GB2312"/>
                    </w:rPr>
                    <w:t xml:space="preserve"> 12. 工作环境温度：5℃～40℃</w:t>
                  </w:r>
                  <w:r>
                    <w:br/>
                  </w:r>
                  <w:r>
                    <w:rPr>
                      <w:rFonts w:ascii="仿宋_GB2312" w:hAnsi="仿宋_GB2312" w:cs="仿宋_GB2312" w:eastAsia="仿宋_GB2312"/>
                    </w:rPr>
                    <w:t xml:space="preserve"> 13. 工作环境湿度：20%～80%相对湿度，无结露</w:t>
                  </w:r>
                </w:p>
              </w:tc>
              <w:tc>
                <w:tcPr>
                  <w:tcW w:type="dxa" w:w="511"/>
                </w:tcPr>
                <w:p>
                  <w:pPr>
                    <w:pStyle w:val="null3"/>
                  </w:pPr>
                  <w:r>
                    <w:rPr>
                      <w:rFonts w:ascii="仿宋_GB2312" w:hAnsi="仿宋_GB2312" w:cs="仿宋_GB2312" w:eastAsia="仿宋_GB2312"/>
                    </w:rPr>
                    <w:t>副</w:t>
                  </w:r>
                </w:p>
              </w:tc>
              <w:tc>
                <w:tcPr>
                  <w:tcW w:type="dxa" w:w="511"/>
                </w:tcPr>
                <w:p>
                  <w:pPr>
                    <w:pStyle w:val="null3"/>
                  </w:pPr>
                  <w:r>
                    <w:rPr>
                      <w:rFonts w:ascii="仿宋_GB2312" w:hAnsi="仿宋_GB2312" w:cs="仿宋_GB2312" w:eastAsia="仿宋_GB2312"/>
                    </w:rPr>
                    <w:t>12</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IP解码功放</w:t>
                  </w:r>
                </w:p>
              </w:tc>
              <w:tc>
                <w:tcPr>
                  <w:tcW w:type="dxa" w:w="511"/>
                </w:tcPr>
                <w:p>
                  <w:pPr>
                    <w:pStyle w:val="null3"/>
                  </w:pPr>
                  <w:r>
                    <w:rPr>
                      <w:rFonts w:ascii="仿宋_GB2312" w:hAnsi="仿宋_GB2312" w:cs="仿宋_GB2312" w:eastAsia="仿宋_GB2312"/>
                    </w:rPr>
                    <w:t>额定功率：360W</w:t>
                  </w:r>
                  <w:r>
                    <w:br/>
                  </w:r>
                  <w:r>
                    <w:rPr>
                      <w:rFonts w:ascii="仿宋_GB2312" w:hAnsi="仿宋_GB2312" w:cs="仿宋_GB2312" w:eastAsia="仿宋_GB2312"/>
                    </w:rPr>
                    <w:t xml:space="preserve"> 1. IP网络终端与合并式功放一体,100%满功率输出。</w:t>
                  </w:r>
                  <w:r>
                    <w:br/>
                  </w:r>
                  <w:r>
                    <w:rPr>
                      <w:rFonts w:ascii="仿宋_GB2312" w:hAnsi="仿宋_GB2312" w:cs="仿宋_GB2312" w:eastAsia="仿宋_GB2312"/>
                    </w:rPr>
                    <w:t xml:space="preserve"> 2. 3路线路（AUX1，2，3)输入，每一通道均可独立调节音量,自带音频线路输出，方便级联，外扩功率放大器。</w:t>
                  </w:r>
                  <w:r>
                    <w:br/>
                  </w:r>
                  <w:r>
                    <w:rPr>
                      <w:rFonts w:ascii="仿宋_GB2312" w:hAnsi="仿宋_GB2312" w:cs="仿宋_GB2312" w:eastAsia="仿宋_GB2312"/>
                    </w:rPr>
                    <w:t xml:space="preserve"> 3. 2路话筒输入（MIC1，2),第一话筒(MIC1)具有最高优先，有强切入优先功能。</w:t>
                  </w:r>
                  <w:r>
                    <w:br/>
                  </w:r>
                  <w:r>
                    <w:rPr>
                      <w:rFonts w:ascii="仿宋_GB2312" w:hAnsi="仿宋_GB2312" w:cs="仿宋_GB2312" w:eastAsia="仿宋_GB2312"/>
                    </w:rPr>
                    <w:t xml:space="preserve"> 4. 支持网络实时播放，定时播放，支持被寻呼，可接收控制室广播。</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14</w:t>
                  </w:r>
                </w:p>
              </w:tc>
              <w:tc>
                <w:tcPr>
                  <w:tcW w:type="dxa" w:w="511"/>
                </w:tcPr>
                <w:p>
                  <w:pPr>
                    <w:pStyle w:val="null3"/>
                  </w:pPr>
                  <w:r>
                    <w:rPr>
                      <w:rFonts w:ascii="仿宋_GB2312" w:hAnsi="仿宋_GB2312" w:cs="仿宋_GB2312" w:eastAsia="仿宋_GB2312"/>
                    </w:rPr>
                    <w:t>防雨音柱</w:t>
                  </w:r>
                </w:p>
              </w:tc>
              <w:tc>
                <w:tcPr>
                  <w:tcW w:type="dxa" w:w="511"/>
                </w:tcPr>
                <w:p>
                  <w:pPr>
                    <w:pStyle w:val="null3"/>
                  </w:pPr>
                  <w:r>
                    <w:rPr>
                      <w:rFonts w:ascii="仿宋_GB2312" w:hAnsi="仿宋_GB2312" w:cs="仿宋_GB2312" w:eastAsia="仿宋_GB2312"/>
                    </w:rPr>
                    <w:t>1、选用防水单元，铝镁合金材质，防水，防晒，耐寒，耐高温，强度高，抗老化，不生锈。</w:t>
                  </w:r>
                  <w:r>
                    <w:br/>
                  </w:r>
                  <w:r>
                    <w:rPr>
                      <w:rFonts w:ascii="仿宋_GB2312" w:hAnsi="仿宋_GB2312" w:cs="仿宋_GB2312" w:eastAsia="仿宋_GB2312"/>
                    </w:rPr>
                    <w:t xml:space="preserve"> 2、工作电压70/100V，功率40W,，适应不同场合；</w:t>
                  </w:r>
                  <w:r>
                    <w:br/>
                  </w:r>
                  <w:r>
                    <w:rPr>
                      <w:rFonts w:ascii="仿宋_GB2312" w:hAnsi="仿宋_GB2312" w:cs="仿宋_GB2312" w:eastAsia="仿宋_GB2312"/>
                    </w:rPr>
                    <w:t xml:space="preserve"> 3、最大声压级达107±2dB，有效频率范围宽达130Hz ~16kHz；</w:t>
                  </w:r>
                  <w:r>
                    <w:br/>
                  </w:r>
                  <w:r>
                    <w:rPr>
                      <w:rFonts w:ascii="仿宋_GB2312" w:hAnsi="仿宋_GB2312" w:cs="仿宋_GB2312" w:eastAsia="仿宋_GB2312"/>
                    </w:rPr>
                    <w:t xml:space="preserve"> 4、灵敏度高(97±2dB)，声音清晰、明亮；</w:t>
                  </w:r>
                  <w:r>
                    <w:br/>
                  </w:r>
                  <w:r>
                    <w:rPr>
                      <w:rFonts w:ascii="仿宋_GB2312" w:hAnsi="仿宋_GB2312" w:cs="仿宋_GB2312" w:eastAsia="仿宋_GB2312"/>
                    </w:rPr>
                    <w:t xml:space="preserve"> 5、喇叭单元：6.5"*3+1.5"</w:t>
                  </w:r>
                  <w:r>
                    <w:br/>
                  </w:r>
                  <w:r>
                    <w:rPr>
                      <w:rFonts w:ascii="仿宋_GB2312" w:hAnsi="仿宋_GB2312" w:cs="仿宋_GB2312" w:eastAsia="仿宋_GB2312"/>
                    </w:rPr>
                    <w:t xml:space="preserve"> 6、防护等级：IP66</w:t>
                  </w:r>
                </w:p>
              </w:tc>
              <w:tc>
                <w:tcPr>
                  <w:tcW w:type="dxa" w:w="511"/>
                </w:tcPr>
                <w:p>
                  <w:pPr>
                    <w:pStyle w:val="null3"/>
                  </w:pPr>
                  <w:r>
                    <w:rPr>
                      <w:rFonts w:ascii="仿宋_GB2312" w:hAnsi="仿宋_GB2312" w:cs="仿宋_GB2312" w:eastAsia="仿宋_GB2312"/>
                    </w:rPr>
                    <w:t>只</w:t>
                  </w:r>
                </w:p>
              </w:tc>
              <w:tc>
                <w:tcPr>
                  <w:tcW w:type="dxa" w:w="511"/>
                </w:tcPr>
                <w:p>
                  <w:pPr>
                    <w:pStyle w:val="null3"/>
                  </w:pPr>
                  <w:r>
                    <w:rPr>
                      <w:rFonts w:ascii="仿宋_GB2312" w:hAnsi="仿宋_GB2312" w:cs="仿宋_GB2312" w:eastAsia="仿宋_GB2312"/>
                    </w:rPr>
                    <w:t>5</w:t>
                  </w:r>
                </w:p>
              </w:tc>
            </w:tr>
            <w:tr>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网线</w:t>
                  </w:r>
                </w:p>
              </w:tc>
              <w:tc>
                <w:tcPr>
                  <w:tcW w:type="dxa" w:w="511"/>
                </w:tcPr>
                <w:p>
                  <w:pPr>
                    <w:pStyle w:val="null3"/>
                  </w:pPr>
                  <w:r>
                    <w:rPr>
                      <w:rFonts w:ascii="仿宋_GB2312" w:hAnsi="仿宋_GB2312" w:cs="仿宋_GB2312" w:eastAsia="仿宋_GB2312"/>
                    </w:rPr>
                    <w:t>6类</w:t>
                  </w:r>
                </w:p>
              </w:tc>
              <w:tc>
                <w:tcPr>
                  <w:tcW w:type="dxa" w:w="511"/>
                </w:tcPr>
                <w:p>
                  <w:pPr>
                    <w:pStyle w:val="null3"/>
                  </w:pPr>
                  <w:r>
                    <w:rPr>
                      <w:rFonts w:ascii="仿宋_GB2312" w:hAnsi="仿宋_GB2312" w:cs="仿宋_GB2312" w:eastAsia="仿宋_GB2312"/>
                    </w:rPr>
                    <w:t>箱</w:t>
                  </w:r>
                </w:p>
              </w:tc>
              <w:tc>
                <w:tcPr>
                  <w:tcW w:type="dxa" w:w="511"/>
                </w:tcPr>
                <w:p>
                  <w:pPr>
                    <w:pStyle w:val="null3"/>
                  </w:pPr>
                  <w:r>
                    <w:rPr>
                      <w:rFonts w:ascii="仿宋_GB2312" w:hAnsi="仿宋_GB2312" w:cs="仿宋_GB2312" w:eastAsia="仿宋_GB2312"/>
                    </w:rPr>
                    <w:t>5</w:t>
                  </w:r>
                </w:p>
              </w:tc>
            </w:tr>
            <w:tr>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广播线（音柱）</w:t>
                  </w:r>
                </w:p>
              </w:tc>
              <w:tc>
                <w:tcPr>
                  <w:tcW w:type="dxa" w:w="511"/>
                </w:tcPr>
                <w:p>
                  <w:pPr>
                    <w:pStyle w:val="null3"/>
                  </w:pPr>
                  <w:r>
                    <w:rPr>
                      <w:rFonts w:ascii="仿宋_GB2312" w:hAnsi="仿宋_GB2312" w:cs="仿宋_GB2312" w:eastAsia="仿宋_GB2312"/>
                    </w:rPr>
                    <w:t>RVV2*1.5</w:t>
                  </w:r>
                </w:p>
              </w:tc>
              <w:tc>
                <w:tcPr>
                  <w:tcW w:type="dxa" w:w="511"/>
                </w:tcPr>
                <w:p>
                  <w:pPr>
                    <w:pStyle w:val="null3"/>
                  </w:pPr>
                  <w:r>
                    <w:rPr>
                      <w:rFonts w:ascii="仿宋_GB2312" w:hAnsi="仿宋_GB2312" w:cs="仿宋_GB2312" w:eastAsia="仿宋_GB2312"/>
                    </w:rPr>
                    <w:t>m</w:t>
                  </w:r>
                </w:p>
              </w:tc>
              <w:tc>
                <w:tcPr>
                  <w:tcW w:type="dxa" w:w="511"/>
                </w:tcPr>
                <w:p>
                  <w:pPr>
                    <w:pStyle w:val="null3"/>
                  </w:pPr>
                  <w:r>
                    <w:rPr>
                      <w:rFonts w:ascii="仿宋_GB2312" w:hAnsi="仿宋_GB2312" w:cs="仿宋_GB2312" w:eastAsia="仿宋_GB2312"/>
                    </w:rPr>
                    <w:t>300</w:t>
                  </w:r>
                </w:p>
              </w:tc>
            </w:tr>
            <w:tr>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辅材</w:t>
                  </w:r>
                </w:p>
              </w:tc>
              <w:tc>
                <w:tcPr>
                  <w:tcW w:type="dxa" w:w="511"/>
                </w:tcPr>
                <w:p>
                  <w:pPr>
                    <w:pStyle w:val="null3"/>
                  </w:pPr>
                  <w:r>
                    <w:rPr>
                      <w:rFonts w:ascii="仿宋_GB2312" w:hAnsi="仿宋_GB2312" w:cs="仿宋_GB2312" w:eastAsia="仿宋_GB2312"/>
                    </w:rPr>
                    <w:t>线管/胀螺丝/轧带/胶带/软管/接插头/音频线等</w:t>
                  </w:r>
                </w:p>
              </w:tc>
              <w:tc>
                <w:tcPr>
                  <w:tcW w:type="dxa" w:w="511"/>
                </w:tcPr>
                <w:p>
                  <w:pPr>
                    <w:pStyle w:val="null3"/>
                  </w:pPr>
                  <w:r>
                    <w:rPr>
                      <w:rFonts w:ascii="仿宋_GB2312" w:hAnsi="仿宋_GB2312" w:cs="仿宋_GB2312" w:eastAsia="仿宋_GB2312"/>
                    </w:rPr>
                    <w:t>批</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18</w:t>
                  </w:r>
                </w:p>
              </w:tc>
              <w:tc>
                <w:tcPr>
                  <w:tcW w:type="dxa" w:w="511"/>
                </w:tcPr>
                <w:p>
                  <w:pPr>
                    <w:pStyle w:val="null3"/>
                  </w:pPr>
                  <w:r>
                    <w:rPr>
                      <w:rFonts w:ascii="仿宋_GB2312" w:hAnsi="仿宋_GB2312" w:cs="仿宋_GB2312" w:eastAsia="仿宋_GB2312"/>
                    </w:rPr>
                    <w:t>专业机柜</w:t>
                  </w:r>
                </w:p>
              </w:tc>
              <w:tc>
                <w:tcPr>
                  <w:tcW w:type="dxa" w:w="511"/>
                </w:tcPr>
                <w:p>
                  <w:pPr>
                    <w:pStyle w:val="null3"/>
                  </w:pPr>
                  <w:r>
                    <w:rPr>
                      <w:rFonts w:ascii="仿宋_GB2312" w:hAnsi="仿宋_GB2312" w:cs="仿宋_GB2312" w:eastAsia="仿宋_GB2312"/>
                    </w:rPr>
                    <w:t>42U网络机柜、材料及工艺：脱脂、酸洗、磷化、静电喷塑 SPCC优质冷轧钢板</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19</w:t>
                  </w:r>
                </w:p>
              </w:tc>
              <w:tc>
                <w:tcPr>
                  <w:tcW w:type="dxa" w:w="511"/>
                </w:tcPr>
                <w:p>
                  <w:pPr>
                    <w:pStyle w:val="null3"/>
                  </w:pPr>
                  <w:r>
                    <w:rPr>
                      <w:rFonts w:ascii="仿宋_GB2312" w:hAnsi="仿宋_GB2312" w:cs="仿宋_GB2312" w:eastAsia="仿宋_GB2312"/>
                    </w:rPr>
                    <w:t>交换机</w:t>
                  </w:r>
                </w:p>
              </w:tc>
              <w:tc>
                <w:tcPr>
                  <w:tcW w:type="dxa" w:w="511"/>
                </w:tcPr>
                <w:p>
                  <w:pPr>
                    <w:pStyle w:val="null3"/>
                  </w:pPr>
                  <w:r>
                    <w:rPr>
                      <w:rFonts w:ascii="仿宋_GB2312" w:hAnsi="仿宋_GB2312" w:cs="仿宋_GB2312" w:eastAsia="仿宋_GB2312"/>
                    </w:rPr>
                    <w:t>16口网络交换机</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4</w:t>
                  </w:r>
                </w:p>
              </w:tc>
            </w:tr>
            <w:tr>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系统集成</w:t>
                  </w:r>
                </w:p>
              </w:tc>
              <w:tc>
                <w:tcPr>
                  <w:tcW w:type="dxa" w:w="511"/>
                </w:tcPr>
                <w:p>
                  <w:pPr>
                    <w:pStyle w:val="null3"/>
                  </w:pPr>
                  <w:r>
                    <w:rPr>
                      <w:rFonts w:ascii="仿宋_GB2312" w:hAnsi="仿宋_GB2312" w:cs="仿宋_GB2312" w:eastAsia="仿宋_GB2312"/>
                    </w:rPr>
                    <w:t>设备安装及整体系统调试</w:t>
                  </w:r>
                </w:p>
              </w:tc>
              <w:tc>
                <w:tcPr>
                  <w:tcW w:type="dxa" w:w="511"/>
                </w:tcPr>
                <w:p>
                  <w:pPr>
                    <w:pStyle w:val="null3"/>
                  </w:pPr>
                  <w:r>
                    <w:rPr>
                      <w:rFonts w:ascii="仿宋_GB2312" w:hAnsi="仿宋_GB2312" w:cs="仿宋_GB2312" w:eastAsia="仿宋_GB2312"/>
                    </w:rPr>
                    <w:t>项</w:t>
                  </w:r>
                </w:p>
              </w:tc>
              <w:tc>
                <w:tcPr>
                  <w:tcW w:type="dxa" w:w="511"/>
                </w:tcPr>
                <w:p>
                  <w:pPr>
                    <w:pStyle w:val="null3"/>
                  </w:pPr>
                  <w:r>
                    <w:rPr>
                      <w:rFonts w:ascii="仿宋_GB2312" w:hAnsi="仿宋_GB2312" w:cs="仿宋_GB2312" w:eastAsia="仿宋_GB2312"/>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2555"/>
                  <w:gridSpan w:val="5"/>
                </w:tcPr>
                <w:p>
                  <w:pPr>
                    <w:pStyle w:val="null3"/>
                  </w:pPr>
                  <w:r>
                    <w:rPr>
                      <w:rFonts w:ascii="仿宋_GB2312" w:hAnsi="仿宋_GB2312" w:cs="仿宋_GB2312" w:eastAsia="仿宋_GB2312"/>
                    </w:rPr>
                    <w:t>教学设备一体机配置清单</w:t>
                  </w:r>
                </w:p>
              </w:tc>
            </w:tr>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设备名称</w:t>
                  </w:r>
                </w:p>
              </w:tc>
              <w:tc>
                <w:tcPr>
                  <w:tcW w:type="dxa" w:w="511"/>
                </w:tcPr>
                <w:p>
                  <w:pPr>
                    <w:pStyle w:val="null3"/>
                  </w:pPr>
                  <w:r>
                    <w:rPr>
                      <w:rFonts w:ascii="仿宋_GB2312" w:hAnsi="仿宋_GB2312" w:cs="仿宋_GB2312" w:eastAsia="仿宋_GB2312"/>
                    </w:rPr>
                    <w:t>技术参数</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教学触控一体机（核心产品）</w:t>
                  </w:r>
                </w:p>
              </w:tc>
              <w:tc>
                <w:tcPr>
                  <w:tcW w:type="dxa" w:w="511"/>
                </w:tcPr>
                <w:p>
                  <w:pPr>
                    <w:pStyle w:val="null3"/>
                  </w:pPr>
                  <w:r>
                    <w:rPr>
                      <w:rFonts w:ascii="仿宋_GB2312" w:hAnsi="仿宋_GB2312" w:cs="仿宋_GB2312" w:eastAsia="仿宋_GB2312"/>
                    </w:rPr>
                    <w:t>1.智能交互平板显示尺寸≧75英寸，分辨率：≧3840x2160，屏体亮度≧400cd/㎡，屏体对比度≧5000:1，色彩覆盖率NTSC标准下不少于90%；</w:t>
                  </w:r>
                  <w:r>
                    <w:br/>
                  </w:r>
                  <w:r>
                    <w:rPr>
                      <w:rFonts w:ascii="仿宋_GB2312" w:hAnsi="仿宋_GB2312" w:cs="仿宋_GB2312" w:eastAsia="仿宋_GB2312"/>
                    </w:rPr>
                    <w:t xml:space="preserve"> 2.采用红外触控技术，在双系统下均支持≧40点同时触控;书写区域被手、书本等较大物体遮挡，仍可以正常书写、操作。</w:t>
                  </w:r>
                  <w:r>
                    <w:br/>
                  </w:r>
                  <w:r>
                    <w:rPr>
                      <w:rFonts w:ascii="仿宋_GB2312" w:hAnsi="仿宋_GB2312" w:cs="仿宋_GB2312" w:eastAsia="仿宋_GB2312"/>
                    </w:rPr>
                    <w:t xml:space="preserve"> 3.屏幕表面采用≤4.Omm 防眩光钢化玻璃,透光率≥90%,雾度≤8%,屏体表面强度≥100MPa；</w:t>
                  </w:r>
                  <w:r>
                    <w:br/>
                  </w:r>
                  <w:r>
                    <w:rPr>
                      <w:rFonts w:ascii="仿宋_GB2312" w:hAnsi="仿宋_GB2312" w:cs="仿宋_GB2312" w:eastAsia="仿宋_GB2312"/>
                    </w:rPr>
                    <w:t xml:space="preserve"> 4.双侧边框宽度≤17mm，提升视觉效果及教学沉浸感。</w:t>
                  </w:r>
                  <w:r>
                    <w:br/>
                  </w:r>
                  <w:r>
                    <w:rPr>
                      <w:rFonts w:ascii="仿宋_GB2312" w:hAnsi="仿宋_GB2312" w:cs="仿宋_GB2312" w:eastAsia="仿宋_GB2312"/>
                    </w:rPr>
                    <w:t xml:space="preserve"> 5.▲前置接口具备中文丝印标识至少具备1路HDMI接口（非转接），2路USB3.0接口，1路USB Type-c接口；（提供相应的功能证明材料,包括但不限于测试报告、官网和功能截图等）。</w:t>
                  </w:r>
                  <w:r>
                    <w:br/>
                  </w:r>
                  <w:r>
                    <w:rPr>
                      <w:rFonts w:ascii="仿宋_GB2312" w:hAnsi="仿宋_GB2312" w:cs="仿宋_GB2312" w:eastAsia="仿宋_GB2312"/>
                    </w:rPr>
                    <w:t xml:space="preserve"> 6.后置标配VGA输入≥1路， HDMI输入≥1路，HDMI输出≥1路。</w:t>
                  </w:r>
                  <w:r>
                    <w:br/>
                  </w:r>
                  <w:r>
                    <w:rPr>
                      <w:rFonts w:ascii="仿宋_GB2312" w:hAnsi="仿宋_GB2312" w:cs="仿宋_GB2312" w:eastAsia="仿宋_GB2312"/>
                    </w:rPr>
                    <w:t xml:space="preserve"> 7.具有通屏笔槽结构，可放置书写笔、粉笔、水性笔等。</w:t>
                  </w:r>
                  <w:r>
                    <w:br/>
                  </w:r>
                  <w:r>
                    <w:rPr>
                      <w:rFonts w:ascii="仿宋_GB2312" w:hAnsi="仿宋_GB2312" w:cs="仿宋_GB2312" w:eastAsia="仿宋_GB2312"/>
                    </w:rPr>
                    <w:t xml:space="preserve"> 8.▲前置中文物理按键≥7个，可实现音量加减、窗口关闭、触控开关、多任务等功能；（提供相应的功能证明材料,包括但不限于测试报告、官网和功能截图等）。</w:t>
                  </w:r>
                  <w:r>
                    <w:br/>
                  </w:r>
                  <w:r>
                    <w:rPr>
                      <w:rFonts w:ascii="仿宋_GB2312" w:hAnsi="仿宋_GB2312" w:cs="仿宋_GB2312" w:eastAsia="仿宋_GB2312"/>
                    </w:rPr>
                    <w:t xml:space="preserve"> 9.内置蓝牙Bluetooth 5.4模块，支持连接外部蓝牙音箱播放音频，工作距离可达到≥12米。</w:t>
                  </w:r>
                  <w:r>
                    <w:br/>
                  </w:r>
                  <w:r>
                    <w:rPr>
                      <w:rFonts w:ascii="仿宋_GB2312" w:hAnsi="仿宋_GB2312" w:cs="仿宋_GB2312" w:eastAsia="仿宋_GB2312"/>
                    </w:rPr>
                    <w:t xml:space="preserve"> 10.▲设备采用前拆结构设计，无需打开智能交互平板背板，前置接口面板和前置按键面板支持单独前拆（提供相应的功能证明材料,包括但不限于测试报告、官网和功能截图等）。</w:t>
                  </w:r>
                  <w:r>
                    <w:br/>
                  </w:r>
                  <w:r>
                    <w:rPr>
                      <w:rFonts w:ascii="仿宋_GB2312" w:hAnsi="仿宋_GB2312" w:cs="仿宋_GB2312" w:eastAsia="仿宋_GB2312"/>
                    </w:rPr>
                    <w:t xml:space="preserve"> 11.▲前置U盘接口需采用隐藏式设计，具有翻转式防护盖板，盖板高度≥4cm。为方便不同厚度U盘接入，开合角度≥90°（提供相应的功能证明材料,包括但不限于测试报告、官网和功能截图等）。</w:t>
                  </w:r>
                  <w:r>
                    <w:br/>
                  </w:r>
                  <w:r>
                    <w:rPr>
                      <w:rFonts w:ascii="仿宋_GB2312" w:hAnsi="仿宋_GB2312" w:cs="仿宋_GB2312" w:eastAsia="仿宋_GB2312"/>
                    </w:rPr>
                    <w:t xml:space="preserve"> 12.▲具备前置电脑还原按键，为避免误碰按键采用针孔式设计，并配有中文标识（提供相应的功能证明材料,包括但不限于测试报告、官网和功能截图等）</w:t>
                  </w:r>
                  <w:r>
                    <w:br/>
                  </w:r>
                  <w:r>
                    <w:rPr>
                      <w:rFonts w:ascii="仿宋_GB2312" w:hAnsi="仿宋_GB2312" w:cs="仿宋_GB2312" w:eastAsia="仿宋_GB2312"/>
                    </w:rPr>
                    <w:t xml:space="preserve"> 13.采用针孔阵列发声设计，智能交互平板下边框具有≥6个发声单元，总功率≥60W, 扬声器在100%音量下，1米处声压级≥90dB，10米处声压级≥80dB；谐振频率不高于260Hz。（提供相应的功能证明材料,包括但不限于测试报告、官网和功能截图等）</w:t>
                  </w:r>
                  <w:r>
                    <w:br/>
                  </w:r>
                  <w:r>
                    <w:rPr>
                      <w:rFonts w:ascii="仿宋_GB2312" w:hAnsi="仿宋_GB2312" w:cs="仿宋_GB2312" w:eastAsia="仿宋_GB2312"/>
                    </w:rPr>
                    <w:t xml:space="preserve"> 14.▲智能交互平板具备≥12核芯片驱动，≥8核CPU,≥4核GPU;Android 系统版本≥14.0，内存≥4G，存储≥32G。（提供相应的功能证明材料,包括但不限于测试报告、官网和功能截图等）</w:t>
                  </w:r>
                  <w:r>
                    <w:br/>
                  </w:r>
                  <w:r>
                    <w:rPr>
                      <w:rFonts w:ascii="仿宋_GB2312" w:hAnsi="仿宋_GB2312" w:cs="仿宋_GB2312" w:eastAsia="仿宋_GB2312"/>
                    </w:rPr>
                    <w:t xml:space="preserve"> 15.▲内置一体化超高清4K摄像头，摄像头有效像素≥1800W，可输出最大分辨≥5104*3864的图片与视频，支持2D降噪，支持扫描二维码功能，支持搭配AI软件使用，识别距离≥10米,识别人数≥50个；（提供相应的功能证明材料,包括但不限于测试报告、官网和功能截图等）</w:t>
                  </w:r>
                  <w:r>
                    <w:br/>
                  </w:r>
                  <w:r>
                    <w:rPr>
                      <w:rFonts w:ascii="仿宋_GB2312" w:hAnsi="仿宋_GB2312" w:cs="仿宋_GB2312" w:eastAsia="仿宋_GB2312"/>
                    </w:rPr>
                    <w:t xml:space="preserve"> 16.▲具备双侧快捷键功能，支持快捷键单侧显示或双侧同时显示模式，数量各不少于15个，可设置为经典模式或极简模式，可设置快捷键自动隐藏时间；该快捷键至少具有多任务、关闭窗口、展台、桌面、多屏互动等教学常用按键。（提供生产厂家出具的、相应的功能证明材料,包括但不限于测试报告、官网和功能截图等）。</w:t>
                  </w:r>
                  <w:r>
                    <w:br/>
                  </w:r>
                  <w:r>
                    <w:rPr>
                      <w:rFonts w:ascii="仿宋_GB2312" w:hAnsi="仿宋_GB2312" w:cs="仿宋_GB2312" w:eastAsia="仿宋_GB2312"/>
                    </w:rPr>
                    <w:t xml:space="preserve"> 17.▲具有悬浮菜单，在任意信号源通道下均可调用触摸悬浮菜单。悬浮菜单可进行自定义分组，可添加展台、白板、信号源、文件浏览器、截屏、聚光灯、放大镜、多任务、AI互动软件等不少于30个应用。（提供生产厂家出具的、相应的功能证明材料,包括但不限于测试报告、官网和功能截图等）</w:t>
                  </w:r>
                  <w:r>
                    <w:br/>
                  </w:r>
                  <w:r>
                    <w:rPr>
                      <w:rFonts w:ascii="仿宋_GB2312" w:hAnsi="仿宋_GB2312" w:cs="仿宋_GB2312" w:eastAsia="仿宋_GB2312"/>
                    </w:rPr>
                    <w:t xml:space="preserve"> 18.支持Android、IOS、Windows系统的投屏画面，可支持不少于6个终端设备同时投屏，并自动分屏排布，可将任意一路画面全屏播放，并支持所投视频音频同时播放；支持多手机同时连接交互显示设备，可设置指定设备为主控设备；</w:t>
                  </w:r>
                  <w:r>
                    <w:br/>
                  </w:r>
                  <w:r>
                    <w:rPr>
                      <w:rFonts w:ascii="仿宋_GB2312" w:hAnsi="仿宋_GB2312" w:cs="仿宋_GB2312" w:eastAsia="仿宋_GB2312"/>
                    </w:rPr>
                    <w:t xml:space="preserve"> 19.通电不开机状态下，开机速度≤2s</w:t>
                  </w:r>
                  <w:r>
                    <w:br/>
                  </w:r>
                  <w:r>
                    <w:rPr>
                      <w:rFonts w:ascii="仿宋_GB2312" w:hAnsi="仿宋_GB2312" w:cs="仿宋_GB2312" w:eastAsia="仿宋_GB2312"/>
                    </w:rPr>
                    <w:t xml:space="preserve"> 20.设备支持多种开关机模式，定时开关机时间可自行设定；具备自动关机功能，在无操作或无信号输入15分钟时,出现关机提示倒计时;在无操作或无信号输入30分钟时，自动关机。</w:t>
                  </w:r>
                  <w:r>
                    <w:br/>
                  </w:r>
                  <w:r>
                    <w:rPr>
                      <w:rFonts w:ascii="仿宋_GB2312" w:hAnsi="仿宋_GB2312" w:cs="仿宋_GB2312" w:eastAsia="仿宋_GB2312"/>
                    </w:rPr>
                    <w:t xml:space="preserve"> 21.支持物理防蓝光技术；支持DC调光技术,多级亮度调节，实现稳定光源无频闪，摄像设备拍摄时画面无条纹闪烁；</w:t>
                  </w:r>
                  <w:r>
                    <w:br/>
                  </w:r>
                  <w:r>
                    <w:rPr>
                      <w:rFonts w:ascii="仿宋_GB2312" w:hAnsi="仿宋_GB2312" w:cs="仿宋_GB2312" w:eastAsia="仿宋_GB2312"/>
                    </w:rPr>
                    <w:t xml:space="preserve"> 22.▲支持屏体温度实时监控、高温预警及断电保护等功能。（提供相应的功能证明材料,包括但不限于测试报告、官网和功能截图等）</w:t>
                  </w:r>
                  <w:r>
                    <w:br/>
                  </w:r>
                  <w:r>
                    <w:rPr>
                      <w:rFonts w:ascii="仿宋_GB2312" w:hAnsi="仿宋_GB2312" w:cs="仿宋_GB2312" w:eastAsia="仿宋_GB2312"/>
                    </w:rPr>
                    <w:t xml:space="preserve"> 23.整机能感应并自动调节屏幕亮度来达到在不同光照环境下的不同亮度显示效果。</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4</w:t>
                  </w:r>
                </w:p>
              </w:tc>
            </w:tr>
            <w:tr>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OPS电脑</w:t>
                  </w:r>
                  <w:r>
                    <w:br/>
                  </w:r>
                  <w:r>
                    <w:rPr>
                      <w:rFonts w:ascii="仿宋_GB2312" w:hAnsi="仿宋_GB2312" w:cs="仿宋_GB2312" w:eastAsia="仿宋_GB2312"/>
                    </w:rPr>
                    <w:t xml:space="preserve"> 1.采用80pin Intel通用标准接口,即插即用，易于维护。</w:t>
                  </w:r>
                  <w:r>
                    <w:br/>
                  </w:r>
                  <w:r>
                    <w:rPr>
                      <w:rFonts w:ascii="仿宋_GB2312" w:hAnsi="仿宋_GB2312" w:cs="仿宋_GB2312" w:eastAsia="仿宋_GB2312"/>
                    </w:rPr>
                    <w:t xml:space="preserve"> 2.尺寸长度≥220mm，厚度≤30mm。</w:t>
                  </w:r>
                  <w:r>
                    <w:br/>
                  </w:r>
                  <w:r>
                    <w:rPr>
                      <w:rFonts w:ascii="仿宋_GB2312" w:hAnsi="仿宋_GB2312" w:cs="仿宋_GB2312" w:eastAsia="仿宋_GB2312"/>
                    </w:rPr>
                    <w:t xml:space="preserve"> 3.CPU主频≥2.1 GHz，内核数≥4，总线程数≥8,内存：≥8G DDR4，硬盘：≥256G SSD固态硬盘。 </w:t>
                  </w:r>
                  <w:r>
                    <w:br/>
                  </w:r>
                  <w:r>
                    <w:rPr>
                      <w:rFonts w:ascii="仿宋_GB2312" w:hAnsi="仿宋_GB2312" w:cs="仿宋_GB2312" w:eastAsia="仿宋_GB2312"/>
                    </w:rPr>
                    <w:t xml:space="preserve"> 4.接口：整机非外扩展具备≥5个USB接口；具有独立非外扩展的视频输出接口：≥1路HDMI等。</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备授课教学软件</w:t>
                  </w:r>
                  <w:r>
                    <w:br/>
                  </w:r>
                  <w:r>
                    <w:rPr>
                      <w:rFonts w:ascii="仿宋_GB2312" w:hAnsi="仿宋_GB2312" w:cs="仿宋_GB2312" w:eastAsia="仿宋_GB2312"/>
                    </w:rPr>
                    <w:t xml:space="preserve"> 1.支持多端程序入口,支持PC端、交互设备、移动端及网页端；且均可快速生成、播放课件。</w:t>
                  </w:r>
                  <w:r>
                    <w:br/>
                  </w:r>
                  <w:r>
                    <w:rPr>
                      <w:rFonts w:ascii="仿宋_GB2312" w:hAnsi="仿宋_GB2312" w:cs="仿宋_GB2312" w:eastAsia="仿宋_GB2312"/>
                    </w:rPr>
                    <w:t xml:space="preserve"> 2.▲支持多种登录方式，包含账号密码直接登录；微信扫码登录；书写登录，录入内容及笔迹，可在任意设备进行书写登录；三方登录，支持对接第三方教育平台，实现统一认证登录。（提供相应的功能证明材料,包括但不限于测试报告、官网和功能截图等）</w:t>
                  </w:r>
                  <w:r>
                    <w:br/>
                  </w:r>
                  <w:r>
                    <w:rPr>
                      <w:rFonts w:ascii="仿宋_GB2312" w:hAnsi="仿宋_GB2312" w:cs="仿宋_GB2312" w:eastAsia="仿宋_GB2312"/>
                    </w:rPr>
                    <w:t xml:space="preserve"> 3.▲老师个人账号无需完成特定任务，即可获取不少于200GB云端存储空间，可扩展至2TB云存储空间。（提供相应的功能证明材料,包括但不限于测试报告、官网和功能截图等）</w:t>
                  </w:r>
                  <w:r>
                    <w:br/>
                  </w:r>
                  <w:r>
                    <w:rPr>
                      <w:rFonts w:ascii="仿宋_GB2312" w:hAnsi="仿宋_GB2312" w:cs="仿宋_GB2312" w:eastAsia="仿宋_GB2312"/>
                    </w:rPr>
                    <w:t xml:space="preserve"> 4.提供预置的课件素材，允许老师在网页端、移动端、电脑端进行内容的选择与组合，快速生成课件并浏览，所有制作的课件均实时保存至云端，老师只需登录即可查看。</w:t>
                  </w:r>
                  <w:r>
                    <w:br/>
                  </w:r>
                  <w:r>
                    <w:rPr>
                      <w:rFonts w:ascii="仿宋_GB2312" w:hAnsi="仿宋_GB2312" w:cs="仿宋_GB2312" w:eastAsia="仿宋_GB2312"/>
                    </w:rPr>
                    <w:t xml:space="preserve"> 5.可根据教材章节目录、知识点选择对应的教学内容，老 师仅需要按每个教学环节选择所需的教学模块即可生成 一份课件，每个课时均提供教学内容模块。</w:t>
                  </w:r>
                  <w:r>
                    <w:br/>
                  </w:r>
                  <w:r>
                    <w:rPr>
                      <w:rFonts w:ascii="仿宋_GB2312" w:hAnsi="仿宋_GB2312" w:cs="仿宋_GB2312" w:eastAsia="仿宋_GB2312"/>
                    </w:rPr>
                    <w:t xml:space="preserve"> 6.软件支持单独PPT 导入功能，并支持导入进度条提示功能，可查看当前导入进度，上传完成后具有中文提示功能。</w:t>
                  </w:r>
                  <w:r>
                    <w:br/>
                  </w:r>
                  <w:r>
                    <w:rPr>
                      <w:rFonts w:ascii="仿宋_GB2312" w:hAnsi="仿宋_GB2312" w:cs="仿宋_GB2312" w:eastAsia="仿宋_GB2312"/>
                    </w:rPr>
                    <w:t xml:space="preserve"> 7.提供知识配对、分类、填空、连词成句、翻翻卡、消消乐不少于8种类型的课堂活动，老师备课时通过活动模板即可快速制作活动，支持编辑好的课堂活动添加到我的课堂活动，实现任意课件的随时引用；提供不少于3种活动组件，包括骰子、大转盘、随机数，活动组件可选择不同的外观，可设置转盘个数和随机数上限，帮助老师活跃课堂气氛。</w:t>
                  </w:r>
                  <w:r>
                    <w:br/>
                  </w:r>
                  <w:r>
                    <w:rPr>
                      <w:rFonts w:ascii="仿宋_GB2312" w:hAnsi="仿宋_GB2312" w:cs="仿宋_GB2312" w:eastAsia="仿宋_GB2312"/>
                    </w:rPr>
                    <w:t xml:space="preserve"> 8.▲板书状态支持显示文件、工具和应用的便捷入口，当开始批注且绿板上有笔迹时，自动隐藏便捷入口，清除笔迹时，自动恢复显示便捷入口。（提供相应的功能证明材料,包括但不限于测试报告、官网和功能截图等）</w:t>
                  </w:r>
                  <w:r>
                    <w:br/>
                  </w:r>
                  <w:r>
                    <w:rPr>
                      <w:rFonts w:ascii="仿宋_GB2312" w:hAnsi="仿宋_GB2312" w:cs="仿宋_GB2312" w:eastAsia="仿宋_GB2312"/>
                    </w:rPr>
                    <w:t xml:space="preserve"> 9.▲支持自定义添加/移除本机应用；包括展台教学、投屏、课堂评价、录制课程、看电视、AI课堂、开启直播、专递课堂、白板、网页、音视频媒体播放器，实现授课场景教学应用的便捷调用；并支持点击展示已打开的全部应用，实现一键应用切换。（提供相应的功能证明材料,包括但不限于测试报告、官网和功能截图等）</w:t>
                  </w:r>
                  <w:r>
                    <w:br/>
                  </w:r>
                  <w:r>
                    <w:rPr>
                      <w:rFonts w:ascii="仿宋_GB2312" w:hAnsi="仿宋_GB2312" w:cs="仿宋_GB2312" w:eastAsia="仿宋_GB2312"/>
                    </w:rPr>
                    <w:t xml:space="preserve"> 10.工具条支持上下移动，支持收起/展开，工具条支持批注、清页、文件、工具、应用切换、更多；工具子菜单支持屏幕拖动。</w:t>
                  </w:r>
                  <w:r>
                    <w:br/>
                  </w:r>
                  <w:r>
                    <w:rPr>
                      <w:rFonts w:ascii="仿宋_GB2312" w:hAnsi="仿宋_GB2312" w:cs="仿宋_GB2312" w:eastAsia="仿宋_GB2312"/>
                    </w:rPr>
                    <w:t xml:space="preserve"> 11.支持使用教辅工具，包含截图、时钟、放大镜、聚光灯、黑屏、随机数、骰子和大转盘8种；无论绿板状态、多文件全屏播放状态以及三方应用拉起状态均支持使用。</w:t>
                  </w:r>
                  <w:r>
                    <w:br/>
                  </w:r>
                  <w:r>
                    <w:rPr>
                      <w:rFonts w:ascii="仿宋_GB2312" w:hAnsi="仿宋_GB2312" w:cs="仿宋_GB2312" w:eastAsia="仿宋_GB2312"/>
                    </w:rPr>
                    <w:t xml:space="preserve"> 12.▲支持打开本机文件、U盘文件等本地文件；不需导入，可直接打开本地视频、音频、图片、离线教学课件、PPT&amp;PPTX、PDF文件、DOC&amp;DOCX文件及swf文件；支持不少于20个文件窗口同屏播放显示，满足多素材授课需求。支持批注的文件类型包含PPT&amp;PPTX、图片、PDF、DOC&amp;DOCX。文件入口支持拉起其他网盘，包含4种常用的三方网盘入口。（提供相应的功能证明材料,包括但不限于测试报告、官网和功能截图等）</w:t>
                  </w:r>
                  <w:r>
                    <w:br/>
                  </w:r>
                  <w:r>
                    <w:rPr>
                      <w:rFonts w:ascii="仿宋_GB2312" w:hAnsi="仿宋_GB2312" w:cs="仿宋_GB2312" w:eastAsia="仿宋_GB2312"/>
                    </w:rPr>
                    <w:t xml:space="preserve"> 13.支持展示当前已打开的文件，点击实现文件窗口的便捷切换，支持文件一键全部最小化，支持双击标题栏实现文件全屏播放。</w:t>
                  </w:r>
                  <w:r>
                    <w:br/>
                  </w:r>
                  <w:r>
                    <w:rPr>
                      <w:rFonts w:ascii="仿宋_GB2312" w:hAnsi="仿宋_GB2312" w:cs="仿宋_GB2312" w:eastAsia="仿宋_GB2312"/>
                    </w:rPr>
                    <w:t xml:space="preserve"> 14.文件窗口之间可进行独立批注；当起笔落点在绿板上时，识别为绿板批注，当起笔落点在小窗口时，识别为小窗口文件批注；文件大小窗口批注同步，可实现翻页跟随；绿板批注可以跟随绿板漫游；不少于9种笔型，6种颜色可选。</w:t>
                  </w:r>
                  <w:r>
                    <w:br/>
                  </w:r>
                  <w:r>
                    <w:rPr>
                      <w:rFonts w:ascii="仿宋_GB2312" w:hAnsi="仿宋_GB2312" w:cs="仿宋_GB2312" w:eastAsia="仿宋_GB2312"/>
                    </w:rPr>
                    <w:t xml:space="preserve"> 15.支持免登录打开离线课件，直接进入课件全屏播放状态；登录后，可返回备课编辑状态。可通过点击或触摸屏幕实现动画的显示和翻页，同时支持通过翻页笔翻页，还支持点击工具条进行课件的前翻页和后翻页，支持2-4指滑动上下翻页。</w:t>
                  </w:r>
                  <w:r>
                    <w:br/>
                  </w:r>
                  <w:r>
                    <w:rPr>
                      <w:rFonts w:ascii="仿宋_GB2312" w:hAnsi="仿宋_GB2312" w:cs="仿宋_GB2312" w:eastAsia="仿宋_GB2312"/>
                    </w:rPr>
                    <w:t xml:space="preserve"> 16.提供不少于25个蒙层模板，老师备课时选择合适的蒙层图片遮住元素，授课时用橡皮擦除蒙层，展现被蒙住的元素。</w:t>
                  </w:r>
                  <w:r>
                    <w:br/>
                  </w:r>
                  <w:r>
                    <w:rPr>
                      <w:rFonts w:ascii="仿宋_GB2312" w:hAnsi="仿宋_GB2312" w:cs="仿宋_GB2312" w:eastAsia="仿宋_GB2312"/>
                    </w:rPr>
                    <w:t xml:space="preserve"> 二、智能教学桌面</w:t>
                  </w:r>
                  <w:r>
                    <w:br/>
                  </w:r>
                  <w:r>
                    <w:rPr>
                      <w:rFonts w:ascii="仿宋_GB2312" w:hAnsi="仿宋_GB2312" w:cs="仿宋_GB2312" w:eastAsia="仿宋_GB2312"/>
                    </w:rPr>
                    <w:t xml:space="preserve"> 17.提供符合教师授课场景的教学桌面系统。软件从教学场景出发，至少包含“幼教版"版本。</w:t>
                  </w:r>
                  <w:r>
                    <w:br/>
                  </w:r>
                  <w:r>
                    <w:rPr>
                      <w:rFonts w:ascii="仿宋_GB2312" w:hAnsi="仿宋_GB2312" w:cs="仿宋_GB2312" w:eastAsia="仿宋_GB2312"/>
                    </w:rPr>
                    <w:t xml:space="preserve"> 18.开机进入教学桌面，教师可按照自己使用习惯，更换常用软件、主题背景，形成教师的定制化桌面。可通过登录账户，在其他设备上同步展示教师定制化教学桌面。</w:t>
                  </w:r>
                  <w:r>
                    <w:br/>
                  </w:r>
                  <w:r>
                    <w:rPr>
                      <w:rFonts w:ascii="仿宋_GB2312" w:hAnsi="仿宋_GB2312" w:cs="仿宋_GB2312" w:eastAsia="仿宋_GB2312"/>
                    </w:rPr>
                    <w:t xml:space="preserve"> 19.U盘插入时，无需额外操作自动弹出U盘文件夹，方便教师直接选取U盘中内容。</w:t>
                  </w:r>
                  <w:r>
                    <w:br/>
                  </w:r>
                  <w:r>
                    <w:rPr>
                      <w:rFonts w:ascii="仿宋_GB2312" w:hAnsi="仿宋_GB2312" w:cs="仿宋_GB2312" w:eastAsia="仿宋_GB2312"/>
                    </w:rPr>
                    <w:t xml:space="preserve"> 20.主题包括欢迎语、背景图，主页常用应用均与账号绑定，可形成用户定制化教学桌面。可自动读取学校和教室信息，显示在主页右上角，并关联显示本地天气。支持首页欢迎语自定义，可根据需求修改内容及字体。支持背景图自定义，且可上传本地图片。</w:t>
                  </w:r>
                  <w:r>
                    <w:br/>
                  </w:r>
                  <w:r>
                    <w:rPr>
                      <w:rFonts w:ascii="仿宋_GB2312" w:hAnsi="仿宋_GB2312" w:cs="仿宋_GB2312" w:eastAsia="仿宋_GB2312"/>
                    </w:rPr>
                    <w:t xml:space="preserve"> 21.支持一键查看交互设备使用教程，视频教程不少于200  个，包含电脑使用技巧、软件使用、学科应用等内容， 便于用户快速掌握交互设备的使用技巧。</w:t>
                  </w:r>
                  <w:r>
                    <w:br/>
                  </w:r>
                  <w:r>
                    <w:rPr>
                      <w:rFonts w:ascii="仿宋_GB2312" w:hAnsi="仿宋_GB2312" w:cs="仿宋_GB2312" w:eastAsia="仿宋_GB2312"/>
                    </w:rPr>
                    <w:t xml:space="preserve"> 22.为方便教师与学生快速了解实时新闻与科教资讯，无需 下载视频播放APP在线即可播放频：具备新闻、体育、 健康、科教、经济农业、法制、军事、纪实、戏曲、音 乐、影视等不少于16种类别视频资讯。</w:t>
                  </w:r>
                  <w:r>
                    <w:br/>
                  </w:r>
                  <w:r>
                    <w:rPr>
                      <w:rFonts w:ascii="仿宋_GB2312" w:hAnsi="仿宋_GB2312" w:cs="仿宋_GB2312" w:eastAsia="仿宋_GB2312"/>
                    </w:rPr>
                    <w:t xml:space="preserve"> 23.应用中心可对教学软件进行分类统计，并可显示每一类 别的软件数量。同时还可以显示软件是否已安装，对未 安装的教学软件可以一键下载安装，支持查看下载记录 及软件下载进度。</w:t>
                  </w:r>
                  <w:r>
                    <w:br/>
                  </w:r>
                  <w:r>
                    <w:rPr>
                      <w:rFonts w:ascii="仿宋_GB2312" w:hAnsi="仿宋_GB2312" w:cs="仿宋_GB2312" w:eastAsia="仿宋_GB2312"/>
                    </w:rPr>
                    <w:t xml:space="preserve"> 三、家校互动移动端</w:t>
                  </w:r>
                  <w:r>
                    <w:br/>
                  </w:r>
                  <w:r>
                    <w:rPr>
                      <w:rFonts w:ascii="仿宋_GB2312" w:hAnsi="仿宋_GB2312" w:cs="仿宋_GB2312" w:eastAsia="仿宋_GB2312"/>
                    </w:rPr>
                    <w:t xml:space="preserve"> 24.老师可通过移动端进行课件的组合，并浏览已经组好的课件及其教学设计。</w:t>
                  </w:r>
                  <w:r>
                    <w:br/>
                  </w:r>
                  <w:r>
                    <w:rPr>
                      <w:rFonts w:ascii="仿宋_GB2312" w:hAnsi="仿宋_GB2312" w:cs="仿宋_GB2312" w:eastAsia="仿宋_GB2312"/>
                    </w:rPr>
                    <w:t xml:space="preserve"> 25.支持老师在移动端对学生进行点评，点评可撤回、删除或重置。</w:t>
                  </w:r>
                  <w:r>
                    <w:br/>
                  </w:r>
                  <w:r>
                    <w:rPr>
                      <w:rFonts w:ascii="仿宋_GB2312" w:hAnsi="仿宋_GB2312" w:cs="仿宋_GB2312" w:eastAsia="仿宋_GB2312"/>
                    </w:rPr>
                    <w:t xml:space="preserve"> 26.支持老师在移动端添加学生、自定义评价项，评价项提供表扬和待改进各不少于11种模板，自定义评价项提供默认图标，可进行分值的设置。</w:t>
                  </w:r>
                  <w:r>
                    <w:br/>
                  </w:r>
                  <w:r>
                    <w:rPr>
                      <w:rFonts w:ascii="仿宋_GB2312" w:hAnsi="仿宋_GB2312" w:cs="仿宋_GB2312" w:eastAsia="仿宋_GB2312"/>
                    </w:rPr>
                    <w:t xml:space="preserve"> 27.支持查看全班所有老师和自己的当日、本周、上周、本月、近一年的评价报表、明细及班级排名。</w:t>
                  </w:r>
                  <w:r>
                    <w:br/>
                  </w:r>
                  <w:r>
                    <w:rPr>
                      <w:rFonts w:ascii="仿宋_GB2312" w:hAnsi="仿宋_GB2312" w:cs="仿宋_GB2312" w:eastAsia="仿宋_GB2312"/>
                    </w:rPr>
                    <w:t xml:space="preserve"> 28.支持向家长发送教学拓展或学习任务，可向一个或多个班级中的全部或个别成员发送，家长单独收到，支持撰写1000字以内的文字，支持图片、拍照、语音、文件、课件、作业等附件，支持 老师对已收到的任务进行快速批改，并将批改结果反馈至家长端，预置不少于4种评语，支持以免费短信的形式提醒未查看或未反馈的家长。</w:t>
                  </w:r>
                  <w:r>
                    <w:br/>
                  </w:r>
                  <w:r>
                    <w:rPr>
                      <w:rFonts w:ascii="仿宋_GB2312" w:hAnsi="仿宋_GB2312" w:cs="仿宋_GB2312" w:eastAsia="仿宋_GB2312"/>
                    </w:rPr>
                    <w:t xml:space="preserve"> 29.支持老师发起周期性的打卡任务，可设置任务的频次及周期，预置不少于 9 个打卡活动的模板，包括每日朗读等，同时可设置每天固定时间段进行提醒，且老师可以对学生的打卡结果进行点评，家长之间可以互评。</w:t>
                  </w:r>
                  <w:r>
                    <w:br/>
                  </w:r>
                  <w:r>
                    <w:rPr>
                      <w:rFonts w:ascii="仿宋_GB2312" w:hAnsi="仿宋_GB2312" w:cs="仿宋_GB2312" w:eastAsia="仿宋_GB2312"/>
                    </w:rPr>
                    <w:t xml:space="preserve"> 30.专门的通知发送工具，成员选择支持一个或多个班级中的全部或部分成员，支持老师编辑带回执的通知，回执内容支持自定义，通知查看或回执结果自动统计形成直观报表，支持老师创建带主题的讨论组，可设置讨论组默认结束时间，结束后自动全员禁言，讨论组创建者可撤回任意成员的消息，支持老师发送成绩单，自动统计班级最高分、平均分等且家长只能看到自己孩子的成绩，支持家长撰写请假条发给老师，老师批复后可与手机终端查看，支持老师创建相册并上传照片、视频从而丰富班级文化建设。</w:t>
                  </w:r>
                  <w:r>
                    <w:br/>
                  </w:r>
                  <w:r>
                    <w:rPr>
                      <w:rFonts w:ascii="仿宋_GB2312" w:hAnsi="仿宋_GB2312" w:cs="仿宋_GB2312" w:eastAsia="仿宋_GB2312"/>
                    </w:rPr>
                    <w:t xml:space="preserve"> 31.支持多个家长账号绑定同一个学生，支持家长创建多个学生，支持退出班级、更换班级、修改学生信息。</w:t>
                  </w:r>
                  <w:r>
                    <w:br/>
                  </w:r>
                  <w:r>
                    <w:rPr>
                      <w:rFonts w:ascii="仿宋_GB2312" w:hAnsi="仿宋_GB2312" w:cs="仿宋_GB2312" w:eastAsia="仿宋_GB2312"/>
                    </w:rPr>
                    <w:t xml:space="preserve"> 32.支持填写邀请码、使用QQ及微信分享班级专属的邀请页面等多种方式加入班级。</w:t>
                  </w:r>
                  <w:r>
                    <w:br/>
                  </w:r>
                  <w:r>
                    <w:rPr>
                      <w:rFonts w:ascii="仿宋_GB2312" w:hAnsi="仿宋_GB2312" w:cs="仿宋_GB2312" w:eastAsia="仿宋_GB2312"/>
                    </w:rPr>
                    <w:t xml:space="preserve"> 33.支持查看学生所在班级信息及班级内所有老师，支持发起与任一老师的一对一沟通。</w:t>
                  </w:r>
                  <w:r>
                    <w:br/>
                  </w:r>
                  <w:r>
                    <w:rPr>
                      <w:rFonts w:ascii="仿宋_GB2312" w:hAnsi="仿宋_GB2312" w:cs="仿宋_GB2312" w:eastAsia="仿宋_GB2312"/>
                    </w:rPr>
                    <w:t xml:space="preserve"> 34.支持接收老师的通知、打卡、课件、教学拓展任务、一对一消息及讨论组内消息，通知支持进行回执选择，打卡、教学拓展任务支持以文字、语音、图片、视频的形式提交。</w:t>
                  </w:r>
                  <w:r>
                    <w:br/>
                  </w:r>
                  <w:r>
                    <w:rPr>
                      <w:rFonts w:ascii="仿宋_GB2312" w:hAnsi="仿宋_GB2312" w:cs="仿宋_GB2312" w:eastAsia="仿宋_GB2312"/>
                    </w:rPr>
                    <w:t xml:space="preserve"> 35.支持接收和查看学生当日、本周、月度及年度的课堂表现评价统计报表，并可具体查看到每一条评价的原因、评价者和分值。</w:t>
                  </w:r>
                  <w:r>
                    <w:br/>
                  </w:r>
                  <w:r>
                    <w:rPr>
                      <w:rFonts w:ascii="仿宋_GB2312" w:hAnsi="仿宋_GB2312" w:cs="仿宋_GB2312" w:eastAsia="仿宋_GB2312"/>
                    </w:rPr>
                    <w:t xml:space="preserve"> 四、录课工具</w:t>
                  </w:r>
                  <w:r>
                    <w:br/>
                  </w:r>
                  <w:r>
                    <w:rPr>
                      <w:rFonts w:ascii="仿宋_GB2312" w:hAnsi="仿宋_GB2312" w:cs="仿宋_GB2312" w:eastAsia="仿宋_GB2312"/>
                    </w:rPr>
                    <w:t xml:space="preserve"> 36.支持屏幕、屏幕+摄像头等多种形式的录制，也可结合录播系统进行全景录制。</w:t>
                  </w:r>
                  <w:r>
                    <w:br/>
                  </w:r>
                  <w:r>
                    <w:rPr>
                      <w:rFonts w:ascii="仿宋_GB2312" w:hAnsi="仿宋_GB2312" w:cs="仿宋_GB2312" w:eastAsia="仿宋_GB2312"/>
                    </w:rPr>
                    <w:t xml:space="preserve"> 37.支持对视频清晰度的调整，提供高清、超清、超高清的切换，方便在手机、电脑或者大屏上观看。</w:t>
                  </w:r>
                  <w:r>
                    <w:br/>
                  </w:r>
                  <w:r>
                    <w:rPr>
                      <w:rFonts w:ascii="仿宋_GB2312" w:hAnsi="仿宋_GB2312" w:cs="仿宋_GB2312" w:eastAsia="仿宋_GB2312"/>
                    </w:rPr>
                    <w:t xml:space="preserve"> 38.具有便捷的录制工具条，可快速录制，可移动，3s 无操作即变为半透明；可实时查看录制进度，进行暂停、 开始、结束操作。</w:t>
                  </w:r>
                  <w:r>
                    <w:br/>
                  </w:r>
                  <w:r>
                    <w:rPr>
                      <w:rFonts w:ascii="仿宋_GB2312" w:hAnsi="仿宋_GB2312" w:cs="仿宋_GB2312" w:eastAsia="仿宋_GB2312"/>
                    </w:rPr>
                    <w:t xml:space="preserve"> 39.录制过程中支持随时开启分享功能，实现即时直播，听课端无需下载软件，扫描二维码即可进入直播课堂并进行互动。</w:t>
                  </w:r>
                  <w:r>
                    <w:br/>
                  </w:r>
                  <w:r>
                    <w:rPr>
                      <w:rFonts w:ascii="仿宋_GB2312" w:hAnsi="仿宋_GB2312" w:cs="仿宋_GB2312" w:eastAsia="仿宋_GB2312"/>
                    </w:rPr>
                    <w:t xml:space="preserve"> 40.在桌面及摄像头录制场景下，能自动侦测摄像头，可识别出展台摄像头，同时支持摄像头画面的切换、移动及大小的调整。</w:t>
                  </w:r>
                  <w:r>
                    <w:br/>
                  </w:r>
                  <w:r>
                    <w:rPr>
                      <w:rFonts w:ascii="仿宋_GB2312" w:hAnsi="仿宋_GB2312" w:cs="仿宋_GB2312" w:eastAsia="仿宋_GB2312"/>
                    </w:rPr>
                    <w:t xml:space="preserve"> 41.开通直播后生成直播海报、直播码，易于分享，多人观看无压力，且支持手机端、PC端观看直播，可实现课堂实时评论。</w:t>
                  </w:r>
                  <w:r>
                    <w:br/>
                  </w:r>
                  <w:r>
                    <w:rPr>
                      <w:rFonts w:ascii="仿宋_GB2312" w:hAnsi="仿宋_GB2312" w:cs="仿宋_GB2312" w:eastAsia="仿宋_GB2312"/>
                    </w:rPr>
                    <w:t xml:space="preserve"> 42.录制视频可自动保存在本地，也可上传至云端教师空间，结束录制即生成回看视频，可快速浏览录制情况。</w:t>
                  </w:r>
                  <w:r>
                    <w:br/>
                  </w:r>
                  <w:r>
                    <w:rPr>
                      <w:rFonts w:ascii="仿宋_GB2312" w:hAnsi="仿宋_GB2312" w:cs="仿宋_GB2312" w:eastAsia="仿宋_GB2312"/>
                    </w:rPr>
                    <w:t xml:space="preserve"> 录制列表支持按时间查找所有已录制视频并可查看录制详情，包括录制日期、文件大小、 上传状态，同时可扫码回看所有已上传视频。</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会议投影</w:t>
                  </w:r>
                </w:p>
              </w:tc>
              <w:tc>
                <w:tcPr>
                  <w:tcW w:type="dxa" w:w="511"/>
                </w:tcPr>
                <w:p>
                  <w:pPr>
                    <w:pStyle w:val="null3"/>
                  </w:pPr>
                  <w:r>
                    <w:rPr>
                      <w:rFonts w:ascii="仿宋_GB2312" w:hAnsi="仿宋_GB2312" w:cs="仿宋_GB2312" w:eastAsia="仿宋_GB2312"/>
                    </w:rPr>
                    <w:t>1.亮度(流明)：≥4000（含120寸幕布）</w:t>
                  </w:r>
                  <w:r>
                    <w:br/>
                  </w:r>
                  <w:r>
                    <w:rPr>
                      <w:rFonts w:ascii="仿宋_GB2312" w:hAnsi="仿宋_GB2312" w:cs="仿宋_GB2312" w:eastAsia="仿宋_GB2312"/>
                    </w:rPr>
                    <w:t xml:space="preserve"> 2.标准分辨率：≥1024X768dpi</w:t>
                  </w:r>
                  <w:r>
                    <w:br/>
                  </w:r>
                  <w:r>
                    <w:rPr>
                      <w:rFonts w:ascii="仿宋_GB2312" w:hAnsi="仿宋_GB2312" w:cs="仿宋_GB2312" w:eastAsia="仿宋_GB2312"/>
                    </w:rPr>
                    <w:t xml:space="preserve"> 3.投影画面尺寸：30-300英寸</w:t>
                  </w:r>
                  <w:r>
                    <w:br/>
                  </w:r>
                  <w:r>
                    <w:rPr>
                      <w:rFonts w:ascii="仿宋_GB2312" w:hAnsi="仿宋_GB2312" w:cs="仿宋_GB2312" w:eastAsia="仿宋_GB2312"/>
                    </w:rPr>
                    <w:t xml:space="preserve"> 4.对比度：30000:1</w:t>
                  </w:r>
                  <w:r>
                    <w:br/>
                  </w:r>
                  <w:r>
                    <w:rPr>
                      <w:rFonts w:ascii="仿宋_GB2312" w:hAnsi="仿宋_GB2312" w:cs="仿宋_GB2312" w:eastAsia="仿宋_GB2312"/>
                    </w:rPr>
                    <w:t xml:space="preserve"> 5.梯形矫正：支持</w:t>
                  </w:r>
                  <w:r>
                    <w:br/>
                  </w:r>
                  <w:r>
                    <w:rPr>
                      <w:rFonts w:ascii="仿宋_GB2312" w:hAnsi="仿宋_GB2312" w:cs="仿宋_GB2312" w:eastAsia="仿宋_GB2312"/>
                    </w:rPr>
                    <w:t xml:space="preserve"> 6.投影方式：正投；吊顶；平放</w:t>
                  </w:r>
                  <w:r>
                    <w:br/>
                  </w:r>
                  <w:r>
                    <w:rPr>
                      <w:rFonts w:ascii="仿宋_GB2312" w:hAnsi="仿宋_GB2312" w:cs="仿宋_GB2312" w:eastAsia="仿宋_GB2312"/>
                    </w:rPr>
                    <w:t xml:space="preserve"> 7.投射比例：1.48-1.78：1</w:t>
                  </w:r>
                  <w:r>
                    <w:br/>
                  </w:r>
                  <w:r>
                    <w:rPr>
                      <w:rFonts w:ascii="仿宋_GB2312" w:hAnsi="仿宋_GB2312" w:cs="仿宋_GB2312" w:eastAsia="仿宋_GB2312"/>
                    </w:rPr>
                    <w:t xml:space="preserve"> 9.投影距离：3.7米-4.3米</w:t>
                  </w:r>
                  <w:r>
                    <w:br/>
                  </w:r>
                  <w:r>
                    <w:rPr>
                      <w:rFonts w:ascii="仿宋_GB2312" w:hAnsi="仿宋_GB2312" w:cs="仿宋_GB2312" w:eastAsia="仿宋_GB2312"/>
                    </w:rPr>
                    <w:t xml:space="preserve"> 10.对焦：手动</w:t>
                  </w:r>
                  <w:r>
                    <w:br/>
                  </w:r>
                  <w:r>
                    <w:rPr>
                      <w:rFonts w:ascii="仿宋_GB2312" w:hAnsi="仿宋_GB2312" w:cs="仿宋_GB2312" w:eastAsia="仿宋_GB2312"/>
                    </w:rPr>
                    <w:t xml:space="preserve"> 11.梯形校正：手动</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控制电脑</w:t>
                  </w:r>
                </w:p>
              </w:tc>
              <w:tc>
                <w:tcPr>
                  <w:tcW w:type="dxa" w:w="511"/>
                </w:tcPr>
                <w:p>
                  <w:pPr>
                    <w:pStyle w:val="null3"/>
                  </w:pPr>
                  <w:r>
                    <w:rPr>
                      <w:rFonts w:ascii="仿宋_GB2312" w:hAnsi="仿宋_GB2312" w:cs="仿宋_GB2312" w:eastAsia="仿宋_GB2312"/>
                    </w:rPr>
                    <w:t>1.国产CPU：主频不低于2.7GHz，x86架构，不低于八核八线程；</w:t>
                  </w:r>
                  <w:r>
                    <w:br/>
                  </w:r>
                  <w:r>
                    <w:rPr>
                      <w:rFonts w:ascii="仿宋_GB2312" w:hAnsi="仿宋_GB2312" w:cs="仿宋_GB2312" w:eastAsia="仿宋_GB2312"/>
                    </w:rPr>
                    <w:t xml:space="preserve"> 2.内存：16GB 2666mhzDDR4，双卡槽，支持升级至不低于32GB；</w:t>
                  </w:r>
                  <w:r>
                    <w:br/>
                  </w:r>
                  <w:r>
                    <w:rPr>
                      <w:rFonts w:ascii="仿宋_GB2312" w:hAnsi="仿宋_GB2312" w:cs="仿宋_GB2312" w:eastAsia="仿宋_GB2312"/>
                    </w:rPr>
                    <w:t xml:space="preserve"> 3.硬盘：≥512GB SSD；</w:t>
                  </w:r>
                  <w:r>
                    <w:br/>
                  </w:r>
                  <w:r>
                    <w:rPr>
                      <w:rFonts w:ascii="仿宋_GB2312" w:hAnsi="仿宋_GB2312" w:cs="仿宋_GB2312" w:eastAsia="仿宋_GB2312"/>
                    </w:rPr>
                    <w:t xml:space="preserve"> 4.接口不低于如下配置：2× USB3.0，1×HDMI，1×VGA，1×RJ-45 1000M，1×耳机+1×麦克风，不少于2× USB2.0；</w:t>
                  </w:r>
                  <w:r>
                    <w:br/>
                  </w:r>
                  <w:r>
                    <w:rPr>
                      <w:rFonts w:ascii="仿宋_GB2312" w:hAnsi="仿宋_GB2312" w:cs="仿宋_GB2312" w:eastAsia="仿宋_GB2312"/>
                    </w:rPr>
                    <w:t xml:space="preserve"> 5.标准USB光电套装 ；</w:t>
                  </w:r>
                  <w:r>
                    <w:br/>
                  </w:r>
                  <w:r>
                    <w:rPr>
                      <w:rFonts w:ascii="仿宋_GB2312" w:hAnsi="仿宋_GB2312" w:cs="仿宋_GB2312" w:eastAsia="仿宋_GB2312"/>
                    </w:rPr>
                    <w:t xml:space="preserve"> 6.操作系统：国产正版操作系统</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2555"/>
                  <w:gridSpan w:val="5"/>
                </w:tcPr>
                <w:p>
                  <w:pPr>
                    <w:pStyle w:val="null3"/>
                  </w:pPr>
                  <w:r>
                    <w:rPr>
                      <w:rFonts w:ascii="仿宋_GB2312" w:hAnsi="仿宋_GB2312" w:cs="仿宋_GB2312" w:eastAsia="仿宋_GB2312"/>
                    </w:rPr>
                    <w:t>电子围栏配置清单</w:t>
                  </w:r>
                </w:p>
              </w:tc>
            </w:tr>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设备名称</w:t>
                  </w:r>
                </w:p>
              </w:tc>
              <w:tc>
                <w:tcPr>
                  <w:tcW w:type="dxa" w:w="511"/>
                </w:tcPr>
                <w:p>
                  <w:pPr>
                    <w:pStyle w:val="null3"/>
                  </w:pPr>
                  <w:r>
                    <w:rPr>
                      <w:rFonts w:ascii="仿宋_GB2312" w:hAnsi="仿宋_GB2312" w:cs="仿宋_GB2312" w:eastAsia="仿宋_GB2312"/>
                    </w:rPr>
                    <w:t>技术参数</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报警键盘</w:t>
                  </w:r>
                </w:p>
              </w:tc>
              <w:tc>
                <w:tcPr>
                  <w:tcW w:type="dxa" w:w="511"/>
                </w:tcPr>
                <w:p>
                  <w:pPr>
                    <w:pStyle w:val="null3"/>
                  </w:pPr>
                  <w:r>
                    <w:rPr>
                      <w:rFonts w:ascii="仿宋_GB2312" w:hAnsi="仿宋_GB2312" w:cs="仿宋_GB2312" w:eastAsia="仿宋_GB2312"/>
                    </w:rPr>
                    <w:t>技术参数  工作电压：11-18V  工作电流：≤100mA  报警电流：≤150mA  工作温度：-20℃-50℃  工作温度：不大于90%，非凝露</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总线网络报警主机</w:t>
                  </w:r>
                </w:p>
              </w:tc>
              <w:tc>
                <w:tcPr>
                  <w:tcW w:type="dxa" w:w="511"/>
                </w:tcPr>
                <w:p>
                  <w:pPr>
                    <w:pStyle w:val="null3"/>
                  </w:pPr>
                  <w:r>
                    <w:rPr>
                      <w:rFonts w:ascii="仿宋_GB2312" w:hAnsi="仿宋_GB2312" w:cs="仿宋_GB2312" w:eastAsia="仿宋_GB2312"/>
                    </w:rPr>
                    <w:t>1.输入电源：AC16.5V  主机板耗电状态：200mA  报警状态：750mA  辅助输出：DC13.8V 800mA  警号输出：DC13.8V 800mA  键盘输出：DC13.8V 800mA  整个系统的供电电流不超过2.5A  键盘端口总线总长度不得大于1200m  两个接口最多可达2400m  工作温度：-20℃－50℃  工作湿度：不大于90%，非凝露  外观尺寸：267*259*80mm主板自带双总线接口,扩展功能强大,连接方便  采用嵌入式系统设计,32位ARM处理器,更快运行速度  大容量设计,通过通讯接口可以外接最多120个八防区报警模块或者八防区键盘小主机,最多可接960个防区  超远传输距离,通过中继器最远可达12KM  60个时间驱动表,每组时间驱动表可以最多设置3个事件(布防/撤防、防区旁路/恢复、输出闭合/断开)，可以做到无人值守  专用键盘接口，用于接键盘，打印机模块，联运控制板等输出设备，报警处理速度更快。</w:t>
                  </w:r>
                  <w:r>
                    <w:br/>
                  </w:r>
                  <w:r>
                    <w:rPr>
                      <w:rFonts w:ascii="仿宋_GB2312" w:hAnsi="仿宋_GB2312" w:cs="仿宋_GB2312" w:eastAsia="仿宋_GB2312"/>
                    </w:rPr>
                    <w:t xml:space="preserve"> 2.▲支持32个子系统，64个自动布撤防时间，总线防区和网络防区可组合使用。（提供相应的功能证明材料,包括但不限于测试报告、官网和功能截图等）</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声光警号</w:t>
                  </w:r>
                </w:p>
              </w:tc>
              <w:tc>
                <w:tcPr>
                  <w:tcW w:type="dxa" w:w="511"/>
                </w:tcPr>
                <w:p>
                  <w:pPr>
                    <w:pStyle w:val="null3"/>
                  </w:pPr>
                  <w:r>
                    <w:rPr>
                      <w:rFonts w:ascii="仿宋_GB2312" w:hAnsi="仿宋_GB2312" w:cs="仿宋_GB2312" w:eastAsia="仿宋_GB2312"/>
                    </w:rPr>
                    <w:t>有警情发生时，监控中心发出声光提示；</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单防区模块</w:t>
                  </w:r>
                </w:p>
              </w:tc>
              <w:tc>
                <w:tcPr>
                  <w:tcW w:type="dxa" w:w="511"/>
                </w:tcPr>
                <w:p>
                  <w:pPr>
                    <w:pStyle w:val="null3"/>
                  </w:pPr>
                  <w:r>
                    <w:rPr>
                      <w:rFonts w:ascii="仿宋_GB2312" w:hAnsi="仿宋_GB2312" w:cs="仿宋_GB2312" w:eastAsia="仿宋_GB2312"/>
                    </w:rPr>
                    <w:t>工作电压：8.5-24V  工作电流：≤20mA  报警电流：≤30mA</w:t>
                  </w:r>
                  <w:r>
                    <w:br/>
                  </w:r>
                  <w:r>
                    <w:rPr>
                      <w:rFonts w:ascii="仿宋_GB2312" w:hAnsi="仿宋_GB2312" w:cs="仿宋_GB2312" w:eastAsia="仿宋_GB2312"/>
                    </w:rPr>
                    <w:t xml:space="preserve"> 单防区扩展模块是具有总线通讯功能的防区扩展设备。支持1路开关量信号输入</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4</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电子围栏主机</w:t>
                  </w:r>
                </w:p>
              </w:tc>
              <w:tc>
                <w:tcPr>
                  <w:tcW w:type="dxa" w:w="511"/>
                </w:tcPr>
                <w:p>
                  <w:pPr>
                    <w:pStyle w:val="null3"/>
                  </w:pPr>
                  <w:r>
                    <w:rPr>
                      <w:rFonts w:ascii="仿宋_GB2312" w:hAnsi="仿宋_GB2312" w:cs="仿宋_GB2312" w:eastAsia="仿宋_GB2312"/>
                    </w:rPr>
                    <w:t>1、多档高低压、四/六线按键切换，减少白天误触伤害</w:t>
                  </w:r>
                  <w:r>
                    <w:br/>
                  </w:r>
                  <w:r>
                    <w:rPr>
                      <w:rFonts w:ascii="仿宋_GB2312" w:hAnsi="仿宋_GB2312" w:cs="仿宋_GB2312" w:eastAsia="仿宋_GB2312"/>
                    </w:rPr>
                    <w:t xml:space="preserve"> 2、2.0英寸LCD液晶显示画面</w:t>
                  </w:r>
                </w:p>
                <w:p>
                  <w:pPr>
                    <w:pStyle w:val="null3"/>
                  </w:pPr>
                  <w:r>
                    <w:rPr>
                      <w:rFonts w:ascii="仿宋_GB2312" w:hAnsi="仿宋_GB2312" w:cs="仿宋_GB2312" w:eastAsia="仿宋_GB2312"/>
                    </w:rPr>
                    <w:t>3、短路、断线报警延时可在[1,60]S内自由设定，超低误报率</w:t>
                  </w:r>
                  <w:r>
                    <w:br/>
                  </w:r>
                  <w:r>
                    <w:rPr>
                      <w:rFonts w:ascii="仿宋_GB2312" w:hAnsi="仿宋_GB2312" w:cs="仿宋_GB2312" w:eastAsia="仿宋_GB2312"/>
                    </w:rPr>
                    <w:t xml:space="preserve"> 4、支持NC和RS485两种可选通信方式</w:t>
                  </w:r>
                  <w:r>
                    <w:br/>
                  </w:r>
                  <w:r>
                    <w:rPr>
                      <w:rFonts w:ascii="仿宋_GB2312" w:hAnsi="仿宋_GB2312" w:cs="仿宋_GB2312" w:eastAsia="仿宋_GB2312"/>
                    </w:rPr>
                    <w:t xml:space="preserve"> 5、系统功耗：≤5W</w:t>
                  </w:r>
                  <w:r>
                    <w:br/>
                  </w:r>
                  <w:r>
                    <w:rPr>
                      <w:rFonts w:ascii="仿宋_GB2312" w:hAnsi="仿宋_GB2312" w:cs="仿宋_GB2312" w:eastAsia="仿宋_GB2312"/>
                    </w:rPr>
                    <w:t xml:space="preserve"> 6、输入电压：DC 18-24V</w:t>
                  </w:r>
                  <w:r>
                    <w:br/>
                  </w:r>
                  <w:r>
                    <w:rPr>
                      <w:rFonts w:ascii="仿宋_GB2312" w:hAnsi="仿宋_GB2312" w:cs="仿宋_GB2312" w:eastAsia="仿宋_GB2312"/>
                    </w:rPr>
                    <w:t xml:space="preserve"> 7、输出电流峰值 ≤10A</w:t>
                  </w:r>
                  <w:r>
                    <w:br/>
                  </w:r>
                  <w:r>
                    <w:rPr>
                      <w:rFonts w:ascii="仿宋_GB2312" w:hAnsi="仿宋_GB2312" w:cs="仿宋_GB2312" w:eastAsia="仿宋_GB2312"/>
                    </w:rPr>
                    <w:t xml:space="preserve"> 8、脉冲幅值：0.7KV-5.0KV</w:t>
                  </w:r>
                  <w:r>
                    <w:br/>
                  </w:r>
                  <w:r>
                    <w:rPr>
                      <w:rFonts w:ascii="仿宋_GB2312" w:hAnsi="仿宋_GB2312" w:cs="仿宋_GB2312" w:eastAsia="仿宋_GB2312"/>
                    </w:rPr>
                    <w:t xml:space="preserve"> 9、脉冲持续时间 ≤0.1S</w:t>
                  </w:r>
                  <w:r>
                    <w:br/>
                  </w:r>
                  <w:r>
                    <w:rPr>
                      <w:rFonts w:ascii="仿宋_GB2312" w:hAnsi="仿宋_GB2312" w:cs="仿宋_GB2312" w:eastAsia="仿宋_GB2312"/>
                    </w:rPr>
                    <w:t xml:space="preserve"> 10、脉冲间隔时间 1~3S可调</w:t>
                  </w:r>
                  <w:r>
                    <w:br/>
                  </w:r>
                  <w:r>
                    <w:rPr>
                      <w:rFonts w:ascii="仿宋_GB2312" w:hAnsi="仿宋_GB2312" w:cs="仿宋_GB2312" w:eastAsia="仿宋_GB2312"/>
                    </w:rPr>
                    <w:t xml:space="preserve"> 11、脉冲输出最大电量 ≤2.5mC</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3</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室外防水箱</w:t>
                  </w:r>
                </w:p>
              </w:tc>
              <w:tc>
                <w:tcPr>
                  <w:tcW w:type="dxa" w:w="511"/>
                </w:tcPr>
                <w:p>
                  <w:pPr>
                    <w:pStyle w:val="null3"/>
                  </w:pPr>
                  <w:r>
                    <w:rPr>
                      <w:rFonts w:ascii="仿宋_GB2312" w:hAnsi="仿宋_GB2312" w:cs="仿宋_GB2312" w:eastAsia="仿宋_GB2312"/>
                    </w:rPr>
                    <w:t>电子围栏防水箱，冷轧钢材质，规格：500mm*400mm*180mm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3</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声光警号</w:t>
                  </w:r>
                </w:p>
              </w:tc>
              <w:tc>
                <w:tcPr>
                  <w:tcW w:type="dxa" w:w="511"/>
                </w:tcPr>
                <w:p>
                  <w:pPr>
                    <w:pStyle w:val="null3"/>
                  </w:pPr>
                  <w:r>
                    <w:rPr>
                      <w:rFonts w:ascii="仿宋_GB2312" w:hAnsi="仿宋_GB2312" w:cs="仿宋_GB2312" w:eastAsia="仿宋_GB2312"/>
                    </w:rPr>
                    <w:t>脉冲主机报警时输出DC-12V给声光警号报警</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4</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终端杆</w:t>
                  </w:r>
                </w:p>
              </w:tc>
              <w:tc>
                <w:tcPr>
                  <w:tcW w:type="dxa" w:w="511"/>
                </w:tcPr>
                <w:p>
                  <w:pPr>
                    <w:pStyle w:val="null3"/>
                  </w:pPr>
                  <w:r>
                    <w:rPr>
                      <w:rFonts w:ascii="仿宋_GB2312" w:hAnsi="仿宋_GB2312" w:cs="仿宋_GB2312" w:eastAsia="仿宋_GB2312"/>
                    </w:rPr>
                    <w:t>铝合金直杆，直径32mm,长85cm 氧化膜处理</w:t>
                  </w:r>
                </w:p>
              </w:tc>
              <w:tc>
                <w:tcPr>
                  <w:tcW w:type="dxa" w:w="511"/>
                </w:tcPr>
                <w:p>
                  <w:pPr>
                    <w:pStyle w:val="null3"/>
                  </w:pPr>
                  <w:r>
                    <w:rPr>
                      <w:rFonts w:ascii="仿宋_GB2312" w:hAnsi="仿宋_GB2312" w:cs="仿宋_GB2312" w:eastAsia="仿宋_GB2312"/>
                    </w:rPr>
                    <w:t>根</w:t>
                  </w:r>
                </w:p>
              </w:tc>
              <w:tc>
                <w:tcPr>
                  <w:tcW w:type="dxa" w:w="511"/>
                </w:tcPr>
                <w:p>
                  <w:pPr>
                    <w:pStyle w:val="null3"/>
                  </w:pPr>
                  <w:r>
                    <w:rPr>
                      <w:rFonts w:ascii="仿宋_GB2312" w:hAnsi="仿宋_GB2312" w:cs="仿宋_GB2312" w:eastAsia="仿宋_GB2312"/>
                    </w:rPr>
                    <w:t>29</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终端杆绝缘子</w:t>
                  </w:r>
                </w:p>
              </w:tc>
              <w:tc>
                <w:tcPr>
                  <w:tcW w:type="dxa" w:w="511"/>
                </w:tcPr>
                <w:p>
                  <w:pPr>
                    <w:pStyle w:val="null3"/>
                  </w:pPr>
                  <w:r>
                    <w:rPr>
                      <w:rFonts w:ascii="仿宋_GB2312" w:hAnsi="仿宋_GB2312" w:cs="仿宋_GB2312" w:eastAsia="仿宋_GB2312"/>
                    </w:rPr>
                    <w:t>新型终端杆绝缘子内径32mm黑色POM工程塑料.</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116</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承力杆　</w:t>
                  </w:r>
                </w:p>
              </w:tc>
              <w:tc>
                <w:tcPr>
                  <w:tcW w:type="dxa" w:w="511"/>
                </w:tcPr>
                <w:p>
                  <w:pPr>
                    <w:pStyle w:val="null3"/>
                  </w:pPr>
                  <w:r>
                    <w:rPr>
                      <w:rFonts w:ascii="仿宋_GB2312" w:hAnsi="仿宋_GB2312" w:cs="仿宋_GB2312" w:eastAsia="仿宋_GB2312"/>
                    </w:rPr>
                    <w:t>铝合金材质直杆，直径21mm,长85cm 氧化膜处理</w:t>
                  </w:r>
                </w:p>
              </w:tc>
              <w:tc>
                <w:tcPr>
                  <w:tcW w:type="dxa" w:w="511"/>
                </w:tcPr>
                <w:p>
                  <w:pPr>
                    <w:pStyle w:val="null3"/>
                  </w:pPr>
                  <w:r>
                    <w:rPr>
                      <w:rFonts w:ascii="仿宋_GB2312" w:hAnsi="仿宋_GB2312" w:cs="仿宋_GB2312" w:eastAsia="仿宋_GB2312"/>
                    </w:rPr>
                    <w:t>根</w:t>
                  </w:r>
                </w:p>
              </w:tc>
              <w:tc>
                <w:tcPr>
                  <w:tcW w:type="dxa" w:w="511"/>
                </w:tcPr>
                <w:p>
                  <w:pPr>
                    <w:pStyle w:val="null3"/>
                  </w:pPr>
                  <w:r>
                    <w:rPr>
                      <w:rFonts w:ascii="仿宋_GB2312" w:hAnsi="仿宋_GB2312" w:cs="仿宋_GB2312" w:eastAsia="仿宋_GB2312"/>
                    </w:rPr>
                    <w:t>47</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承力杆绝缘子</w:t>
                  </w:r>
                </w:p>
              </w:tc>
              <w:tc>
                <w:tcPr>
                  <w:tcW w:type="dxa" w:w="511"/>
                </w:tcPr>
                <w:p>
                  <w:pPr>
                    <w:pStyle w:val="null3"/>
                  </w:pPr>
                  <w:r>
                    <w:rPr>
                      <w:rFonts w:ascii="仿宋_GB2312" w:hAnsi="仿宋_GB2312" w:cs="仿宋_GB2312" w:eastAsia="仿宋_GB2312"/>
                    </w:rPr>
                    <w:t>内径21mm黑色PP工程塑料</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188</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合金线</w:t>
                  </w:r>
                </w:p>
              </w:tc>
              <w:tc>
                <w:tcPr>
                  <w:tcW w:type="dxa" w:w="511"/>
                </w:tcPr>
                <w:p>
                  <w:pPr>
                    <w:pStyle w:val="null3"/>
                  </w:pPr>
                  <w:r>
                    <w:rPr>
                      <w:rFonts w:ascii="仿宋_GB2312" w:hAnsi="仿宋_GB2312" w:cs="仿宋_GB2312" w:eastAsia="仿宋_GB2312"/>
                    </w:rPr>
                    <w:t>高强度镁铝合金线，7芯，400米/卷，过48H盐雾测试</w:t>
                  </w:r>
                </w:p>
              </w:tc>
              <w:tc>
                <w:tcPr>
                  <w:tcW w:type="dxa" w:w="511"/>
                </w:tcPr>
                <w:p>
                  <w:pPr>
                    <w:pStyle w:val="null3"/>
                  </w:pPr>
                  <w:r>
                    <w:rPr>
                      <w:rFonts w:ascii="仿宋_GB2312" w:hAnsi="仿宋_GB2312" w:cs="仿宋_GB2312" w:eastAsia="仿宋_GB2312"/>
                    </w:rPr>
                    <w:t>米</w:t>
                  </w:r>
                </w:p>
              </w:tc>
              <w:tc>
                <w:tcPr>
                  <w:tcW w:type="dxa" w:w="511"/>
                </w:tcPr>
                <w:p>
                  <w:pPr>
                    <w:pStyle w:val="null3"/>
                  </w:pPr>
                  <w:r>
                    <w:rPr>
                      <w:rFonts w:ascii="仿宋_GB2312" w:hAnsi="仿宋_GB2312" w:cs="仿宋_GB2312" w:eastAsia="仿宋_GB2312"/>
                    </w:rPr>
                    <w:t>1600</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万向底座</w:t>
                  </w:r>
                </w:p>
              </w:tc>
              <w:tc>
                <w:tcPr>
                  <w:tcW w:type="dxa" w:w="511"/>
                </w:tcPr>
                <w:p>
                  <w:pPr>
                    <w:pStyle w:val="null3"/>
                  </w:pPr>
                  <w:r>
                    <w:rPr>
                      <w:rFonts w:ascii="仿宋_GB2312" w:hAnsi="仿宋_GB2312" w:cs="仿宋_GB2312" w:eastAsia="仿宋_GB2312"/>
                    </w:rPr>
                    <w:t>铝合金材质，壁厚3MM，氧化膜处理</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105</w:t>
                  </w:r>
                </w:p>
              </w:tc>
            </w:tr>
            <w:tr>
              <w:tc>
                <w:tcPr>
                  <w:tcW w:type="dxa" w:w="511"/>
                </w:tcPr>
                <w:p>
                  <w:pPr>
                    <w:pStyle w:val="null3"/>
                  </w:pPr>
                  <w:r>
                    <w:rPr>
                      <w:rFonts w:ascii="仿宋_GB2312" w:hAnsi="仿宋_GB2312" w:cs="仿宋_GB2312" w:eastAsia="仿宋_GB2312"/>
                    </w:rPr>
                    <w:t>14</w:t>
                  </w:r>
                </w:p>
              </w:tc>
              <w:tc>
                <w:tcPr>
                  <w:tcW w:type="dxa" w:w="511"/>
                </w:tcPr>
                <w:p>
                  <w:pPr>
                    <w:pStyle w:val="null3"/>
                  </w:pPr>
                  <w:r>
                    <w:rPr>
                      <w:rFonts w:ascii="仿宋_GB2312" w:hAnsi="仿宋_GB2312" w:cs="仿宋_GB2312" w:eastAsia="仿宋_GB2312"/>
                    </w:rPr>
                    <w:t>线线连接器</w:t>
                  </w:r>
                </w:p>
              </w:tc>
              <w:tc>
                <w:tcPr>
                  <w:tcW w:type="dxa" w:w="511"/>
                </w:tcPr>
                <w:p>
                  <w:pPr>
                    <w:pStyle w:val="null3"/>
                  </w:pPr>
                  <w:r>
                    <w:rPr>
                      <w:rFonts w:ascii="仿宋_GB2312" w:hAnsi="仿宋_GB2312" w:cs="仿宋_GB2312" w:eastAsia="仿宋_GB2312"/>
                    </w:rPr>
                    <w:t>高强度铝合金材质</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60</w:t>
                  </w:r>
                </w:p>
              </w:tc>
            </w:tr>
            <w:tr>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紧线器</w:t>
                  </w:r>
                </w:p>
              </w:tc>
              <w:tc>
                <w:tcPr>
                  <w:tcW w:type="dxa" w:w="511"/>
                </w:tcPr>
                <w:p>
                  <w:pPr>
                    <w:pStyle w:val="null3"/>
                  </w:pPr>
                  <w:r>
                    <w:rPr>
                      <w:rFonts w:ascii="仿宋_GB2312" w:hAnsi="仿宋_GB2312" w:cs="仿宋_GB2312" w:eastAsia="仿宋_GB2312"/>
                    </w:rPr>
                    <w:t>尼龙材料，耐酸、 耐蚀、绝缘</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48</w:t>
                  </w:r>
                </w:p>
              </w:tc>
            </w:tr>
            <w:tr>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夜光警示牌</w:t>
                  </w:r>
                </w:p>
              </w:tc>
              <w:tc>
                <w:tcPr>
                  <w:tcW w:type="dxa" w:w="511"/>
                </w:tcPr>
                <w:p>
                  <w:pPr>
                    <w:pStyle w:val="null3"/>
                  </w:pPr>
                  <w:r>
                    <w:rPr>
                      <w:rFonts w:ascii="仿宋_GB2312" w:hAnsi="仿宋_GB2312" w:cs="仿宋_GB2312" w:eastAsia="仿宋_GB2312"/>
                    </w:rPr>
                    <w:t>电子围栏夜光警示牌带公司LOG双面印制PVC塑料材质</w:t>
                  </w:r>
                </w:p>
              </w:tc>
              <w:tc>
                <w:tcPr>
                  <w:tcW w:type="dxa" w:w="511"/>
                </w:tcPr>
                <w:p>
                  <w:pPr>
                    <w:pStyle w:val="null3"/>
                  </w:pPr>
                  <w:r>
                    <w:rPr>
                      <w:rFonts w:ascii="仿宋_GB2312" w:hAnsi="仿宋_GB2312" w:cs="仿宋_GB2312" w:eastAsia="仿宋_GB2312"/>
                    </w:rPr>
                    <w:t>块</w:t>
                  </w:r>
                </w:p>
              </w:tc>
              <w:tc>
                <w:tcPr>
                  <w:tcW w:type="dxa" w:w="511"/>
                </w:tcPr>
                <w:p>
                  <w:pPr>
                    <w:pStyle w:val="null3"/>
                  </w:pPr>
                  <w:r>
                    <w:rPr>
                      <w:rFonts w:ascii="仿宋_GB2312" w:hAnsi="仿宋_GB2312" w:cs="仿宋_GB2312" w:eastAsia="仿宋_GB2312"/>
                    </w:rPr>
                    <w:t>37</w:t>
                  </w:r>
                </w:p>
              </w:tc>
            </w:tr>
            <w:tr>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高压避雷器(含支架)</w:t>
                  </w:r>
                </w:p>
              </w:tc>
              <w:tc>
                <w:tcPr>
                  <w:tcW w:type="dxa" w:w="511"/>
                </w:tcPr>
                <w:p>
                  <w:pPr>
                    <w:pStyle w:val="null3"/>
                  </w:pPr>
                  <w:r>
                    <w:rPr>
                      <w:rFonts w:ascii="仿宋_GB2312" w:hAnsi="仿宋_GB2312" w:cs="仿宋_GB2312" w:eastAsia="仿宋_GB2312"/>
                    </w:rPr>
                    <w:t>高压避雷器 氧化锌材质</w:t>
                  </w:r>
                </w:p>
              </w:tc>
              <w:tc>
                <w:tcPr>
                  <w:tcW w:type="dxa" w:w="511"/>
                </w:tcPr>
                <w:p>
                  <w:pPr>
                    <w:pStyle w:val="null3"/>
                  </w:pPr>
                  <w:r>
                    <w:rPr>
                      <w:rFonts w:ascii="仿宋_GB2312" w:hAnsi="仿宋_GB2312" w:cs="仿宋_GB2312" w:eastAsia="仿宋_GB2312"/>
                    </w:rPr>
                    <w:t>只</w:t>
                  </w:r>
                </w:p>
              </w:tc>
              <w:tc>
                <w:tcPr>
                  <w:tcW w:type="dxa" w:w="511"/>
                </w:tcPr>
                <w:p>
                  <w:pPr>
                    <w:pStyle w:val="null3"/>
                  </w:pPr>
                  <w:r>
                    <w:rPr>
                      <w:rFonts w:ascii="仿宋_GB2312" w:hAnsi="仿宋_GB2312" w:cs="仿宋_GB2312" w:eastAsia="仿宋_GB2312"/>
                    </w:rPr>
                    <w:t>4</w:t>
                  </w:r>
                </w:p>
              </w:tc>
            </w:tr>
            <w:tr>
              <w:tc>
                <w:tcPr>
                  <w:tcW w:type="dxa" w:w="511"/>
                </w:tcPr>
                <w:p>
                  <w:pPr>
                    <w:pStyle w:val="null3"/>
                  </w:pPr>
                  <w:r>
                    <w:rPr>
                      <w:rFonts w:ascii="仿宋_GB2312" w:hAnsi="仿宋_GB2312" w:cs="仿宋_GB2312" w:eastAsia="仿宋_GB2312"/>
                    </w:rPr>
                    <w:t>18</w:t>
                  </w:r>
                </w:p>
              </w:tc>
              <w:tc>
                <w:tcPr>
                  <w:tcW w:type="dxa" w:w="511"/>
                </w:tcPr>
                <w:p>
                  <w:pPr>
                    <w:pStyle w:val="null3"/>
                  </w:pPr>
                  <w:r>
                    <w:rPr>
                      <w:rFonts w:ascii="仿宋_GB2312" w:hAnsi="仿宋_GB2312" w:cs="仿宋_GB2312" w:eastAsia="仿宋_GB2312"/>
                    </w:rPr>
                    <w:t>高压绝缘线</w:t>
                  </w:r>
                </w:p>
              </w:tc>
              <w:tc>
                <w:tcPr>
                  <w:tcW w:type="dxa" w:w="511"/>
                </w:tcPr>
                <w:p>
                  <w:pPr>
                    <w:pStyle w:val="null3"/>
                  </w:pPr>
                  <w:r>
                    <w:rPr>
                      <w:rFonts w:ascii="仿宋_GB2312" w:hAnsi="仿宋_GB2312" w:cs="仿宋_GB2312" w:eastAsia="仿宋_GB2312"/>
                    </w:rPr>
                    <w:t>高压绝缘线 耐压15kV 100米/卷</w:t>
                  </w:r>
                </w:p>
              </w:tc>
              <w:tc>
                <w:tcPr>
                  <w:tcW w:type="dxa" w:w="511"/>
                </w:tcPr>
                <w:p>
                  <w:pPr>
                    <w:pStyle w:val="null3"/>
                  </w:pPr>
                  <w:r>
                    <w:rPr>
                      <w:rFonts w:ascii="仿宋_GB2312" w:hAnsi="仿宋_GB2312" w:cs="仿宋_GB2312" w:eastAsia="仿宋_GB2312"/>
                    </w:rPr>
                    <w:t>米</w:t>
                  </w:r>
                </w:p>
              </w:tc>
              <w:tc>
                <w:tcPr>
                  <w:tcW w:type="dxa" w:w="511"/>
                </w:tcPr>
                <w:p>
                  <w:pPr>
                    <w:pStyle w:val="null3"/>
                  </w:pPr>
                  <w:r>
                    <w:rPr>
                      <w:rFonts w:ascii="仿宋_GB2312" w:hAnsi="仿宋_GB2312" w:cs="仿宋_GB2312" w:eastAsia="仿宋_GB2312"/>
                    </w:rPr>
                    <w:t>100</w:t>
                  </w:r>
                </w:p>
              </w:tc>
            </w:tr>
            <w:tr>
              <w:tc>
                <w:tcPr>
                  <w:tcW w:type="dxa" w:w="511"/>
                </w:tcPr>
                <w:p>
                  <w:pPr>
                    <w:pStyle w:val="null3"/>
                  </w:pPr>
                  <w:r>
                    <w:rPr>
                      <w:rFonts w:ascii="仿宋_GB2312" w:hAnsi="仿宋_GB2312" w:cs="仿宋_GB2312" w:eastAsia="仿宋_GB2312"/>
                    </w:rPr>
                    <w:t>19</w:t>
                  </w:r>
                </w:p>
              </w:tc>
              <w:tc>
                <w:tcPr>
                  <w:tcW w:type="dxa" w:w="511"/>
                </w:tcPr>
                <w:p>
                  <w:pPr>
                    <w:pStyle w:val="null3"/>
                  </w:pPr>
                  <w:r>
                    <w:rPr>
                      <w:rFonts w:ascii="仿宋_GB2312" w:hAnsi="仿宋_GB2312" w:cs="仿宋_GB2312" w:eastAsia="仿宋_GB2312"/>
                    </w:rPr>
                    <w:t>接地桩</w:t>
                  </w:r>
                </w:p>
              </w:tc>
              <w:tc>
                <w:tcPr>
                  <w:tcW w:type="dxa" w:w="511"/>
                </w:tcPr>
                <w:p>
                  <w:pPr>
                    <w:pStyle w:val="null3"/>
                  </w:pPr>
                  <w:r>
                    <w:rPr>
                      <w:rFonts w:ascii="仿宋_GB2312" w:hAnsi="仿宋_GB2312" w:cs="仿宋_GB2312" w:eastAsia="仿宋_GB2312"/>
                    </w:rPr>
                    <w:t>角铁85CM</w:t>
                  </w:r>
                </w:p>
              </w:tc>
              <w:tc>
                <w:tcPr>
                  <w:tcW w:type="dxa" w:w="511"/>
                </w:tcPr>
                <w:p>
                  <w:pPr>
                    <w:pStyle w:val="null3"/>
                  </w:pPr>
                  <w:r>
                    <w:rPr>
                      <w:rFonts w:ascii="仿宋_GB2312" w:hAnsi="仿宋_GB2312" w:cs="仿宋_GB2312" w:eastAsia="仿宋_GB2312"/>
                    </w:rPr>
                    <w:t>根</w:t>
                  </w:r>
                </w:p>
              </w:tc>
              <w:tc>
                <w:tcPr>
                  <w:tcW w:type="dxa" w:w="511"/>
                </w:tcPr>
                <w:p>
                  <w:pPr>
                    <w:pStyle w:val="null3"/>
                  </w:pPr>
                  <w:r>
                    <w:rPr>
                      <w:rFonts w:ascii="仿宋_GB2312" w:hAnsi="仿宋_GB2312" w:cs="仿宋_GB2312" w:eastAsia="仿宋_GB2312"/>
                    </w:rPr>
                    <w:t>4</w:t>
                  </w:r>
                </w:p>
              </w:tc>
            </w:tr>
            <w:tr>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电源线</w:t>
                  </w:r>
                </w:p>
              </w:tc>
              <w:tc>
                <w:tcPr>
                  <w:tcW w:type="dxa" w:w="511"/>
                </w:tcPr>
                <w:p>
                  <w:pPr>
                    <w:pStyle w:val="null3"/>
                  </w:pPr>
                  <w:r>
                    <w:rPr>
                      <w:rFonts w:ascii="仿宋_GB2312" w:hAnsi="仿宋_GB2312" w:cs="仿宋_GB2312" w:eastAsia="仿宋_GB2312"/>
                    </w:rPr>
                    <w:t>RVV2*1.5</w:t>
                  </w:r>
                </w:p>
              </w:tc>
              <w:tc>
                <w:tcPr>
                  <w:tcW w:type="dxa" w:w="511"/>
                </w:tcPr>
                <w:p>
                  <w:pPr>
                    <w:pStyle w:val="null3"/>
                  </w:pPr>
                  <w:r>
                    <w:rPr>
                      <w:rFonts w:ascii="仿宋_GB2312" w:hAnsi="仿宋_GB2312" w:cs="仿宋_GB2312" w:eastAsia="仿宋_GB2312"/>
                    </w:rPr>
                    <w:t>米</w:t>
                  </w:r>
                </w:p>
              </w:tc>
              <w:tc>
                <w:tcPr>
                  <w:tcW w:type="dxa" w:w="511"/>
                </w:tcPr>
                <w:p>
                  <w:pPr>
                    <w:pStyle w:val="null3"/>
                  </w:pPr>
                  <w:r>
                    <w:rPr>
                      <w:rFonts w:ascii="仿宋_GB2312" w:hAnsi="仿宋_GB2312" w:cs="仿宋_GB2312" w:eastAsia="仿宋_GB2312"/>
                    </w:rPr>
                    <w:t>450</w:t>
                  </w:r>
                </w:p>
              </w:tc>
            </w:tr>
            <w:tr>
              <w:tc>
                <w:tcPr>
                  <w:tcW w:type="dxa" w:w="511"/>
                </w:tcPr>
                <w:p>
                  <w:pPr>
                    <w:pStyle w:val="null3"/>
                  </w:pPr>
                  <w:r>
                    <w:rPr>
                      <w:rFonts w:ascii="仿宋_GB2312" w:hAnsi="仿宋_GB2312" w:cs="仿宋_GB2312" w:eastAsia="仿宋_GB2312"/>
                    </w:rPr>
                    <w:t>21</w:t>
                  </w:r>
                </w:p>
              </w:tc>
              <w:tc>
                <w:tcPr>
                  <w:tcW w:type="dxa" w:w="511"/>
                </w:tcPr>
                <w:p>
                  <w:pPr>
                    <w:pStyle w:val="null3"/>
                  </w:pPr>
                  <w:r>
                    <w:rPr>
                      <w:rFonts w:ascii="仿宋_GB2312" w:hAnsi="仿宋_GB2312" w:cs="仿宋_GB2312" w:eastAsia="仿宋_GB2312"/>
                    </w:rPr>
                    <w:t>信号线</w:t>
                  </w:r>
                </w:p>
              </w:tc>
              <w:tc>
                <w:tcPr>
                  <w:tcW w:type="dxa" w:w="511"/>
                </w:tcPr>
                <w:p>
                  <w:pPr>
                    <w:pStyle w:val="null3"/>
                  </w:pPr>
                  <w:r>
                    <w:rPr>
                      <w:rFonts w:ascii="仿宋_GB2312" w:hAnsi="仿宋_GB2312" w:cs="仿宋_GB2312" w:eastAsia="仿宋_GB2312"/>
                    </w:rPr>
                    <w:t>RVV2*1.0</w:t>
                  </w:r>
                </w:p>
              </w:tc>
              <w:tc>
                <w:tcPr>
                  <w:tcW w:type="dxa" w:w="511"/>
                </w:tcPr>
                <w:p>
                  <w:pPr>
                    <w:pStyle w:val="null3"/>
                  </w:pPr>
                  <w:r>
                    <w:rPr>
                      <w:rFonts w:ascii="仿宋_GB2312" w:hAnsi="仿宋_GB2312" w:cs="仿宋_GB2312" w:eastAsia="仿宋_GB2312"/>
                    </w:rPr>
                    <w:t>米</w:t>
                  </w:r>
                </w:p>
              </w:tc>
              <w:tc>
                <w:tcPr>
                  <w:tcW w:type="dxa" w:w="511"/>
                </w:tcPr>
                <w:p>
                  <w:pPr>
                    <w:pStyle w:val="null3"/>
                  </w:pPr>
                  <w:r>
                    <w:rPr>
                      <w:rFonts w:ascii="仿宋_GB2312" w:hAnsi="仿宋_GB2312" w:cs="仿宋_GB2312" w:eastAsia="仿宋_GB2312"/>
                    </w:rPr>
                    <w:t>450</w:t>
                  </w:r>
                </w:p>
              </w:tc>
            </w:tr>
            <w:tr>
              <w:tc>
                <w:tcPr>
                  <w:tcW w:type="dxa" w:w="511"/>
                </w:tcPr>
                <w:p>
                  <w:pPr>
                    <w:pStyle w:val="null3"/>
                  </w:pPr>
                  <w:r>
                    <w:rPr>
                      <w:rFonts w:ascii="仿宋_GB2312" w:hAnsi="仿宋_GB2312" w:cs="仿宋_GB2312" w:eastAsia="仿宋_GB2312"/>
                    </w:rPr>
                    <w:t>22</w:t>
                  </w:r>
                </w:p>
              </w:tc>
              <w:tc>
                <w:tcPr>
                  <w:tcW w:type="dxa" w:w="511"/>
                </w:tcPr>
                <w:p>
                  <w:pPr>
                    <w:pStyle w:val="null3"/>
                  </w:pPr>
                  <w:r>
                    <w:rPr>
                      <w:rFonts w:ascii="仿宋_GB2312" w:hAnsi="仿宋_GB2312" w:cs="仿宋_GB2312" w:eastAsia="仿宋_GB2312"/>
                    </w:rPr>
                    <w:t>辅材</w:t>
                  </w:r>
                </w:p>
              </w:tc>
              <w:tc>
                <w:tcPr>
                  <w:tcW w:type="dxa" w:w="511"/>
                </w:tcPr>
                <w:p>
                  <w:pPr>
                    <w:pStyle w:val="null3"/>
                  </w:pPr>
                  <w:r>
                    <w:rPr>
                      <w:rFonts w:ascii="仿宋_GB2312" w:hAnsi="仿宋_GB2312" w:cs="仿宋_GB2312" w:eastAsia="仿宋_GB2312"/>
                    </w:rPr>
                    <w:t>线管/胀螺丝/轧带/胶带/软管</w:t>
                  </w:r>
                </w:p>
              </w:tc>
              <w:tc>
                <w:tcPr>
                  <w:tcW w:type="dxa" w:w="511"/>
                </w:tcPr>
                <w:p>
                  <w:pPr>
                    <w:pStyle w:val="null3"/>
                  </w:pPr>
                  <w:r>
                    <w:rPr>
                      <w:rFonts w:ascii="仿宋_GB2312" w:hAnsi="仿宋_GB2312" w:cs="仿宋_GB2312" w:eastAsia="仿宋_GB2312"/>
                    </w:rPr>
                    <w:t>批</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23</w:t>
                  </w:r>
                </w:p>
              </w:tc>
              <w:tc>
                <w:tcPr>
                  <w:tcW w:type="dxa" w:w="511"/>
                </w:tcPr>
                <w:p>
                  <w:pPr>
                    <w:pStyle w:val="null3"/>
                  </w:pPr>
                  <w:r>
                    <w:rPr>
                      <w:rFonts w:ascii="仿宋_GB2312" w:hAnsi="仿宋_GB2312" w:cs="仿宋_GB2312" w:eastAsia="仿宋_GB2312"/>
                    </w:rPr>
                    <w:t>系统集成</w:t>
                  </w:r>
                </w:p>
              </w:tc>
              <w:tc>
                <w:tcPr>
                  <w:tcW w:type="dxa" w:w="511"/>
                </w:tcPr>
                <w:p>
                  <w:pPr>
                    <w:pStyle w:val="null3"/>
                  </w:pPr>
                  <w:r>
                    <w:rPr>
                      <w:rFonts w:ascii="仿宋_GB2312" w:hAnsi="仿宋_GB2312" w:cs="仿宋_GB2312" w:eastAsia="仿宋_GB2312"/>
                    </w:rPr>
                    <w:t>设备安装及整体系统调试</w:t>
                  </w:r>
                </w:p>
              </w:tc>
              <w:tc>
                <w:tcPr>
                  <w:tcW w:type="dxa" w:w="511"/>
                </w:tcPr>
                <w:p>
                  <w:pPr>
                    <w:pStyle w:val="null3"/>
                  </w:pPr>
                  <w:r>
                    <w:rPr>
                      <w:rFonts w:ascii="仿宋_GB2312" w:hAnsi="仿宋_GB2312" w:cs="仿宋_GB2312" w:eastAsia="仿宋_GB2312"/>
                    </w:rPr>
                    <w:t>米</w:t>
                  </w:r>
                </w:p>
              </w:tc>
              <w:tc>
                <w:tcPr>
                  <w:tcW w:type="dxa" w:w="511"/>
                </w:tcPr>
                <w:p>
                  <w:pPr>
                    <w:pStyle w:val="null3"/>
                  </w:pPr>
                  <w:r>
                    <w:rPr>
                      <w:rFonts w:ascii="仿宋_GB2312" w:hAnsi="仿宋_GB2312" w:cs="仿宋_GB2312" w:eastAsia="仿宋_GB2312"/>
                    </w:rPr>
                    <w:t>400</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2555"/>
                  <w:gridSpan w:val="5"/>
                </w:tcPr>
                <w:p>
                  <w:pPr>
                    <w:pStyle w:val="null3"/>
                  </w:pPr>
                  <w:r>
                    <w:rPr>
                      <w:rFonts w:ascii="仿宋_GB2312" w:hAnsi="仿宋_GB2312" w:cs="仿宋_GB2312" w:eastAsia="仿宋_GB2312"/>
                    </w:rPr>
                    <w:t>LED显示屏</w:t>
                  </w:r>
                </w:p>
              </w:tc>
            </w:tr>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设备名称</w:t>
                  </w:r>
                </w:p>
              </w:tc>
              <w:tc>
                <w:tcPr>
                  <w:tcW w:type="dxa" w:w="511"/>
                </w:tcPr>
                <w:p>
                  <w:pPr>
                    <w:pStyle w:val="null3"/>
                  </w:pPr>
                  <w:r>
                    <w:rPr>
                      <w:rFonts w:ascii="仿宋_GB2312" w:hAnsi="仿宋_GB2312" w:cs="仿宋_GB2312" w:eastAsia="仿宋_GB2312"/>
                    </w:rPr>
                    <w:t>技术参数</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2555"/>
                  <w:gridSpan w:val="5"/>
                </w:tcPr>
                <w:p>
                  <w:pPr>
                    <w:pStyle w:val="null3"/>
                  </w:pPr>
                  <w:r>
                    <w:rPr>
                      <w:rFonts w:ascii="仿宋_GB2312" w:hAnsi="仿宋_GB2312" w:cs="仿宋_GB2312" w:eastAsia="仿宋_GB2312"/>
                    </w:rPr>
                    <w:t>室内 全彩LED显示屏</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室内全彩LED屏</w:t>
                  </w:r>
                </w:p>
              </w:tc>
              <w:tc>
                <w:tcPr>
                  <w:tcW w:type="dxa" w:w="511"/>
                </w:tcPr>
                <w:p>
                  <w:pPr>
                    <w:pStyle w:val="null3"/>
                  </w:pPr>
                  <w:r>
                    <w:rPr>
                      <w:rFonts w:ascii="仿宋_GB2312" w:hAnsi="仿宋_GB2312" w:cs="仿宋_GB2312" w:eastAsia="仿宋_GB2312"/>
                    </w:rPr>
                    <w:t>1、像素点间距：≤2.0mm，模组尺寸：320mm*160mm，像素密度：≥250000Dots/㎡；</w:t>
                  </w:r>
                  <w:r>
                    <w:br/>
                  </w:r>
                  <w:r>
                    <w:rPr>
                      <w:rFonts w:ascii="仿宋_GB2312" w:hAnsi="仿宋_GB2312" w:cs="仿宋_GB2312" w:eastAsia="仿宋_GB2312"/>
                    </w:rPr>
                    <w:t xml:space="preserve"> 2、中央亮度为100cd/m²白场时，水平视角80°时亮度衰减率≤10%、垂直视角60°时亮度衰减率≤10%；</w:t>
                  </w:r>
                  <w:r>
                    <w:br/>
                  </w:r>
                  <w:r>
                    <w:rPr>
                      <w:rFonts w:ascii="仿宋_GB2312" w:hAnsi="仿宋_GB2312" w:cs="仿宋_GB2312" w:eastAsia="仿宋_GB2312"/>
                    </w:rPr>
                    <w:t xml:space="preserve"> 3、在单一故障条件下，显示屏无起火和电击的危险发生；</w:t>
                  </w:r>
                  <w:r>
                    <w:br/>
                  </w:r>
                  <w:r>
                    <w:rPr>
                      <w:rFonts w:ascii="仿宋_GB2312" w:hAnsi="仿宋_GB2312" w:cs="仿宋_GB2312" w:eastAsia="仿宋_GB2312"/>
                    </w:rPr>
                    <w:t xml:space="preserve"> 4、信噪比≥47dB；</w:t>
                  </w:r>
                  <w:r>
                    <w:br/>
                  </w:r>
                  <w:r>
                    <w:rPr>
                      <w:rFonts w:ascii="仿宋_GB2312" w:hAnsi="仿宋_GB2312" w:cs="仿宋_GB2312" w:eastAsia="仿宋_GB2312"/>
                    </w:rPr>
                    <w:t xml:space="preserve"> 5、黑屏非均匀性：≤8％；</w:t>
                  </w:r>
                  <w:r>
                    <w:br/>
                  </w:r>
                  <w:r>
                    <w:rPr>
                      <w:rFonts w:ascii="仿宋_GB2312" w:hAnsi="仿宋_GB2312" w:cs="仿宋_GB2312" w:eastAsia="仿宋_GB2312"/>
                    </w:rPr>
                    <w:t xml:space="preserve"> 6、LED显示屏具备单电源漏电电流≤0.3mA，杜绝多个电源形成的漏电电流对上级电箱造成跳闸等风险；</w:t>
                  </w:r>
                  <w:r>
                    <w:br/>
                  </w:r>
                  <w:r>
                    <w:rPr>
                      <w:rFonts w:ascii="仿宋_GB2312" w:hAnsi="仿宋_GB2312" w:cs="仿宋_GB2312" w:eastAsia="仿宋_GB2312"/>
                    </w:rPr>
                    <w:t xml:space="preserve"> 7、防电离辐射≤0.1mR/h；</w:t>
                  </w:r>
                  <w:r>
                    <w:br/>
                  </w:r>
                  <w:r>
                    <w:rPr>
                      <w:rFonts w:ascii="仿宋_GB2312" w:hAnsi="仿宋_GB2312" w:cs="仿宋_GB2312" w:eastAsia="仿宋_GB2312"/>
                    </w:rPr>
                    <w:t xml:space="preserve"> 8、LED显示屏运行时闪烁值≥-44.3db；</w:t>
                  </w:r>
                  <w:r>
                    <w:br/>
                  </w:r>
                  <w:r>
                    <w:rPr>
                      <w:rFonts w:ascii="仿宋_GB2312" w:hAnsi="仿宋_GB2312" w:cs="仿宋_GB2312" w:eastAsia="仿宋_GB2312"/>
                    </w:rPr>
                    <w:t xml:space="preserve"> 9、整屏画面稳定无闪烁，具有整屏色平衡调整功能，确保基色一致性，延时≤500ns；</w:t>
                  </w:r>
                  <w:r>
                    <w:br/>
                  </w:r>
                  <w:r>
                    <w:rPr>
                      <w:rFonts w:ascii="仿宋_GB2312" w:hAnsi="仿宋_GB2312" w:cs="仿宋_GB2312" w:eastAsia="仿宋_GB2312"/>
                    </w:rPr>
                    <w:t xml:space="preserve"> 10、信号衰减≤200mV；</w:t>
                  </w:r>
                  <w:r>
                    <w:br/>
                  </w:r>
                  <w:r>
                    <w:rPr>
                      <w:rFonts w:ascii="仿宋_GB2312" w:hAnsi="仿宋_GB2312" w:cs="仿宋_GB2312" w:eastAsia="仿宋_GB2312"/>
                    </w:rPr>
                    <w:t xml:space="preserve"> 11、在1/2亮度值(300cd/m²)时，左右水平视角各位≥82.5°,上下垂直视角各位≥82.5°；</w:t>
                  </w:r>
                  <w:r>
                    <w:br/>
                  </w:r>
                  <w:r>
                    <w:rPr>
                      <w:rFonts w:ascii="仿宋_GB2312" w:hAnsi="仿宋_GB2312" w:cs="仿宋_GB2312" w:eastAsia="仿宋_GB2312"/>
                    </w:rPr>
                    <w:t xml:space="preserve"> 12、▲为保障幼儿视力健康，LED显示屏通过显示设备显示性能和视觉健康认证技术规范，提供相关证书复印件。</w:t>
                  </w:r>
                  <w:r>
                    <w:br/>
                  </w:r>
                  <w:r>
                    <w:rPr>
                      <w:rFonts w:ascii="仿宋_GB2312" w:hAnsi="仿宋_GB2312" w:cs="仿宋_GB2312" w:eastAsia="仿宋_GB2312"/>
                    </w:rPr>
                    <w:t xml:space="preserve"> 23、LED显示屏需提供：CCC认证。</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16.5</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电源</w:t>
                  </w:r>
                </w:p>
              </w:tc>
              <w:tc>
                <w:tcPr>
                  <w:tcW w:type="dxa" w:w="511"/>
                </w:tcPr>
                <w:p>
                  <w:pPr>
                    <w:pStyle w:val="null3"/>
                    <w:numPr>
                      <w:ilvl w:val="0"/>
                      <w:numId w:val="1"/>
                    </w:numPr>
                  </w:pPr>
                  <w:r>
                    <w:rPr>
                      <w:rFonts w:ascii="仿宋_GB2312" w:hAnsi="仿宋_GB2312" w:cs="仿宋_GB2312" w:eastAsia="仿宋_GB2312"/>
                    </w:rPr>
                    <w:t>输入电压：176VAC~264VAC，输出电压：4.5V，输出电流：40A；</w:t>
                  </w:r>
                  <w:r>
                    <w:br/>
                  </w:r>
                  <w:r>
                    <w:rPr>
                      <w:rFonts w:ascii="仿宋_GB2312" w:hAnsi="仿宋_GB2312" w:cs="仿宋_GB2312" w:eastAsia="仿宋_GB2312"/>
                    </w:rPr>
                    <w:t xml:space="preserve"> 2、抗电强度：输入对输出，施加AC2000V/1min,应无击穿和飞弧现象；输入对地，施加AC1500V/1min,应无击穿和飞弧现象；输出对地，施加AC500V/1min,应无击穿和飞弧现象；</w:t>
                  </w:r>
                  <w:r>
                    <w:br/>
                  </w:r>
                  <w:r>
                    <w:rPr>
                      <w:rFonts w:ascii="仿宋_GB2312" w:hAnsi="仿宋_GB2312" w:cs="仿宋_GB2312" w:eastAsia="仿宋_GB2312"/>
                    </w:rPr>
                    <w:t xml:space="preserve"> 3、具有功率因数校正功能(PFC),在输入电压为标称值，负载电流分别为100%额定值，功率因数≥98%,转换效率≥90%；50%额定值，功率因数≥96%,转换效率≥88%；20%额定值，功率因数≥80%,转换效率≥82%；</w:t>
                  </w:r>
                  <w:r>
                    <w:br/>
                  </w:r>
                  <w:r>
                    <w:rPr>
                      <w:rFonts w:ascii="仿宋_GB2312" w:hAnsi="仿宋_GB2312" w:cs="仿宋_GB2312" w:eastAsia="仿宋_GB2312"/>
                    </w:rPr>
                    <w:t xml:space="preserve"> 4、浪涌电流：≤60A/230VAC；</w:t>
                  </w:r>
                  <w:r>
                    <w:br/>
                  </w:r>
                  <w:r>
                    <w:rPr>
                      <w:rFonts w:ascii="仿宋_GB2312" w:hAnsi="仿宋_GB2312" w:cs="仿宋_GB2312" w:eastAsia="仿宋_GB2312"/>
                    </w:rPr>
                    <w:t xml:space="preserve"> 5、为保证系统的一致性与稳定性，开关电源必须与LED显示屏为同一品牌，需提供开关电源CCC认证证书复印件加以佐证。</w:t>
                  </w:r>
                </w:p>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54</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数据接收卡</w:t>
                  </w:r>
                </w:p>
              </w:tc>
              <w:tc>
                <w:tcPr>
                  <w:tcW w:type="dxa" w:w="511"/>
                </w:tcPr>
                <w:p>
                  <w:pPr>
                    <w:pStyle w:val="null3"/>
                  </w:pPr>
                  <w:r>
                    <w:rPr>
                      <w:rFonts w:ascii="仿宋_GB2312" w:hAnsi="仿宋_GB2312" w:cs="仿宋_GB2312" w:eastAsia="仿宋_GB2312"/>
                    </w:rPr>
                    <w:t>1、支持逐点亮色度校正，配合软件和相机，对每个灯点的亮度和色度进行校正。</w:t>
                  </w:r>
                  <w:r>
                    <w:br/>
                  </w:r>
                  <w:r>
                    <w:rPr>
                      <w:rFonts w:ascii="仿宋_GB2312" w:hAnsi="仿宋_GB2312" w:cs="仿宋_GB2312" w:eastAsia="仿宋_GB2312"/>
                    </w:rPr>
                    <w:t xml:space="preserve"> 2、支持快速亮暗线调节，用来消除灯板与灯板、箱体与箱体之间的缝隙。</w:t>
                  </w:r>
                  <w:r>
                    <w:br/>
                  </w:r>
                  <w:r>
                    <w:rPr>
                      <w:rFonts w:ascii="仿宋_GB2312" w:hAnsi="仿宋_GB2312" w:cs="仿宋_GB2312" w:eastAsia="仿宋_GB2312"/>
                    </w:rPr>
                    <w:t xml:space="preserve"> 3、支持3D 功能，配合支持 3D 功能的控制器，,开启 3D 功能，设置 3D 参数， 使显示屏播放画面显示 3D 效果。</w:t>
                  </w:r>
                  <w:r>
                    <w:br/>
                  </w:r>
                  <w:r>
                    <w:rPr>
                      <w:rFonts w:ascii="仿宋_GB2312" w:hAnsi="仿宋_GB2312" w:cs="仿宋_GB2312" w:eastAsia="仿宋_GB2312"/>
                    </w:rPr>
                    <w:t xml:space="preserve"> 4、超大带载：≥12个HUB75接口，最大支持带载≥512×512；</w:t>
                  </w:r>
                </w:p>
              </w:tc>
              <w:tc>
                <w:tcPr>
                  <w:tcW w:type="dxa" w:w="511"/>
                </w:tcPr>
                <w:p>
                  <w:pPr>
                    <w:pStyle w:val="null3"/>
                  </w:pPr>
                  <w:r>
                    <w:rPr>
                      <w:rFonts w:ascii="仿宋_GB2312" w:hAnsi="仿宋_GB2312" w:cs="仿宋_GB2312" w:eastAsia="仿宋_GB2312"/>
                    </w:rPr>
                    <w:t>张</w:t>
                  </w:r>
                </w:p>
              </w:tc>
              <w:tc>
                <w:tcPr>
                  <w:tcW w:type="dxa" w:w="511"/>
                </w:tcPr>
                <w:p>
                  <w:pPr>
                    <w:pStyle w:val="null3"/>
                  </w:pPr>
                  <w:r>
                    <w:rPr>
                      <w:rFonts w:ascii="仿宋_GB2312" w:hAnsi="仿宋_GB2312" w:cs="仿宋_GB2312" w:eastAsia="仿宋_GB2312"/>
                    </w:rPr>
                    <w:t>34</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视频处理器</w:t>
                  </w:r>
                </w:p>
              </w:tc>
              <w:tc>
                <w:tcPr>
                  <w:tcW w:type="dxa" w:w="511"/>
                </w:tcPr>
                <w:p>
                  <w:pPr>
                    <w:pStyle w:val="null3"/>
                  </w:pPr>
                  <w:r>
                    <w:rPr>
                      <w:rFonts w:ascii="仿宋_GB2312" w:hAnsi="仿宋_GB2312" w:cs="仿宋_GB2312" w:eastAsia="仿宋_GB2312"/>
                    </w:rPr>
                    <w:t>1、支持≥5 路输入接口，包括 1 路 DVI，1 路 HDMI1.3，1 路 VGA，1 路 USB 播放，1 路 CVBS，1 路选配扩展安卓子卡。</w:t>
                  </w:r>
                  <w:r>
                    <w:br/>
                  </w:r>
                  <w:r>
                    <w:rPr>
                      <w:rFonts w:ascii="仿宋_GB2312" w:hAnsi="仿宋_GB2312" w:cs="仿宋_GB2312" w:eastAsia="仿宋_GB2312"/>
                    </w:rPr>
                    <w:t xml:space="preserve"> 2、支持窗口位置、大小调整及窗口截取功能。</w:t>
                  </w:r>
                  <w:r>
                    <w:br/>
                  </w:r>
                  <w:r>
                    <w:rPr>
                      <w:rFonts w:ascii="仿宋_GB2312" w:hAnsi="仿宋_GB2312" w:cs="仿宋_GB2312" w:eastAsia="仿宋_GB2312"/>
                    </w:rPr>
                    <w:t xml:space="preserve"> 3、扩展子卡安装后支持使用鼠标或键盘进行控制和手机电脑等无线投屏。</w:t>
                  </w:r>
                  <w:r>
                    <w:br/>
                  </w:r>
                  <w:r>
                    <w:rPr>
                      <w:rFonts w:ascii="仿宋_GB2312" w:hAnsi="仿宋_GB2312" w:cs="仿宋_GB2312" w:eastAsia="仿宋_GB2312"/>
                    </w:rPr>
                    <w:t xml:space="preserve"> 4、支持输入源一键切换。</w:t>
                  </w:r>
                  <w:r>
                    <w:br/>
                  </w:r>
                  <w:r>
                    <w:rPr>
                      <w:rFonts w:ascii="仿宋_GB2312" w:hAnsi="仿宋_GB2312" w:cs="仿宋_GB2312" w:eastAsia="仿宋_GB2312"/>
                    </w:rPr>
                    <w:t xml:space="preserve"> 5、支持外置独立音频。</w:t>
                  </w:r>
                  <w:r>
                    <w:br/>
                  </w:r>
                  <w:r>
                    <w:rPr>
                      <w:rFonts w:ascii="仿宋_GB2312" w:hAnsi="仿宋_GB2312" w:cs="仿宋_GB2312" w:eastAsia="仿宋_GB2312"/>
                    </w:rPr>
                    <w:t xml:space="preserve"> 6、支持 DVI、HDMI 的输入分辨率预设及自定义调节。</w:t>
                  </w:r>
                  <w:r>
                    <w:br/>
                  </w:r>
                  <w:r>
                    <w:rPr>
                      <w:rFonts w:ascii="仿宋_GB2312" w:hAnsi="仿宋_GB2312" w:cs="仿宋_GB2312" w:eastAsia="仿宋_GB2312"/>
                    </w:rPr>
                    <w:t xml:space="preserve"> 7、支持画面一键全屏缩放、点对点显示、自定义缩放三种缩放模式。</w:t>
                  </w:r>
                  <w:r>
                    <w:br/>
                  </w:r>
                  <w:r>
                    <w:rPr>
                      <w:rFonts w:ascii="仿宋_GB2312" w:hAnsi="仿宋_GB2312" w:cs="仿宋_GB2312" w:eastAsia="仿宋_GB2312"/>
                    </w:rPr>
                    <w:t xml:space="preserve"> 8、支持快捷点屏，简单操作即可完成屏体配置。</w:t>
                  </w:r>
                  <w:r>
                    <w:br/>
                  </w:r>
                  <w:r>
                    <w:rPr>
                      <w:rFonts w:ascii="仿宋_GB2312" w:hAnsi="仿宋_GB2312" w:cs="仿宋_GB2312" w:eastAsia="仿宋_GB2312"/>
                    </w:rPr>
                    <w:t xml:space="preserve"> 9、支持 8个网口输出，最大带载 560 万像素。</w:t>
                  </w:r>
                  <w:r>
                    <w:br/>
                  </w:r>
                  <w:r>
                    <w:rPr>
                      <w:rFonts w:ascii="仿宋_GB2312" w:hAnsi="仿宋_GB2312" w:cs="仿宋_GB2312" w:eastAsia="仿宋_GB2312"/>
                    </w:rPr>
                    <w:t xml:space="preserve"> 10、支持创建 10个用户场景作为模板保存，可直接调用，方便使用。</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智能配电柜</w:t>
                  </w:r>
                </w:p>
              </w:tc>
              <w:tc>
                <w:tcPr>
                  <w:tcW w:type="dxa" w:w="511"/>
                </w:tcPr>
                <w:p>
                  <w:pPr>
                    <w:pStyle w:val="null3"/>
                  </w:pPr>
                  <w:r>
                    <w:rPr>
                      <w:rFonts w:ascii="仿宋_GB2312" w:hAnsi="仿宋_GB2312" w:cs="仿宋_GB2312" w:eastAsia="仿宋_GB2312"/>
                    </w:rPr>
                    <w:t>1.额定功率≥15KW；</w:t>
                  </w:r>
                  <w:r>
                    <w:br/>
                  </w:r>
                  <w:r>
                    <w:rPr>
                      <w:rFonts w:ascii="仿宋_GB2312" w:hAnsi="仿宋_GB2312" w:cs="仿宋_GB2312" w:eastAsia="仿宋_GB2312"/>
                    </w:rPr>
                    <w:t xml:space="preserve"> 2.输出路数/电流》3*32/1P，单路输出功率5KW</w:t>
                  </w:r>
                  <w:r>
                    <w:br/>
                  </w:r>
                  <w:r>
                    <w:rPr>
                      <w:rFonts w:ascii="仿宋_GB2312" w:hAnsi="仿宋_GB2312" w:cs="仿宋_GB2312" w:eastAsia="仿宋_GB2312"/>
                    </w:rPr>
                    <w:t xml:space="preserve"> 3.额定输入电压：AC380，三项五线制</w:t>
                  </w:r>
                  <w:r>
                    <w:br/>
                  </w:r>
                  <w:r>
                    <w:rPr>
                      <w:rFonts w:ascii="仿宋_GB2312" w:hAnsi="仿宋_GB2312" w:cs="仿宋_GB2312" w:eastAsia="仿宋_GB2312"/>
                    </w:rPr>
                    <w:t xml:space="preserve"> 4.控制方式：</w:t>
                  </w:r>
                  <w:r>
                    <w:br/>
                  </w:r>
                  <w:r>
                    <w:rPr>
                      <w:rFonts w:ascii="仿宋_GB2312" w:hAnsi="仿宋_GB2312" w:cs="仿宋_GB2312" w:eastAsia="仿宋_GB2312"/>
                    </w:rPr>
                    <w:t xml:space="preserve"> 1）本地按键控制；</w:t>
                  </w:r>
                  <w:r>
                    <w:br/>
                  </w:r>
                  <w:r>
                    <w:rPr>
                      <w:rFonts w:ascii="仿宋_GB2312" w:hAnsi="仿宋_GB2312" w:cs="仿宋_GB2312" w:eastAsia="仿宋_GB2312"/>
                    </w:rPr>
                    <w:t xml:space="preserve"> 2）远程控制：遥控器控制、中控和电脑远程控制、外接多功能卡控制；</w:t>
                  </w:r>
                  <w:r>
                    <w:br/>
                  </w:r>
                  <w:r>
                    <w:rPr>
                      <w:rFonts w:ascii="仿宋_GB2312" w:hAnsi="仿宋_GB2312" w:cs="仿宋_GB2312" w:eastAsia="仿宋_GB2312"/>
                    </w:rPr>
                    <w:t xml:space="preserve"> 3）自动控制：自动定时控制。</w:t>
                  </w:r>
                  <w:r>
                    <w:br/>
                  </w:r>
                  <w:r>
                    <w:rPr>
                      <w:rFonts w:ascii="仿宋_GB2312" w:hAnsi="仿宋_GB2312" w:cs="仿宋_GB2312" w:eastAsia="仿宋_GB2312"/>
                    </w:rPr>
                    <w:t xml:space="preserve"> 5.环境监测：支持实时监测温度、湿度、烟雾；</w:t>
                  </w:r>
                  <w:r>
                    <w:br/>
                  </w:r>
                  <w:r>
                    <w:rPr>
                      <w:rFonts w:ascii="仿宋_GB2312" w:hAnsi="仿宋_GB2312" w:cs="仿宋_GB2312" w:eastAsia="仿宋_GB2312"/>
                    </w:rPr>
                    <w:t xml:space="preserve"> 6.联动控制：高温自动断电、湿度异常自动断电、烟雾异常自动断电；</w:t>
                  </w:r>
                  <w:r>
                    <w:br/>
                  </w:r>
                  <w:r>
                    <w:rPr>
                      <w:rFonts w:ascii="仿宋_GB2312" w:hAnsi="仿宋_GB2312" w:cs="仿宋_GB2312" w:eastAsia="仿宋_GB2312"/>
                    </w:rPr>
                    <w:t xml:space="preserve"> 7.报警功能：支持温度、湿度、烟雾异常时进行声光报警；</w:t>
                  </w:r>
                  <w:r>
                    <w:br/>
                  </w:r>
                  <w:r>
                    <w:rPr>
                      <w:rFonts w:ascii="仿宋_GB2312" w:hAnsi="仿宋_GB2312" w:cs="仿宋_GB2312" w:eastAsia="仿宋_GB2312"/>
                    </w:rPr>
                    <w:t xml:space="preserve"> 8.级联功能：最多32台配电箱级联；</w:t>
                  </w:r>
                  <w:r>
                    <w:br/>
                  </w:r>
                  <w:r>
                    <w:rPr>
                      <w:rFonts w:ascii="仿宋_GB2312" w:hAnsi="仿宋_GB2312" w:cs="仿宋_GB2312" w:eastAsia="仿宋_GB2312"/>
                    </w:rPr>
                    <w:t xml:space="preserve"> 9.外接设备：可外接温湿度传感器、烟雾传感器、多功能卡；</w:t>
                  </w:r>
                  <w:r>
                    <w:br/>
                  </w:r>
                  <w:r>
                    <w:rPr>
                      <w:rFonts w:ascii="仿宋_GB2312" w:hAnsi="仿宋_GB2312" w:cs="仿宋_GB2312" w:eastAsia="仿宋_GB2312"/>
                    </w:rPr>
                    <w:t xml:space="preserve"> 10.电气功能：具有短路、过流、过载保护功能；</w:t>
                  </w:r>
                  <w:r>
                    <w:br/>
                  </w:r>
                  <w:r>
                    <w:rPr>
                      <w:rFonts w:ascii="仿宋_GB2312" w:hAnsi="仿宋_GB2312" w:cs="仿宋_GB2312" w:eastAsia="仿宋_GB2312"/>
                    </w:rPr>
                    <w:t xml:space="preserve"> 11.通讯接口：RS485串口；</w:t>
                  </w:r>
                  <w:r>
                    <w:br/>
                  </w:r>
                  <w:r>
                    <w:rPr>
                      <w:rFonts w:ascii="仿宋_GB2312" w:hAnsi="仿宋_GB2312" w:cs="仿宋_GB2312" w:eastAsia="仿宋_GB2312"/>
                    </w:rPr>
                    <w:t xml:space="preserve"> 12.支持可视化远程管理软件，在管理软件端实现对配电箱控制好实时检测配电箱状态和温湿度、烟雾状态；</w:t>
                  </w:r>
                  <w:r>
                    <w:br/>
                  </w:r>
                  <w:r>
                    <w:rPr>
                      <w:rFonts w:ascii="仿宋_GB2312" w:hAnsi="仿宋_GB2312" w:cs="仿宋_GB2312" w:eastAsia="仿宋_GB2312"/>
                    </w:rPr>
                    <w:t xml:space="preserve"> 13.可靠安全性：封闭式电箱，避免人体直接接触，有效隔离异物。</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控制主机</w:t>
                  </w:r>
                </w:p>
              </w:tc>
              <w:tc>
                <w:tcPr>
                  <w:tcW w:type="dxa" w:w="511"/>
                </w:tcPr>
                <w:p>
                  <w:pPr>
                    <w:pStyle w:val="null3"/>
                  </w:pPr>
                  <w:r>
                    <w:rPr>
                      <w:rFonts w:ascii="仿宋_GB2312" w:hAnsi="仿宋_GB2312" w:cs="仿宋_GB2312" w:eastAsia="仿宋_GB2312"/>
                    </w:rPr>
                    <w:t>1.处理器：CPU采用≥Intel I5 十二代及以上处理器</w:t>
                  </w:r>
                  <w:r>
                    <w:br/>
                  </w:r>
                  <w:r>
                    <w:rPr>
                      <w:rFonts w:ascii="仿宋_GB2312" w:hAnsi="仿宋_GB2312" w:cs="仿宋_GB2312" w:eastAsia="仿宋_GB2312"/>
                    </w:rPr>
                    <w:t xml:space="preserve"> 2.内存：≥16G DDR4</w:t>
                  </w:r>
                  <w:r>
                    <w:br/>
                  </w:r>
                  <w:r>
                    <w:rPr>
                      <w:rFonts w:ascii="仿宋_GB2312" w:hAnsi="仿宋_GB2312" w:cs="仿宋_GB2312" w:eastAsia="仿宋_GB2312"/>
                    </w:rPr>
                    <w:t xml:space="preserve"> 3.硬盘：≥512G SSD</w:t>
                  </w:r>
                  <w:r>
                    <w:br/>
                  </w:r>
                  <w:r>
                    <w:rPr>
                      <w:rFonts w:ascii="仿宋_GB2312" w:hAnsi="仿宋_GB2312" w:cs="仿宋_GB2312" w:eastAsia="仿宋_GB2312"/>
                    </w:rPr>
                    <w:t xml:space="preserve"> 4.显示器：≥21寸液晶显示器</w:t>
                  </w:r>
                  <w:r>
                    <w:br/>
                  </w:r>
                  <w:r>
                    <w:rPr>
                      <w:rFonts w:ascii="仿宋_GB2312" w:hAnsi="仿宋_GB2312" w:cs="仿宋_GB2312" w:eastAsia="仿宋_GB2312"/>
                    </w:rPr>
                    <w:t xml:space="preserve"> 5.接口：前置端口不低于4个USB接口，后置端口不低于4个USB接口，千兆网口*1个，VGA*1个和HDMI*1个</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强电电缆</w:t>
                  </w:r>
                </w:p>
              </w:tc>
              <w:tc>
                <w:tcPr>
                  <w:tcW w:type="dxa" w:w="511"/>
                </w:tcPr>
                <w:p>
                  <w:pPr>
                    <w:pStyle w:val="null3"/>
                  </w:pPr>
                  <w:r>
                    <w:rPr>
                      <w:rFonts w:ascii="仿宋_GB2312" w:hAnsi="仿宋_GB2312" w:cs="仿宋_GB2312" w:eastAsia="仿宋_GB2312"/>
                    </w:rPr>
                    <w:t>6平方纯铜线缆5芯电缆（配电箱-屏体）</w:t>
                  </w:r>
                </w:p>
              </w:tc>
              <w:tc>
                <w:tcPr>
                  <w:tcW w:type="dxa" w:w="511"/>
                </w:tcPr>
                <w:p>
                  <w:pPr>
                    <w:pStyle w:val="null3"/>
                  </w:pPr>
                  <w:r>
                    <w:rPr>
                      <w:rFonts w:ascii="仿宋_GB2312" w:hAnsi="仿宋_GB2312" w:cs="仿宋_GB2312" w:eastAsia="仿宋_GB2312"/>
                    </w:rPr>
                    <w:t>米</w:t>
                  </w:r>
                </w:p>
              </w:tc>
              <w:tc>
                <w:tcPr>
                  <w:tcW w:type="dxa" w:w="511"/>
                </w:tcPr>
                <w:p>
                  <w:pPr>
                    <w:pStyle w:val="null3"/>
                  </w:pPr>
                  <w:r>
                    <w:rPr>
                      <w:rFonts w:ascii="仿宋_GB2312" w:hAnsi="仿宋_GB2312" w:cs="仿宋_GB2312" w:eastAsia="仿宋_GB2312"/>
                    </w:rPr>
                    <w:t>38</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控制网线</w:t>
                  </w:r>
                </w:p>
              </w:tc>
              <w:tc>
                <w:tcPr>
                  <w:tcW w:type="dxa" w:w="511"/>
                </w:tcPr>
                <w:p>
                  <w:pPr>
                    <w:pStyle w:val="null3"/>
                  </w:pPr>
                  <w:r>
                    <w:rPr>
                      <w:rFonts w:ascii="仿宋_GB2312" w:hAnsi="仿宋_GB2312" w:cs="仿宋_GB2312" w:eastAsia="仿宋_GB2312"/>
                    </w:rPr>
                    <w:t>6类网线</w:t>
                  </w:r>
                </w:p>
              </w:tc>
              <w:tc>
                <w:tcPr>
                  <w:tcW w:type="dxa" w:w="511"/>
                </w:tcPr>
                <w:p>
                  <w:pPr>
                    <w:pStyle w:val="null3"/>
                  </w:pPr>
                  <w:r>
                    <w:rPr>
                      <w:rFonts w:ascii="仿宋_GB2312" w:hAnsi="仿宋_GB2312" w:cs="仿宋_GB2312" w:eastAsia="仿宋_GB2312"/>
                    </w:rPr>
                    <w:t>箱</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LED框架结构</w:t>
                  </w:r>
                </w:p>
              </w:tc>
              <w:tc>
                <w:tcPr>
                  <w:tcW w:type="dxa" w:w="511"/>
                </w:tcPr>
                <w:p>
                  <w:pPr>
                    <w:pStyle w:val="null3"/>
                  </w:pPr>
                  <w:r>
                    <w:rPr>
                      <w:rFonts w:ascii="仿宋_GB2312" w:hAnsi="仿宋_GB2312" w:cs="仿宋_GB2312" w:eastAsia="仿宋_GB2312"/>
                    </w:rPr>
                    <w:t>2X4方管、边框包边2公分、黑色无指纹不锈钢包边</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16.7</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投屏器</w:t>
                  </w:r>
                </w:p>
              </w:tc>
              <w:tc>
                <w:tcPr>
                  <w:tcW w:type="dxa" w:w="511"/>
                </w:tcPr>
                <w:p>
                  <w:pPr>
                    <w:pStyle w:val="null3"/>
                  </w:pPr>
                  <w:r>
                    <w:rPr>
                      <w:rFonts w:ascii="仿宋_GB2312" w:hAnsi="仿宋_GB2312" w:cs="仿宋_GB2312" w:eastAsia="仿宋_GB2312"/>
                    </w:rPr>
                    <w:t>（企业级HDMI/VGA）：1080P/60Hz，5.8GHz点对点（无须Wi-Fi），双天线、50米传输，HDMI+VGA双输出，即插即用，兼容多系统。</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系统集成</w:t>
                  </w:r>
                </w:p>
              </w:tc>
              <w:tc>
                <w:tcPr>
                  <w:tcW w:type="dxa" w:w="511"/>
                </w:tcPr>
                <w:p>
                  <w:pPr>
                    <w:pStyle w:val="null3"/>
                  </w:pPr>
                  <w:r>
                    <w:rPr>
                      <w:rFonts w:ascii="仿宋_GB2312" w:hAnsi="仿宋_GB2312" w:cs="仿宋_GB2312" w:eastAsia="仿宋_GB2312"/>
                    </w:rPr>
                    <w:t>包含：整体施工和系统调试</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16.5</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Borders>
                <w:top w:val="single"/>
                <w:left w:val="single"/>
                <w:bottom w:val="single"/>
                <w:right w:val="single"/>
                <w:insideH w:val="single"/>
                <w:insideV w:val="single"/>
              </w:tblBorders>
            </w:tblPr>
            <w:tblGrid>
              <w:gridCol w:w="511"/>
              <w:gridCol w:w="511"/>
              <w:gridCol w:w="511"/>
              <w:gridCol w:w="511"/>
              <w:gridCol w:w="511"/>
            </w:tblGrid>
            <w:tr>
              <w:tc>
                <w:tcPr>
                  <w:tcW w:type="dxa" w:w="2555"/>
                  <w:gridSpan w:val="5"/>
                </w:tcPr>
                <w:p>
                  <w:pPr>
                    <w:pStyle w:val="null3"/>
                  </w:pPr>
                  <w:r>
                    <w:rPr>
                      <w:rFonts w:ascii="仿宋_GB2312" w:hAnsi="仿宋_GB2312" w:cs="仿宋_GB2312" w:eastAsia="仿宋_GB2312"/>
                    </w:rPr>
                    <w:t>户外P10LED单色显示屏</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户外P10单色单红LED屏</w:t>
                  </w:r>
                </w:p>
              </w:tc>
              <w:tc>
                <w:tcPr>
                  <w:tcW w:type="dxa" w:w="511"/>
                </w:tcPr>
                <w:p>
                  <w:pPr>
                    <w:pStyle w:val="null3"/>
                  </w:pPr>
                  <w:r>
                    <w:rPr>
                      <w:rFonts w:ascii="仿宋_GB2312" w:hAnsi="仿宋_GB2312" w:cs="仿宋_GB2312" w:eastAsia="仿宋_GB2312"/>
                    </w:rPr>
                    <w:t xml:space="preserve">1.点间距（像素中心距）：10 mm </w:t>
                  </w:r>
                  <w:r>
                    <w:br/>
                  </w:r>
                  <w:r>
                    <w:rPr>
                      <w:rFonts w:ascii="仿宋_GB2312" w:hAnsi="仿宋_GB2312" w:cs="仿宋_GB2312" w:eastAsia="仿宋_GB2312"/>
                    </w:rPr>
                    <w:t xml:space="preserve"> 2.像素密度：10,000 点/㎡</w:t>
                  </w:r>
                  <w:r>
                    <w:br/>
                  </w:r>
                  <w:r>
                    <w:rPr>
                      <w:rFonts w:ascii="仿宋_GB2312" w:hAnsi="仿宋_GB2312" w:cs="仿宋_GB2312" w:eastAsia="仿宋_GB2312"/>
                    </w:rPr>
                    <w:t xml:space="preserve"> 3.显示基色：单红色（1R）</w:t>
                  </w:r>
                  <w:r>
                    <w:br/>
                  </w:r>
                  <w:r>
                    <w:rPr>
                      <w:rFonts w:ascii="仿宋_GB2312" w:hAnsi="仿宋_GB2312" w:cs="仿宋_GB2312" w:eastAsia="仿宋_GB2312"/>
                    </w:rPr>
                    <w:t xml:space="preserve"> 4.亮度（白平衡/红光）：≥1500–3000 cd/㎡（户外常用 ≥3000 cd/㎡）</w:t>
                  </w:r>
                  <w:r>
                    <w:br/>
                  </w:r>
                  <w:r>
                    <w:rPr>
                      <w:rFonts w:ascii="仿宋_GB2312" w:hAnsi="仿宋_GB2312" w:cs="仿宋_GB2312" w:eastAsia="仿宋_GB2312"/>
                    </w:rPr>
                    <w:t xml:space="preserve"> 5.刷新频率：≥75–1920 Hz（多数单色款 ≥75 Hz）</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4.3</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电源</w:t>
                  </w:r>
                </w:p>
              </w:tc>
              <w:tc>
                <w:tcPr>
                  <w:tcW w:type="dxa" w:w="511"/>
                </w:tcPr>
                <w:p>
                  <w:pPr>
                    <w:pStyle w:val="null3"/>
                  </w:pPr>
                  <w:r>
                    <w:rPr>
                      <w:rFonts w:ascii="仿宋_GB2312" w:hAnsi="仿宋_GB2312" w:cs="仿宋_GB2312" w:eastAsia="仿宋_GB2312"/>
                    </w:rPr>
                    <w:t>1、输入电压：176VAC~264VAC，输出电压：4.5V，输出电流：40A；</w:t>
                  </w:r>
                  <w:r>
                    <w:br/>
                  </w:r>
                  <w:r>
                    <w:rPr>
                      <w:rFonts w:ascii="仿宋_GB2312" w:hAnsi="仿宋_GB2312" w:cs="仿宋_GB2312" w:eastAsia="仿宋_GB2312"/>
                    </w:rPr>
                    <w:t xml:space="preserve"> 2、抗电强度：输入对输出，施加AC2000V/1min,应无击穿和飞弧现象；输入对地，施加AC1500V/1min,应无击穿和飞弧现象；输出对地，施加AC500V/1min,应无击穿和飞弧现象；</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10</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控制卡</w:t>
                  </w:r>
                </w:p>
              </w:tc>
              <w:tc>
                <w:tcPr>
                  <w:tcW w:type="dxa" w:w="511"/>
                </w:tcPr>
                <w:p>
                  <w:pPr>
                    <w:pStyle w:val="null3"/>
                  </w:pPr>
                  <w:r>
                    <w:rPr>
                      <w:rFonts w:ascii="仿宋_GB2312" w:hAnsi="仿宋_GB2312" w:cs="仿宋_GB2312" w:eastAsia="仿宋_GB2312"/>
                    </w:rPr>
                    <w:t>1.分区能力：最多 20 个独立显示区域，支持边框、背景、叠加</w:t>
                  </w:r>
                  <w:r>
                    <w:br/>
                  </w:r>
                  <w:r>
                    <w:rPr>
                      <w:rFonts w:ascii="仿宋_GB2312" w:hAnsi="仿宋_GB2312" w:cs="仿宋_GB2312" w:eastAsia="仿宋_GB2312"/>
                    </w:rPr>
                    <w:t xml:space="preserve"> 2.节目格式：文本、动画字、3D 字、图片（BMP/JPG）、SWF、Excel、时间、温湿度（需外接模块）、计时/倒计时、农历等</w:t>
                  </w:r>
                  <w:r>
                    <w:br/>
                  </w:r>
                  <w:r>
                    <w:rPr>
                      <w:rFonts w:ascii="仿宋_GB2312" w:hAnsi="仿宋_GB2312" w:cs="仿宋_GB2312" w:eastAsia="仿宋_GB2312"/>
                    </w:rPr>
                    <w:t xml:space="preserve"> 3.特效：40+ 文字特效、空心/描边字体、区域背景</w:t>
                  </w:r>
                  <w:r>
                    <w:br/>
                  </w:r>
                  <w:r>
                    <w:rPr>
                      <w:rFonts w:ascii="仿宋_GB2312" w:hAnsi="仿宋_GB2312" w:cs="仿宋_GB2312" w:eastAsia="仿宋_GB2312"/>
                    </w:rPr>
                    <w:t xml:space="preserve"> 4.控制方式：网线局域群控 / U 盘脱机 / 遥控器 / 按键切换</w:t>
                  </w:r>
                  <w:r>
                    <w:br/>
                  </w:r>
                  <w:r>
                    <w:rPr>
                      <w:rFonts w:ascii="仿宋_GB2312" w:hAnsi="仿宋_GB2312" w:cs="仿宋_GB2312" w:eastAsia="仿宋_GB2312"/>
                    </w:rPr>
                    <w:t xml:space="preserve"> 5.扫描方式：支持常见 1/2、1/4、1/8、1/16 扫描</w:t>
                  </w:r>
                </w:p>
              </w:tc>
              <w:tc>
                <w:tcPr>
                  <w:tcW w:type="dxa" w:w="511"/>
                </w:tcPr>
                <w:p>
                  <w:pPr>
                    <w:pStyle w:val="null3"/>
                  </w:pPr>
                  <w:r>
                    <w:rPr>
                      <w:rFonts w:ascii="仿宋_GB2312" w:hAnsi="仿宋_GB2312" w:cs="仿宋_GB2312" w:eastAsia="仿宋_GB2312"/>
                    </w:rPr>
                    <w:t>张</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LED框架</w:t>
                  </w:r>
                </w:p>
              </w:tc>
              <w:tc>
                <w:tcPr>
                  <w:tcW w:type="dxa" w:w="511"/>
                </w:tcPr>
                <w:p>
                  <w:pPr>
                    <w:pStyle w:val="null3"/>
                  </w:pPr>
                  <w:r>
                    <w:rPr>
                      <w:rFonts w:ascii="仿宋_GB2312" w:hAnsi="仿宋_GB2312" w:cs="仿宋_GB2312" w:eastAsia="仿宋_GB2312"/>
                    </w:rPr>
                    <w:t>45X90铝合金型材</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5</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系统集成</w:t>
                  </w:r>
                </w:p>
              </w:tc>
              <w:tc>
                <w:tcPr>
                  <w:tcW w:type="dxa" w:w="511"/>
                </w:tcPr>
                <w:p>
                  <w:pPr>
                    <w:pStyle w:val="null3"/>
                  </w:pPr>
                  <w:r>
                    <w:rPr>
                      <w:rFonts w:ascii="仿宋_GB2312" w:hAnsi="仿宋_GB2312" w:cs="仿宋_GB2312" w:eastAsia="仿宋_GB2312"/>
                    </w:rPr>
                    <w:t>包含：整体施工和系统调试</w:t>
                  </w:r>
                </w:p>
              </w:tc>
              <w:tc>
                <w:tcPr>
                  <w:tcW w:type="dxa" w:w="511"/>
                </w:tcPr>
                <w:p>
                  <w:pPr>
                    <w:pStyle w:val="null3"/>
                  </w:pPr>
                  <w:r>
                    <w:rPr>
                      <w:rFonts w:ascii="仿宋_GB2312" w:hAnsi="仿宋_GB2312" w:cs="仿宋_GB2312" w:eastAsia="仿宋_GB2312"/>
                    </w:rPr>
                    <w:t>项</w:t>
                  </w:r>
                </w:p>
              </w:tc>
              <w:tc>
                <w:tcPr>
                  <w:tcW w:type="dxa" w:w="511"/>
                </w:tcPr>
                <w:p>
                  <w:pPr>
                    <w:pStyle w:val="null3"/>
                  </w:pPr>
                  <w:r>
                    <w:rPr>
                      <w:rFonts w:ascii="仿宋_GB2312" w:hAnsi="仿宋_GB2312" w:cs="仿宋_GB2312" w:eastAsia="仿宋_GB2312"/>
                    </w:rPr>
                    <w:t>1</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Borders>
                <w:top w:val="single"/>
                <w:left w:val="single"/>
                <w:bottom w:val="single"/>
                <w:right w:val="single"/>
                <w:insideH w:val="single"/>
                <w:insideV w:val="single"/>
              </w:tblBorders>
            </w:tblPr>
            <w:tblGrid>
              <w:gridCol w:w="511"/>
              <w:gridCol w:w="511"/>
              <w:gridCol w:w="511"/>
              <w:gridCol w:w="511"/>
              <w:gridCol w:w="511"/>
            </w:tblGrid>
            <w:tr>
              <w:tc>
                <w:tcPr>
                  <w:tcW w:type="dxa" w:w="2555"/>
                  <w:gridSpan w:val="5"/>
                </w:tcPr>
                <w:p>
                  <w:pPr>
                    <w:pStyle w:val="null3"/>
                  </w:pPr>
                  <w:r>
                    <w:rPr>
                      <w:rFonts w:ascii="仿宋_GB2312" w:hAnsi="仿宋_GB2312" w:cs="仿宋_GB2312" w:eastAsia="仿宋_GB2312"/>
                    </w:rPr>
                    <w:t>扩声系统</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专业音箱（主扩声）</w:t>
                  </w:r>
                </w:p>
              </w:tc>
              <w:tc>
                <w:tcPr>
                  <w:tcW w:type="dxa" w:w="511"/>
                </w:tcPr>
                <w:p>
                  <w:pPr>
                    <w:pStyle w:val="null3"/>
                  </w:pPr>
                  <w:r>
                    <w:rPr>
                      <w:rFonts w:ascii="仿宋_GB2312" w:hAnsi="仿宋_GB2312" w:cs="仿宋_GB2312" w:eastAsia="仿宋_GB2312"/>
                    </w:rPr>
                    <w:t>1.二分频设计，夹板箱体技术指标</w:t>
                  </w:r>
                  <w:r>
                    <w:br/>
                  </w:r>
                  <w:r>
                    <w:rPr>
                      <w:rFonts w:ascii="仿宋_GB2312" w:hAnsi="仿宋_GB2312" w:cs="仿宋_GB2312" w:eastAsia="仿宋_GB2312"/>
                    </w:rPr>
                    <w:t xml:space="preserve"> 2.频率响应:65Hz-19KHz</w:t>
                  </w:r>
                  <w:r>
                    <w:br/>
                  </w:r>
                  <w:r>
                    <w:rPr>
                      <w:rFonts w:ascii="仿宋_GB2312" w:hAnsi="仿宋_GB2312" w:cs="仿宋_GB2312" w:eastAsia="仿宋_GB2312"/>
                    </w:rPr>
                    <w:t xml:space="preserve"> 3.低高音单元配置:</w:t>
                  </w:r>
                  <w:r>
                    <w:br/>
                  </w:r>
                  <w:r>
                    <w:rPr>
                      <w:rFonts w:ascii="仿宋_GB2312" w:hAnsi="仿宋_GB2312" w:cs="仿宋_GB2312" w:eastAsia="仿宋_GB2312"/>
                    </w:rPr>
                    <w:t xml:space="preserve"> LF:1*10"(254mm)/2"(51mm)</w:t>
                  </w:r>
                  <w:r>
                    <w:br/>
                  </w:r>
                  <w:r>
                    <w:rPr>
                      <w:rFonts w:ascii="仿宋_GB2312" w:hAnsi="仿宋_GB2312" w:cs="仿宋_GB2312" w:eastAsia="仿宋_GB2312"/>
                    </w:rPr>
                    <w:t xml:space="preserve"> HF:1*1"(25mm)/1"(25mm)</w:t>
                  </w:r>
                  <w:r>
                    <w:br/>
                  </w:r>
                  <w:r>
                    <w:rPr>
                      <w:rFonts w:ascii="仿宋_GB2312" w:hAnsi="仿宋_GB2312" w:cs="仿宋_GB2312" w:eastAsia="仿宋_GB2312"/>
                    </w:rPr>
                    <w:t xml:space="preserve"> 5.灵 敏 度:94dB</w:t>
                  </w:r>
                  <w:r>
                    <w:br/>
                  </w:r>
                  <w:r>
                    <w:rPr>
                      <w:rFonts w:ascii="仿宋_GB2312" w:hAnsi="仿宋_GB2312" w:cs="仿宋_GB2312" w:eastAsia="仿宋_GB2312"/>
                    </w:rPr>
                    <w:t xml:space="preserve"> 6.最大声压:≥118dB</w:t>
                  </w:r>
                  <w:r>
                    <w:br/>
                  </w:r>
                  <w:r>
                    <w:rPr>
                      <w:rFonts w:ascii="仿宋_GB2312" w:hAnsi="仿宋_GB2312" w:cs="仿宋_GB2312" w:eastAsia="仿宋_GB2312"/>
                    </w:rPr>
                    <w:t xml:space="preserve"> 7.功    率:≤250W      </w:t>
                  </w:r>
                </w:p>
              </w:tc>
              <w:tc>
                <w:tcPr>
                  <w:tcW w:type="dxa" w:w="511"/>
                </w:tcPr>
                <w:p>
                  <w:pPr>
                    <w:pStyle w:val="null3"/>
                  </w:pPr>
                  <w:r>
                    <w:rPr>
                      <w:rFonts w:ascii="仿宋_GB2312" w:hAnsi="仿宋_GB2312" w:cs="仿宋_GB2312" w:eastAsia="仿宋_GB2312"/>
                    </w:rPr>
                    <w:t>只</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专业音箱（辅助扩声）</w:t>
                  </w:r>
                </w:p>
              </w:tc>
              <w:tc>
                <w:tcPr>
                  <w:tcW w:type="dxa" w:w="511"/>
                </w:tcPr>
                <w:p>
                  <w:pPr>
                    <w:pStyle w:val="null3"/>
                  </w:pPr>
                  <w:r>
                    <w:rPr>
                      <w:rFonts w:ascii="仿宋_GB2312" w:hAnsi="仿宋_GB2312" w:cs="仿宋_GB2312" w:eastAsia="仿宋_GB2312"/>
                    </w:rPr>
                    <w:t>1.系统：无源3分频系统</w:t>
                  </w:r>
                  <w:r>
                    <w:br/>
                  </w:r>
                  <w:r>
                    <w:rPr>
                      <w:rFonts w:ascii="仿宋_GB2312" w:hAnsi="仿宋_GB2312" w:cs="仿宋_GB2312" w:eastAsia="仿宋_GB2312"/>
                    </w:rPr>
                    <w:t xml:space="preserve"> 2.频率响应： 50Hz-18KHz(±3dB)/45Hz-20KHz(±10dB)</w:t>
                  </w:r>
                  <w:r>
                    <w:br/>
                  </w:r>
                  <w:r>
                    <w:rPr>
                      <w:rFonts w:ascii="仿宋_GB2312" w:hAnsi="仿宋_GB2312" w:cs="仿宋_GB2312" w:eastAsia="仿宋_GB2312"/>
                    </w:rPr>
                    <w:t xml:space="preserve"> 3.单元配置  </w:t>
                  </w:r>
                  <w:r>
                    <w:br/>
                  </w:r>
                  <w:r>
                    <w:rPr>
                      <w:rFonts w:ascii="仿宋_GB2312" w:hAnsi="仿宋_GB2312" w:cs="仿宋_GB2312" w:eastAsia="仿宋_GB2312"/>
                    </w:rPr>
                    <w:t xml:space="preserve"> 低音:1*8"(203mm)/2"(51mm) 布边低音单元</w:t>
                  </w:r>
                  <w:r>
                    <w:br/>
                  </w:r>
                  <w:r>
                    <w:rPr>
                      <w:rFonts w:ascii="仿宋_GB2312" w:hAnsi="仿宋_GB2312" w:cs="仿宋_GB2312" w:eastAsia="仿宋_GB2312"/>
                    </w:rPr>
                    <w:t xml:space="preserve"> 中音:1*5"纸盘中音</w:t>
                  </w:r>
                  <w:r>
                    <w:br/>
                  </w:r>
                  <w:r>
                    <w:rPr>
                      <w:rFonts w:ascii="仿宋_GB2312" w:hAnsi="仿宋_GB2312" w:cs="仿宋_GB2312" w:eastAsia="仿宋_GB2312"/>
                    </w:rPr>
                    <w:t xml:space="preserve"> 高音:2*3"纸盘高音</w:t>
                  </w:r>
                  <w:r>
                    <w:br/>
                  </w:r>
                  <w:r>
                    <w:rPr>
                      <w:rFonts w:ascii="仿宋_GB2312" w:hAnsi="仿宋_GB2312" w:cs="仿宋_GB2312" w:eastAsia="仿宋_GB2312"/>
                    </w:rPr>
                    <w:t xml:space="preserve"> 标称阻抗：8ohm</w:t>
                  </w:r>
                  <w:r>
                    <w:br/>
                  </w:r>
                  <w:r>
                    <w:rPr>
                      <w:rFonts w:ascii="仿宋_GB2312" w:hAnsi="仿宋_GB2312" w:cs="仿宋_GB2312" w:eastAsia="仿宋_GB2312"/>
                    </w:rPr>
                    <w:t xml:space="preserve"> 灵敏度：95dB SPL</w:t>
                  </w:r>
                  <w:r>
                    <w:br/>
                  </w:r>
                  <w:r>
                    <w:rPr>
                      <w:rFonts w:ascii="仿宋_GB2312" w:hAnsi="仿宋_GB2312" w:cs="仿宋_GB2312" w:eastAsia="仿宋_GB2312"/>
                    </w:rPr>
                    <w:t xml:space="preserve"> 额定功率：180W (AES)</w:t>
                  </w:r>
                  <w:r>
                    <w:br/>
                  </w:r>
                  <w:r>
                    <w:rPr>
                      <w:rFonts w:ascii="仿宋_GB2312" w:hAnsi="仿宋_GB2312" w:cs="仿宋_GB2312" w:eastAsia="仿宋_GB2312"/>
                    </w:rPr>
                    <w:t xml:space="preserve"> 最大声压级：118dB SPL/124dB SPL peak</w:t>
                  </w:r>
                </w:p>
              </w:tc>
              <w:tc>
                <w:tcPr>
                  <w:tcW w:type="dxa" w:w="511"/>
                </w:tcPr>
                <w:p>
                  <w:pPr>
                    <w:pStyle w:val="null3"/>
                  </w:pPr>
                  <w:r>
                    <w:rPr>
                      <w:rFonts w:ascii="仿宋_GB2312" w:hAnsi="仿宋_GB2312" w:cs="仿宋_GB2312" w:eastAsia="仿宋_GB2312"/>
                    </w:rPr>
                    <w:t>只</w:t>
                  </w:r>
                </w:p>
              </w:tc>
              <w:tc>
                <w:tcPr>
                  <w:tcW w:type="dxa" w:w="511"/>
                </w:tcPr>
                <w:p>
                  <w:pPr>
                    <w:pStyle w:val="null3"/>
                  </w:pPr>
                  <w:r>
                    <w:rPr>
                      <w:rFonts w:ascii="仿宋_GB2312" w:hAnsi="仿宋_GB2312" w:cs="仿宋_GB2312" w:eastAsia="仿宋_GB2312"/>
                    </w:rPr>
                    <w:t>4</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功率放大器</w:t>
                  </w:r>
                </w:p>
              </w:tc>
              <w:tc>
                <w:tcPr>
                  <w:tcW w:type="dxa" w:w="511"/>
                </w:tcPr>
                <w:p>
                  <w:pPr>
                    <w:pStyle w:val="null3"/>
                  </w:pPr>
                  <w:r>
                    <w:rPr>
                      <w:rFonts w:ascii="仿宋_GB2312" w:hAnsi="仿宋_GB2312" w:cs="仿宋_GB2312" w:eastAsia="仿宋_GB2312"/>
                    </w:rPr>
                    <w:t xml:space="preserve">1.功率：2×800W/8Ω  2×1200W/4Ω </w:t>
                  </w:r>
                  <w:r>
                    <w:br/>
                  </w:r>
                  <w:r>
                    <w:rPr>
                      <w:rFonts w:ascii="仿宋_GB2312" w:hAnsi="仿宋_GB2312" w:cs="仿宋_GB2312" w:eastAsia="仿宋_GB2312"/>
                    </w:rPr>
                    <w:t xml:space="preserve"> 2.频率响应：20Hz-20KHz,+/-0.8dB</w:t>
                  </w:r>
                  <w:r>
                    <w:br/>
                  </w:r>
                  <w:r>
                    <w:rPr>
                      <w:rFonts w:ascii="仿宋_GB2312" w:hAnsi="仿宋_GB2312" w:cs="仿宋_GB2312" w:eastAsia="仿宋_GB2312"/>
                    </w:rPr>
                    <w:t xml:space="preserve"> 3.总谐波失真：≤0.15%</w:t>
                  </w:r>
                  <w:r>
                    <w:br/>
                  </w:r>
                  <w:r>
                    <w:rPr>
                      <w:rFonts w:ascii="仿宋_GB2312" w:hAnsi="仿宋_GB2312" w:cs="仿宋_GB2312" w:eastAsia="仿宋_GB2312"/>
                    </w:rPr>
                    <w:t xml:space="preserve"> 4.信噪比：≥85dB</w:t>
                  </w:r>
                  <w:r>
                    <w:br/>
                  </w:r>
                  <w:r>
                    <w:rPr>
                      <w:rFonts w:ascii="仿宋_GB2312" w:hAnsi="仿宋_GB2312" w:cs="仿宋_GB2312" w:eastAsia="仿宋_GB2312"/>
                    </w:rPr>
                    <w:t xml:space="preserve"> 5.输入灵敏度：0.775V</w:t>
                  </w:r>
                  <w:r>
                    <w:br/>
                  </w:r>
                  <w:r>
                    <w:rPr>
                      <w:rFonts w:ascii="仿宋_GB2312" w:hAnsi="仿宋_GB2312" w:cs="仿宋_GB2312" w:eastAsia="仿宋_GB2312"/>
                    </w:rPr>
                    <w:t xml:space="preserve"> 6.输入阻抗（平衡/不平衡）：20KΩ/10KΩ</w:t>
                  </w:r>
                  <w:r>
                    <w:br/>
                  </w:r>
                  <w:r>
                    <w:rPr>
                      <w:rFonts w:ascii="仿宋_GB2312" w:hAnsi="仿宋_GB2312" w:cs="仿宋_GB2312" w:eastAsia="仿宋_GB2312"/>
                    </w:rPr>
                    <w:t xml:space="preserve"> 7.冷却：从前到后抽风</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3</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调音台</w:t>
                  </w:r>
                </w:p>
              </w:tc>
              <w:tc>
                <w:tcPr>
                  <w:tcW w:type="dxa" w:w="511"/>
                </w:tcPr>
                <w:p>
                  <w:pPr>
                    <w:pStyle w:val="null3"/>
                  </w:pPr>
                  <w:r>
                    <w:rPr>
                      <w:rFonts w:ascii="仿宋_GB2312" w:hAnsi="仿宋_GB2312" w:cs="仿宋_GB2312" w:eastAsia="仿宋_GB2312"/>
                    </w:rPr>
                    <w:t>1.12通道设计</w:t>
                  </w:r>
                  <w:r>
                    <w:br/>
                  </w:r>
                  <w:r>
                    <w:rPr>
                      <w:rFonts w:ascii="仿宋_GB2312" w:hAnsi="仿宋_GB2312" w:cs="仿宋_GB2312" w:eastAsia="仿宋_GB2312"/>
                    </w:rPr>
                    <w:t xml:space="preserve"> 2.2个编组设有独立输出端，使连接更灵活.</w:t>
                  </w:r>
                  <w:r>
                    <w:br/>
                  </w:r>
                  <w:r>
                    <w:rPr>
                      <w:rFonts w:ascii="仿宋_GB2312" w:hAnsi="仿宋_GB2312" w:cs="仿宋_GB2312" w:eastAsia="仿宋_GB2312"/>
                    </w:rPr>
                    <w:t xml:space="preserve"> 3.7段均衡，内置99种DSP效果</w:t>
                  </w:r>
                  <w:r>
                    <w:br/>
                  </w:r>
                  <w:r>
                    <w:rPr>
                      <w:rFonts w:ascii="仿宋_GB2312" w:hAnsi="仿宋_GB2312" w:cs="仿宋_GB2312" w:eastAsia="仿宋_GB2312"/>
                    </w:rPr>
                    <w:t xml:space="preserve"> 4.单独+48v幻象电源开关</w:t>
                  </w:r>
                  <w:r>
                    <w:br/>
                  </w:r>
                  <w:r>
                    <w:rPr>
                      <w:rFonts w:ascii="仿宋_GB2312" w:hAnsi="仿宋_GB2312" w:cs="仿宋_GB2312" w:eastAsia="仿宋_GB2312"/>
                    </w:rPr>
                    <w:t xml:space="preserve"> 5.MP3大屏播放器（支持SD卡）</w:t>
                  </w:r>
                  <w:r>
                    <w:br/>
                  </w:r>
                  <w:r>
                    <w:rPr>
                      <w:rFonts w:ascii="仿宋_GB2312" w:hAnsi="仿宋_GB2312" w:cs="仿宋_GB2312" w:eastAsia="仿宋_GB2312"/>
                    </w:rPr>
                    <w:t xml:space="preserve"> 6.带录音和蓝牙播放</w:t>
                  </w:r>
                  <w:r>
                    <w:br/>
                  </w:r>
                  <w:r>
                    <w:rPr>
                      <w:rFonts w:ascii="仿宋_GB2312" w:hAnsi="仿宋_GB2312" w:cs="仿宋_GB2312" w:eastAsia="仿宋_GB2312"/>
                    </w:rPr>
                    <w:t xml:space="preserve"> 7.设2个辅助发送，方便扩展设备.1个效果发送，1个返回.</w:t>
                  </w:r>
                  <w:r>
                    <w:br/>
                  </w:r>
                  <w:r>
                    <w:rPr>
                      <w:rFonts w:ascii="仿宋_GB2312" w:hAnsi="仿宋_GB2312" w:cs="仿宋_GB2312" w:eastAsia="仿宋_GB2312"/>
                    </w:rPr>
                    <w:t xml:space="preserve"> 8.输入灵敏度：麦克风microphone：-60dB</w:t>
                  </w:r>
                  <w:r>
                    <w:br/>
                  </w:r>
                  <w:r>
                    <w:rPr>
                      <w:rFonts w:ascii="仿宋_GB2312" w:hAnsi="仿宋_GB2312" w:cs="仿宋_GB2312" w:eastAsia="仿宋_GB2312"/>
                    </w:rPr>
                    <w:t xml:space="preserve"> 9.立体声通道输入Stereo channel input：-40dB</w:t>
                  </w:r>
                  <w:r>
                    <w:br/>
                  </w:r>
                  <w:r>
                    <w:rPr>
                      <w:rFonts w:ascii="仿宋_GB2312" w:hAnsi="仿宋_GB2312" w:cs="仿宋_GB2312" w:eastAsia="仿宋_GB2312"/>
                    </w:rPr>
                    <w:t xml:space="preserve"> 10.效果发送Echo send：-20dB</w:t>
                  </w:r>
                  <w:r>
                    <w:br/>
                  </w:r>
                  <w:r>
                    <w:rPr>
                      <w:rFonts w:ascii="仿宋_GB2312" w:hAnsi="仿宋_GB2312" w:cs="仿宋_GB2312" w:eastAsia="仿宋_GB2312"/>
                    </w:rPr>
                    <w:t xml:space="preserve"> 11.效果返回Echo back：-20Db</w:t>
                  </w:r>
                  <w:r>
                    <w:br/>
                  </w:r>
                  <w:r>
                    <w:rPr>
                      <w:rFonts w:ascii="仿宋_GB2312" w:hAnsi="仿宋_GB2312" w:cs="仿宋_GB2312" w:eastAsia="仿宋_GB2312"/>
                    </w:rPr>
                    <w:t xml:space="preserve"> 12.输出Output：最大4V</w:t>
                  </w:r>
                  <w:r>
                    <w:br/>
                  </w:r>
                  <w:r>
                    <w:rPr>
                      <w:rFonts w:ascii="仿宋_GB2312" w:hAnsi="仿宋_GB2312" w:cs="仿宋_GB2312" w:eastAsia="仿宋_GB2312"/>
                    </w:rPr>
                    <w:t xml:space="preserve"> 13.信噪比S/N：-80Db</w:t>
                  </w:r>
                  <w:r>
                    <w:br/>
                  </w:r>
                  <w:r>
                    <w:rPr>
                      <w:rFonts w:ascii="仿宋_GB2312" w:hAnsi="仿宋_GB2312" w:cs="仿宋_GB2312" w:eastAsia="仿宋_GB2312"/>
                    </w:rPr>
                    <w:t xml:space="preserve"> 14.均衡Equalization：</w:t>
                  </w:r>
                  <w:r>
                    <w:br/>
                  </w:r>
                  <w:r>
                    <w:rPr>
                      <w:rFonts w:ascii="仿宋_GB2312" w:hAnsi="仿宋_GB2312" w:cs="仿宋_GB2312" w:eastAsia="仿宋_GB2312"/>
                    </w:rPr>
                    <w:t xml:space="preserve"> 15.高频high：±15dB/10KHZ</w:t>
                  </w:r>
                  <w:r>
                    <w:br/>
                  </w:r>
                  <w:r>
                    <w:rPr>
                      <w:rFonts w:ascii="仿宋_GB2312" w:hAnsi="仿宋_GB2312" w:cs="仿宋_GB2312" w:eastAsia="仿宋_GB2312"/>
                    </w:rPr>
                    <w:t xml:space="preserve"> 16.中频Mid：±15dB/250KHZ~6KHZ</w:t>
                  </w:r>
                  <w:r>
                    <w:br/>
                  </w:r>
                  <w:r>
                    <w:rPr>
                      <w:rFonts w:ascii="仿宋_GB2312" w:hAnsi="仿宋_GB2312" w:cs="仿宋_GB2312" w:eastAsia="仿宋_GB2312"/>
                    </w:rPr>
                    <w:t xml:space="preserve"> 17.低频Low：±15dB/60HZ</w:t>
                  </w:r>
                  <w:r>
                    <w:br/>
                  </w:r>
                  <w:r>
                    <w:rPr>
                      <w:rFonts w:ascii="仿宋_GB2312" w:hAnsi="仿宋_GB2312" w:cs="仿宋_GB2312" w:eastAsia="仿宋_GB2312"/>
                    </w:rPr>
                    <w:t xml:space="preserve"> 18.最大输出电平Max output level：20dBm</w:t>
                  </w:r>
                  <w:r>
                    <w:br/>
                  </w:r>
                  <w:r>
                    <w:rPr>
                      <w:rFonts w:ascii="仿宋_GB2312" w:hAnsi="仿宋_GB2312" w:cs="仿宋_GB2312" w:eastAsia="仿宋_GB2312"/>
                    </w:rPr>
                    <w:t xml:space="preserve"> 19.信噪比S/N:80Db</w:t>
                  </w:r>
                  <w:r>
                    <w:br/>
                  </w:r>
                  <w:r>
                    <w:rPr>
                      <w:rFonts w:ascii="仿宋_GB2312" w:hAnsi="仿宋_GB2312" w:cs="仿宋_GB2312" w:eastAsia="仿宋_GB2312"/>
                    </w:rPr>
                    <w:t xml:space="preserve"> 20.幻相电压MIC:48V</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无线麦克风</w:t>
                  </w:r>
                </w:p>
              </w:tc>
              <w:tc>
                <w:tcPr>
                  <w:tcW w:type="dxa" w:w="511"/>
                </w:tcPr>
                <w:p>
                  <w:pPr>
                    <w:pStyle w:val="null3"/>
                  </w:pPr>
                  <w:r>
                    <w:rPr>
                      <w:rFonts w:ascii="仿宋_GB2312" w:hAnsi="仿宋_GB2312" w:cs="仿宋_GB2312" w:eastAsia="仿宋_GB2312"/>
                    </w:rPr>
                    <w:t>1.采用真分集接收技术，空阔最大使用距离≥300米</w:t>
                  </w:r>
                  <w:r>
                    <w:br/>
                  </w:r>
                  <w:r>
                    <w:rPr>
                      <w:rFonts w:ascii="仿宋_GB2312" w:hAnsi="仿宋_GB2312" w:cs="仿宋_GB2312" w:eastAsia="仿宋_GB2312"/>
                    </w:rPr>
                    <w:t xml:space="preserve"> 2.频率范围：735-795MHz</w:t>
                  </w:r>
                  <w:r>
                    <w:br/>
                  </w:r>
                  <w:r>
                    <w:rPr>
                      <w:rFonts w:ascii="仿宋_GB2312" w:hAnsi="仿宋_GB2312" w:cs="仿宋_GB2312" w:eastAsia="仿宋_GB2312"/>
                    </w:rPr>
                    <w:t xml:space="preserve"> 3.调制方式：宽带FM</w:t>
                  </w:r>
                  <w:r>
                    <w:br/>
                  </w:r>
                  <w:r>
                    <w:rPr>
                      <w:rFonts w:ascii="仿宋_GB2312" w:hAnsi="仿宋_GB2312" w:cs="仿宋_GB2312" w:eastAsia="仿宋_GB2312"/>
                    </w:rPr>
                    <w:t xml:space="preserve"> 4.可调范围：60MHz</w:t>
                  </w:r>
                  <w:r>
                    <w:br/>
                  </w:r>
                  <w:r>
                    <w:rPr>
                      <w:rFonts w:ascii="仿宋_GB2312" w:hAnsi="仿宋_GB2312" w:cs="仿宋_GB2312" w:eastAsia="仿宋_GB2312"/>
                    </w:rPr>
                    <w:t xml:space="preserve"> 5.信道数目：≥300</w:t>
                  </w:r>
                  <w:r>
                    <w:br/>
                  </w:r>
                  <w:r>
                    <w:rPr>
                      <w:rFonts w:ascii="仿宋_GB2312" w:hAnsi="仿宋_GB2312" w:cs="仿宋_GB2312" w:eastAsia="仿宋_GB2312"/>
                    </w:rPr>
                    <w:t xml:space="preserve"> 6.信道间隔：200KHz</w:t>
                  </w:r>
                  <w:r>
                    <w:br/>
                  </w:r>
                  <w:r>
                    <w:rPr>
                      <w:rFonts w:ascii="仿宋_GB2312" w:hAnsi="仿宋_GB2312" w:cs="仿宋_GB2312" w:eastAsia="仿宋_GB2312"/>
                    </w:rPr>
                    <w:t xml:space="preserve"> 7.频率稳定度：±0.005%以内</w:t>
                  </w:r>
                  <w:r>
                    <w:br/>
                  </w:r>
                  <w:r>
                    <w:rPr>
                      <w:rFonts w:ascii="仿宋_GB2312" w:hAnsi="仿宋_GB2312" w:cs="仿宋_GB2312" w:eastAsia="仿宋_GB2312"/>
                    </w:rPr>
                    <w:t xml:space="preserve"> 8.动态范围：&gt;105dB</w:t>
                  </w:r>
                  <w:r>
                    <w:br/>
                  </w:r>
                  <w:r>
                    <w:rPr>
                      <w:rFonts w:ascii="仿宋_GB2312" w:hAnsi="仿宋_GB2312" w:cs="仿宋_GB2312" w:eastAsia="仿宋_GB2312"/>
                    </w:rPr>
                    <w:t xml:space="preserve"> 9.最大频偏：±45KHz</w:t>
                  </w:r>
                  <w:r>
                    <w:br/>
                  </w:r>
                  <w:r>
                    <w:rPr>
                      <w:rFonts w:ascii="仿宋_GB2312" w:hAnsi="仿宋_GB2312" w:cs="仿宋_GB2312" w:eastAsia="仿宋_GB2312"/>
                    </w:rPr>
                    <w:t xml:space="preserve"> 10.综合信噪比：&gt;110dB</w:t>
                  </w:r>
                  <w:r>
                    <w:br/>
                  </w:r>
                  <w:r>
                    <w:rPr>
                      <w:rFonts w:ascii="仿宋_GB2312" w:hAnsi="仿宋_GB2312" w:cs="仿宋_GB2312" w:eastAsia="仿宋_GB2312"/>
                    </w:rPr>
                    <w:t xml:space="preserve"> 11.综合失真：≤0.2%</w:t>
                  </w:r>
                  <w:r>
                    <w:br/>
                  </w:r>
                  <w:r>
                    <w:rPr>
                      <w:rFonts w:ascii="仿宋_GB2312" w:hAnsi="仿宋_GB2312" w:cs="仿宋_GB2312" w:eastAsia="仿宋_GB2312"/>
                    </w:rPr>
                    <w:t xml:space="preserve"> 12.接收机指标：</w:t>
                  </w:r>
                  <w:r>
                    <w:br/>
                  </w:r>
                  <w:r>
                    <w:rPr>
                      <w:rFonts w:ascii="仿宋_GB2312" w:hAnsi="仿宋_GB2312" w:cs="仿宋_GB2312" w:eastAsia="仿宋_GB2312"/>
                    </w:rPr>
                    <w:t xml:space="preserve"> 接收机方式：二次变频超外差</w:t>
                  </w:r>
                  <w:r>
                    <w:br/>
                  </w:r>
                  <w:r>
                    <w:rPr>
                      <w:rFonts w:ascii="仿宋_GB2312" w:hAnsi="仿宋_GB2312" w:cs="仿宋_GB2312" w:eastAsia="仿宋_GB2312"/>
                    </w:rPr>
                    <w:t xml:space="preserve"> 输入功率：5W</w:t>
                  </w:r>
                  <w:r>
                    <w:br/>
                  </w:r>
                  <w:r>
                    <w:rPr>
                      <w:rFonts w:ascii="仿宋_GB2312" w:hAnsi="仿宋_GB2312" w:cs="仿宋_GB2312" w:eastAsia="仿宋_GB2312"/>
                    </w:rPr>
                    <w:t xml:space="preserve"> 中频频率：第一中频：110MHz,第二中频10.7MHz</w:t>
                  </w:r>
                  <w:r>
                    <w:br/>
                  </w:r>
                  <w:r>
                    <w:rPr>
                      <w:rFonts w:ascii="仿宋_GB2312" w:hAnsi="仿宋_GB2312" w:cs="仿宋_GB2312" w:eastAsia="仿宋_GB2312"/>
                    </w:rPr>
                    <w:t xml:space="preserve"> 无线接口：BNC/50Ω</w:t>
                  </w:r>
                  <w:r>
                    <w:br/>
                  </w:r>
                  <w:r>
                    <w:rPr>
                      <w:rFonts w:ascii="仿宋_GB2312" w:hAnsi="仿宋_GB2312" w:cs="仿宋_GB2312" w:eastAsia="仿宋_GB2312"/>
                    </w:rPr>
                    <w:t xml:space="preserve"> 灵敏度：12 dBμV (80dBS/N)</w:t>
                  </w:r>
                  <w:r>
                    <w:br/>
                  </w:r>
                  <w:r>
                    <w:rPr>
                      <w:rFonts w:ascii="仿宋_GB2312" w:hAnsi="仿宋_GB2312" w:cs="仿宋_GB2312" w:eastAsia="仿宋_GB2312"/>
                    </w:rPr>
                    <w:t xml:space="preserve"> 灵敏度调节范围：10-32dBμV</w:t>
                  </w:r>
                  <w:r>
                    <w:br/>
                  </w:r>
                  <w:r>
                    <w:rPr>
                      <w:rFonts w:ascii="仿宋_GB2312" w:hAnsi="仿宋_GB2312" w:cs="仿宋_GB2312" w:eastAsia="仿宋_GB2312"/>
                    </w:rPr>
                    <w:t xml:space="preserve"> 杂散抑制：≥95dB</w:t>
                  </w:r>
                  <w:r>
                    <w:br/>
                  </w:r>
                  <w:r>
                    <w:rPr>
                      <w:rFonts w:ascii="仿宋_GB2312" w:hAnsi="仿宋_GB2312" w:cs="仿宋_GB2312" w:eastAsia="仿宋_GB2312"/>
                    </w:rPr>
                    <w:t xml:space="preserve"> 最大输出电平：+10 dBV</w:t>
                  </w:r>
                  <w:r>
                    <w:br/>
                  </w:r>
                  <w:r>
                    <w:rPr>
                      <w:rFonts w:ascii="仿宋_GB2312" w:hAnsi="仿宋_GB2312" w:cs="仿宋_GB2312" w:eastAsia="仿宋_GB2312"/>
                    </w:rPr>
                    <w:t xml:space="preserve"> 发射器指标：</w:t>
                  </w:r>
                  <w:r>
                    <w:br/>
                  </w:r>
                  <w:r>
                    <w:rPr>
                      <w:rFonts w:ascii="仿宋_GB2312" w:hAnsi="仿宋_GB2312" w:cs="仿宋_GB2312" w:eastAsia="仿宋_GB2312"/>
                    </w:rPr>
                    <w:t xml:space="preserve"> 天线程式：佩挂发射器采用1/4 波长鞭状天线,手持麦克风、内置天线</w:t>
                  </w:r>
                  <w:r>
                    <w:br/>
                  </w:r>
                  <w:r>
                    <w:rPr>
                      <w:rFonts w:ascii="仿宋_GB2312" w:hAnsi="仿宋_GB2312" w:cs="仿宋_GB2312" w:eastAsia="仿宋_GB2312"/>
                    </w:rPr>
                    <w:t xml:space="preserve"> 输出功率： 20mW</w:t>
                  </w:r>
                  <w:r>
                    <w:br/>
                  </w:r>
                  <w:r>
                    <w:rPr>
                      <w:rFonts w:ascii="仿宋_GB2312" w:hAnsi="仿宋_GB2312" w:cs="仿宋_GB2312" w:eastAsia="仿宋_GB2312"/>
                    </w:rPr>
                    <w:t xml:space="preserve"> 杂散抑制：-60dB</w:t>
                  </w:r>
                  <w:r>
                    <w:br/>
                  </w:r>
                  <w:r>
                    <w:rPr>
                      <w:rFonts w:ascii="仿宋_GB2312" w:hAnsi="仿宋_GB2312" w:cs="仿宋_GB2312" w:eastAsia="仿宋_GB2312"/>
                    </w:rPr>
                    <w:t xml:space="preserve"> 供电：两节 AA 电池</w:t>
                  </w:r>
                  <w:r>
                    <w:br/>
                  </w:r>
                  <w:r>
                    <w:rPr>
                      <w:rFonts w:ascii="仿宋_GB2312" w:hAnsi="仿宋_GB2312" w:cs="仿宋_GB2312" w:eastAsia="仿宋_GB2312"/>
                    </w:rPr>
                    <w:t xml:space="preserve"> 使用时间：约8—10小时</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反馈抑制器</w:t>
                  </w:r>
                </w:p>
              </w:tc>
              <w:tc>
                <w:tcPr>
                  <w:tcW w:type="dxa" w:w="511"/>
                </w:tcPr>
                <w:p>
                  <w:pPr>
                    <w:pStyle w:val="null3"/>
                  </w:pPr>
                  <w:r>
                    <w:rPr>
                      <w:rFonts w:ascii="仿宋_GB2312" w:hAnsi="仿宋_GB2312" w:cs="仿宋_GB2312" w:eastAsia="仿宋_GB2312"/>
                    </w:rPr>
                    <w:t>1.输入接口：2路三芯XLR母插座平衡和6.35不平衡一体式接口；</w:t>
                  </w:r>
                  <w:r>
                    <w:br/>
                  </w:r>
                  <w:r>
                    <w:rPr>
                      <w:rFonts w:ascii="仿宋_GB2312" w:hAnsi="仿宋_GB2312" w:cs="仿宋_GB2312" w:eastAsia="仿宋_GB2312"/>
                    </w:rPr>
                    <w:t xml:space="preserve"> 2.输出接口：2路三芯XLR公插座平衡和6.35不平衡独立接口；</w:t>
                  </w:r>
                  <w:r>
                    <w:br/>
                  </w:r>
                  <w:r>
                    <w:rPr>
                      <w:rFonts w:ascii="仿宋_GB2312" w:hAnsi="仿宋_GB2312" w:cs="仿宋_GB2312" w:eastAsia="仿宋_GB2312"/>
                    </w:rPr>
                    <w:t xml:space="preserve"> 3.USB接口：1个；</w:t>
                  </w:r>
                  <w:r>
                    <w:br/>
                  </w:r>
                  <w:r>
                    <w:rPr>
                      <w:rFonts w:ascii="仿宋_GB2312" w:hAnsi="仿宋_GB2312" w:cs="仿宋_GB2312" w:eastAsia="仿宋_GB2312"/>
                    </w:rPr>
                    <w:t xml:space="preserve"> 4.幻象供电：2通道48V幻象供电；</w:t>
                  </w:r>
                  <w:r>
                    <w:br/>
                  </w:r>
                  <w:r>
                    <w:rPr>
                      <w:rFonts w:ascii="仿宋_GB2312" w:hAnsi="仿宋_GB2312" w:cs="仿宋_GB2312" w:eastAsia="仿宋_GB2312"/>
                    </w:rPr>
                    <w:t xml:space="preserve"> 5.频率响应：20Hz-20KHz,±0.3db；</w:t>
                  </w:r>
                  <w:r>
                    <w:br/>
                  </w:r>
                  <w:r>
                    <w:rPr>
                      <w:rFonts w:ascii="仿宋_GB2312" w:hAnsi="仿宋_GB2312" w:cs="仿宋_GB2312" w:eastAsia="仿宋_GB2312"/>
                    </w:rPr>
                    <w:t xml:space="preserve"> 6.失真: ＜0.1% @ 1KHz；</w:t>
                  </w:r>
                  <w:r>
                    <w:br/>
                  </w:r>
                  <w:r>
                    <w:rPr>
                      <w:rFonts w:ascii="仿宋_GB2312" w:hAnsi="仿宋_GB2312" w:cs="仿宋_GB2312" w:eastAsia="仿宋_GB2312"/>
                    </w:rPr>
                    <w:t xml:space="preserve"> 7.信噪比: &gt;90dB；</w:t>
                  </w:r>
                  <w:r>
                    <w:br/>
                  </w:r>
                  <w:r>
                    <w:rPr>
                      <w:rFonts w:ascii="仿宋_GB2312" w:hAnsi="仿宋_GB2312" w:cs="仿宋_GB2312" w:eastAsia="仿宋_GB2312"/>
                    </w:rPr>
                    <w:t xml:space="preserve"> 8.动态范围：103db；</w:t>
                  </w:r>
                  <w:r>
                    <w:br/>
                  </w:r>
                  <w:r>
                    <w:rPr>
                      <w:rFonts w:ascii="仿宋_GB2312" w:hAnsi="仿宋_GB2312" w:cs="仿宋_GB2312" w:eastAsia="仿宋_GB2312"/>
                    </w:rPr>
                    <w:t xml:space="preserve"> 9.输入阻抗：平衡47Ω，不平衡20KΩ；</w:t>
                  </w:r>
                  <w:r>
                    <w:br/>
                  </w:r>
                  <w:r>
                    <w:rPr>
                      <w:rFonts w:ascii="仿宋_GB2312" w:hAnsi="仿宋_GB2312" w:cs="仿宋_GB2312" w:eastAsia="仿宋_GB2312"/>
                    </w:rPr>
                    <w:t xml:space="preserve"> 10.最大线路电平输入：+18dBu；</w:t>
                  </w:r>
                  <w:r>
                    <w:br/>
                  </w:r>
                  <w:r>
                    <w:rPr>
                      <w:rFonts w:ascii="仿宋_GB2312" w:hAnsi="仿宋_GB2312" w:cs="仿宋_GB2312" w:eastAsia="仿宋_GB2312"/>
                    </w:rPr>
                    <w:t xml:space="preserve"> 11.输出阻抗：平衡&gt;120Ω，不平衡&gt;60Ω；</w:t>
                  </w:r>
                  <w:r>
                    <w:br/>
                  </w:r>
                  <w:r>
                    <w:rPr>
                      <w:rFonts w:ascii="仿宋_GB2312" w:hAnsi="仿宋_GB2312" w:cs="仿宋_GB2312" w:eastAsia="仿宋_GB2312"/>
                    </w:rPr>
                    <w:t xml:space="preserve"> 12.最大输出电平：+20dBu；</w:t>
                  </w:r>
                  <w:r>
                    <w:br/>
                  </w:r>
                  <w:r>
                    <w:rPr>
                      <w:rFonts w:ascii="仿宋_GB2312" w:hAnsi="仿宋_GB2312" w:cs="仿宋_GB2312" w:eastAsia="仿宋_GB2312"/>
                    </w:rPr>
                    <w:t xml:space="preserve"> 13.温度范围: -10~55℃；</w:t>
                  </w:r>
                  <w:r>
                    <w:br/>
                  </w:r>
                  <w:r>
                    <w:rPr>
                      <w:rFonts w:ascii="仿宋_GB2312" w:hAnsi="仿宋_GB2312" w:cs="仿宋_GB2312" w:eastAsia="仿宋_GB2312"/>
                    </w:rPr>
                    <w:t xml:space="preserve"> 14.额定电压: AC~220V±10%，50Hz/60Hz；</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音频处理器</w:t>
                  </w:r>
                </w:p>
              </w:tc>
              <w:tc>
                <w:tcPr>
                  <w:tcW w:type="dxa" w:w="511"/>
                </w:tcPr>
                <w:p>
                  <w:pPr>
                    <w:pStyle w:val="null3"/>
                  </w:pPr>
                  <w:r>
                    <w:rPr>
                      <w:rFonts w:ascii="仿宋_GB2312" w:hAnsi="仿宋_GB2312" w:cs="仿宋_GB2312" w:eastAsia="仿宋_GB2312"/>
                    </w:rPr>
                    <w:t>1.数字音频处理器支持8路平衡式话筒/线路输入通道，采用裸线接口凤凰端子，平衡接法；支持8路平衡式线路输出，采用裸线接口端子，平衡接法。</w:t>
                  </w:r>
                  <w:r>
                    <w:br/>
                  </w:r>
                  <w:r>
                    <w:rPr>
                      <w:rFonts w:ascii="仿宋_GB2312" w:hAnsi="仿宋_GB2312" w:cs="仿宋_GB2312" w:eastAsia="仿宋_GB2312"/>
                    </w:rPr>
                    <w:t xml:space="preserve"> 2.输入通道支持前级放大、信号发生器、扩展器、压缩器、8段参量均衡、AM自动混音功能、AFC自适应反馈消除、AEC回声消除、ANC噪声消除。</w:t>
                  </w:r>
                  <w:r>
                    <w:br/>
                  </w:r>
                  <w:r>
                    <w:rPr>
                      <w:rFonts w:ascii="仿宋_GB2312" w:hAnsi="仿宋_GB2312" w:cs="仿宋_GB2312" w:eastAsia="仿宋_GB2312"/>
                    </w:rPr>
                    <w:t xml:space="preserve"> 3.输出通道支持8段参量均衡器、延时器、分频器、高低通滤波器、限幅器。</w:t>
                  </w:r>
                  <w:r>
                    <w:br/>
                  </w:r>
                  <w:r>
                    <w:rPr>
                      <w:rFonts w:ascii="仿宋_GB2312" w:hAnsi="仿宋_GB2312" w:cs="仿宋_GB2312" w:eastAsia="仿宋_GB2312"/>
                    </w:rPr>
                    <w:t xml:space="preserve"> 4.支持24bit/48KHz的声音，支持输入通道48V幻象供电。</w:t>
                  </w:r>
                  <w:r>
                    <w:br/>
                  </w:r>
                  <w:r>
                    <w:rPr>
                      <w:rFonts w:ascii="仿宋_GB2312" w:hAnsi="仿宋_GB2312" w:cs="仿宋_GB2312" w:eastAsia="仿宋_GB2312"/>
                    </w:rPr>
                    <w:t xml:space="preserve"> 5.支持通过ipad或iPhone或安卓手机APP软件进行操作控制、切换8个不同场景。面板具备USB接口，支持多媒体存储，可进行播放或存储录播。</w:t>
                  </w:r>
                  <w:r>
                    <w:br/>
                  </w:r>
                  <w:r>
                    <w:rPr>
                      <w:rFonts w:ascii="仿宋_GB2312" w:hAnsi="仿宋_GB2312" w:cs="仿宋_GB2312" w:eastAsia="仿宋_GB2312"/>
                    </w:rPr>
                    <w:t xml:space="preserve"> 6.配置双向RS-232接口，可用于控制外部设备；配置RS-485接口，配置4通道可编程GPIO控制接口（可自定义输入输出XZ）。</w:t>
                  </w:r>
                  <w:r>
                    <w:br/>
                  </w:r>
                  <w:r>
                    <w:rPr>
                      <w:rFonts w:ascii="仿宋_GB2312" w:hAnsi="仿宋_GB2312" w:cs="仿宋_GB2312" w:eastAsia="仿宋_GB2312"/>
                    </w:rPr>
                    <w:t xml:space="preserve"> 7.支持断电自动保护记忆功能。支持通道拷贝、粘贴、联控功能。支持通过浏览器访问设备，下载自带管理控制软件；可工作在XP/Windows7、8、10等系统环境下。</w:t>
                  </w:r>
                  <w:r>
                    <w:br/>
                  </w:r>
                  <w:r>
                    <w:rPr>
                      <w:rFonts w:ascii="仿宋_GB2312" w:hAnsi="仿宋_GB2312" w:cs="仿宋_GB2312" w:eastAsia="仿宋_GB2312"/>
                    </w:rPr>
                    <w:t xml:space="preserve"> 8.通过基于 Ethernet 网络传输墙面板、 WIFI 和第三方触摸屏实现控制。</w:t>
                  </w:r>
                  <w:r>
                    <w:br/>
                  </w:r>
                  <w:r>
                    <w:rPr>
                      <w:rFonts w:ascii="仿宋_GB2312" w:hAnsi="仿宋_GB2312" w:cs="仿宋_GB2312" w:eastAsia="仿宋_GB2312"/>
                    </w:rPr>
                    <w:t xml:space="preserve"> 9.支持RS232或UDP中控，UDP端口可自由设定，可查看控制软件代码。可以通过主机界面自编 手机APP ，提供终端用户订制操作界面，最大支持30台设备同一个界面管理.</w:t>
                  </w:r>
                  <w:r>
                    <w:br/>
                  </w:r>
                  <w:r>
                    <w:rPr>
                      <w:rFonts w:ascii="仿宋_GB2312" w:hAnsi="仿宋_GB2312" w:cs="仿宋_GB2312" w:eastAsia="仿宋_GB2312"/>
                    </w:rPr>
                    <w:t xml:space="preserve"> 10.具有中央控制功能，可对系统中的电源、信号切换、环境控制、音频等整体控制，实现一键开启系统所需要的功能。</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电源时序器</w:t>
                  </w:r>
                </w:p>
              </w:tc>
              <w:tc>
                <w:tcPr>
                  <w:tcW w:type="dxa" w:w="511"/>
                </w:tcPr>
                <w:p>
                  <w:pPr>
                    <w:pStyle w:val="null3"/>
                  </w:pPr>
                  <w:r>
                    <w:rPr>
                      <w:rFonts w:ascii="仿宋_GB2312" w:hAnsi="仿宋_GB2312" w:cs="仿宋_GB2312" w:eastAsia="仿宋_GB2312"/>
                    </w:rPr>
                    <w:t>1. 8路电源时序开关</w:t>
                  </w:r>
                  <w:r>
                    <w:br/>
                  </w:r>
                  <w:r>
                    <w:rPr>
                      <w:rFonts w:ascii="仿宋_GB2312" w:hAnsi="仿宋_GB2312" w:cs="仿宋_GB2312" w:eastAsia="仿宋_GB2312"/>
                    </w:rPr>
                    <w:t xml:space="preserve"> 2. 每路电源面板上单独控制开/关</w:t>
                  </w:r>
                  <w:r>
                    <w:br/>
                  </w:r>
                  <w:r>
                    <w:rPr>
                      <w:rFonts w:ascii="仿宋_GB2312" w:hAnsi="仿宋_GB2312" w:cs="仿宋_GB2312" w:eastAsia="仿宋_GB2312"/>
                    </w:rPr>
                    <w:t xml:space="preserve"> 3. 面板按键锁定</w:t>
                  </w:r>
                  <w:r>
                    <w:br/>
                  </w:r>
                  <w:r>
                    <w:rPr>
                      <w:rFonts w:ascii="仿宋_GB2312" w:hAnsi="仿宋_GB2312" w:cs="仿宋_GB2312" w:eastAsia="仿宋_GB2312"/>
                    </w:rPr>
                    <w:t xml:space="preserve"> 4. 液晶显示屏电压显示</w:t>
                  </w:r>
                  <w:r>
                    <w:br/>
                  </w:r>
                  <w:r>
                    <w:rPr>
                      <w:rFonts w:ascii="仿宋_GB2312" w:hAnsi="仿宋_GB2312" w:cs="仿宋_GB2312" w:eastAsia="仿宋_GB2312"/>
                    </w:rPr>
                    <w:t xml:space="preserve"> 5. Rs232、Rs485连接中控</w:t>
                  </w:r>
                  <w:r>
                    <w:br/>
                  </w:r>
                  <w:r>
                    <w:rPr>
                      <w:rFonts w:ascii="仿宋_GB2312" w:hAnsi="仿宋_GB2312" w:cs="仿宋_GB2312" w:eastAsia="仿宋_GB2312"/>
                    </w:rPr>
                    <w:t xml:space="preserve"> 6. 多台本款机器级联</w:t>
                  </w:r>
                  <w:r>
                    <w:br/>
                  </w:r>
                  <w:r>
                    <w:rPr>
                      <w:rFonts w:ascii="仿宋_GB2312" w:hAnsi="仿宋_GB2312" w:cs="仿宋_GB2312" w:eastAsia="仿宋_GB2312"/>
                    </w:rPr>
                    <w:t xml:space="preserve"> 7. 可外接延长线，延伸到机柜上控制</w:t>
                  </w:r>
                  <w:r>
                    <w:br/>
                  </w:r>
                  <w:r>
                    <w:rPr>
                      <w:rFonts w:ascii="仿宋_GB2312" w:hAnsi="仿宋_GB2312" w:cs="仿宋_GB2312" w:eastAsia="仿宋_GB2312"/>
                    </w:rPr>
                    <w:t xml:space="preserve"> 双面板+SMT表面贴片工艺，30A大电流继电器，13A高精度磷铜输出万能插座确保产品超高品质。</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机柜</w:t>
                  </w:r>
                </w:p>
              </w:tc>
              <w:tc>
                <w:tcPr>
                  <w:tcW w:type="dxa" w:w="511"/>
                </w:tcPr>
                <w:p>
                  <w:pPr>
                    <w:pStyle w:val="null3"/>
                  </w:pPr>
                  <w:r>
                    <w:rPr>
                      <w:rFonts w:ascii="仿宋_GB2312" w:hAnsi="仿宋_GB2312" w:cs="仿宋_GB2312" w:eastAsia="仿宋_GB2312"/>
                    </w:rPr>
                    <w:t>18U网络机柜、材料及工艺：脱脂、酸洗、磷化、静电喷塑 SPCC优质冷轧钢板</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线材辅材</w:t>
                  </w:r>
                </w:p>
              </w:tc>
              <w:tc>
                <w:tcPr>
                  <w:tcW w:type="dxa" w:w="511"/>
                </w:tcPr>
                <w:p>
                  <w:pPr>
                    <w:pStyle w:val="null3"/>
                  </w:pPr>
                  <w:r>
                    <w:rPr>
                      <w:rFonts w:ascii="仿宋_GB2312" w:hAnsi="仿宋_GB2312" w:cs="仿宋_GB2312" w:eastAsia="仿宋_GB2312"/>
                    </w:rPr>
                    <w:t>网线，HDMI视频线，电源线，信号线，穿线管，接插头，音频线，吊挂架等材料</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批</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技术服务费</w:t>
                  </w:r>
                </w:p>
              </w:tc>
              <w:tc>
                <w:tcPr>
                  <w:tcW w:type="dxa" w:w="511"/>
                </w:tcPr>
                <w:p>
                  <w:pPr>
                    <w:pStyle w:val="null3"/>
                  </w:pPr>
                  <w:r>
                    <w:rPr>
                      <w:rFonts w:ascii="仿宋_GB2312" w:hAnsi="仿宋_GB2312" w:cs="仿宋_GB2312" w:eastAsia="仿宋_GB2312"/>
                    </w:rPr>
                    <w:t>设备安装及整体系统调试</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项</w:t>
                  </w: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西安高新区第六十四幼儿园</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产品）交付完毕并验收合格后，且乙方向甲方开具合法有效的完税发票后，甲方向乙方支付合同总价款。（若成交供应商为符合政策要求的中小企业，则预付款40%，供货安装完成，项目经甲方验收合格后，自收到完税发票（普通发票）之日起 30 个工作日支付剩余合同价款），达到付款条件起30个工作日内，支付合同总金额的100.0%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1、货物验收由甲方组织，乙方配合，并按下列程序进行： （1）交货验收时，乙方须提供质检部门产品抽样检查合格的检测报告（或制造商自检报告）及所提供货物（产品）的合格证、装箱清单、配件、随机工具、用户使用手册（产品使用说明书）、保修卡等资料交付给甲方； （2）到货验收 ：货物到达后，按合同第一条款的货物清单和装箱单经行逐一核对，同时检查货物外观，是否有划痕或破损的，并做好相应记录； （3）货物初验：乙方应在货物到货之日起，10日内全部完成安装调试完毕；乙方安装调试完毕后10日内完成初步验收；初步验收合格后，进入30日试用期；试用期间发生重大质量问题的，乙方应按照甲方要求履行退换货责任，对于小的质量瑕疵在乙方修复后试用期相应顺延； （4）货物终验：试用期结束后15日内完成最终验收； （5）质量验收合格，双方签署质量验收报告。 2、货物验收依据： （1）磋商文件； （2）响应文件； （3）采购合同及补充协议； （4）质检部门抽样检查货物（产品）合格的检测报告（或制造商自检报告）。 3、货物验收时发现问题的处理办法： （1）乙方提供不符合招标文件和本合同规定的货物（产品），甲方有权拒绝接受； （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 （3）如货物经乙方次维修仍不能达到合同约定的质量标准，甲方有权退货，并视作乙方不能交付货物而须支付违约赔偿金给甲方，甲方还可依法追究乙方的违约责任；  （4）货物安装完成后60日内，甲方无故不进行验收工作并已使用货物的，视同已安装调试完成并验收合格； （5）乙方不能完整交付货物及本条第一款规定的单证和工具的，必须负责补齐，否则视为未按合同约定交货；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3年，终身维修。质保期起始时间为终验合格之日。质保期内因材料、工艺、制造、安装等非人为原因导致的质量问题（含设备故障、性能下降、配件损坏、软件异常等），供应商应在接到通知后2小时内响应，8小时内提供上门服务，无法在24小时内排除故障的，应在48小时内提供备用设备，确保采购人正常使用。质保期内每年提供不少于1次免费巡检保养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1、因货物的质量问题发生争议，由质量技术监督部门或其指定的质量鉴定机构进行质量鉴定。货物符合标准的，鉴定费由甲方承担；货物不符合质量标准的，鉴定费由乙方承担。 2、因履行本合同引起的或与本合同有关的争议，甲、乙双方应首先通过友好协商解决，如果协商不成，则采取以下第 2种方式解决争议： （1）向甲方所在地有管辖权的人民法院提起诉讼； （2）向西安仲裁委员会按其仲裁规则申请仲裁。 3．在仲裁期间，本合同应继续履行。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详见拟签订合同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供应商需在项目电子化交易系统中按要求填写《响应函》完成承诺及按要求填写《供应商应提供的资格证明文件》并进行电子签章。</w:t>
            </w:r>
          </w:p>
        </w:tc>
        <w:tc>
          <w:tcPr>
            <w:tcW w:type="dxa" w:w="1661"/>
          </w:tcPr>
          <w:p>
            <w:pPr>
              <w:pStyle w:val="null3"/>
            </w:pPr>
            <w:r>
              <w:rPr>
                <w:rFonts w:ascii="仿宋_GB2312" w:hAnsi="仿宋_GB2312" w:cs="仿宋_GB2312" w:eastAsia="仿宋_GB2312"/>
              </w:rPr>
              <w:t>供应商应提供的资格证明文件.docx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供应商需在项目电子化交易系统中按要求填写《供应商应提供的资格证明文件》并进行电子签章。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供应商需在项目电子化交易系统中按要求填写《响应函》完成承诺及按要求填写《供应商应提供的资格证明文件》并进行电子签章。</w:t>
            </w:r>
          </w:p>
        </w:tc>
        <w:tc>
          <w:tcPr>
            <w:tcW w:type="dxa" w:w="1661"/>
          </w:tcPr>
          <w:p>
            <w:pPr>
              <w:pStyle w:val="null3"/>
            </w:pPr>
            <w:r>
              <w:rPr>
                <w:rFonts w:ascii="仿宋_GB2312" w:hAnsi="仿宋_GB2312" w:cs="仿宋_GB2312" w:eastAsia="仿宋_GB2312"/>
              </w:rPr>
              <w:t>供应商应提供的资格证明文件.docx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 （www.ccgp.gov.cn）上被列入失信被执行人、重大税收违法失信主体、政府采购严重违法失信行为信息记录名单的，不得参加本项目采购活动。</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法人（单位负责人）身份证明或授权委托书</w:t>
            </w:r>
          </w:p>
        </w:tc>
        <w:tc>
          <w:tcPr>
            <w:tcW w:type="dxa" w:w="3322"/>
          </w:tcPr>
          <w:p>
            <w:pPr>
              <w:pStyle w:val="null3"/>
            </w:pPr>
            <w:r>
              <w:rPr>
                <w:rFonts w:ascii="仿宋_GB2312" w:hAnsi="仿宋_GB2312" w:cs="仿宋_GB2312" w:eastAsia="仿宋_GB2312"/>
              </w:rPr>
              <w:t>若法定代表人或单位负责人投标的，应提供法定代表人或单位负责人身份证明；若授权代表投标的，应提供法定代表人或单位负责人身份证明、授权委托书及授权代表在本单位缴纳养老保险证明。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投标人不得存在以下情形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供应商应提供的资格证明文件.docx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投标方案.docx 业绩.docx 供应商应提供的资格证明文件.docx 强制节能产品.docx 中小企业声明函 产品清单明细.docx 响应文件封面 技术偏离表.docx 残疾人福利性单位声明函 标的清单 关于符合本国产品标准的声明函 响应函 商务偏离表.docx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供应商提供首次报价为唯一报价，并未超出采购预算或最高限价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响应文件封面 标的清单 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强制节能产品</w:t>
            </w:r>
          </w:p>
        </w:tc>
        <w:tc>
          <w:tcPr>
            <w:tcW w:type="dxa" w:w="3322"/>
          </w:tcPr>
          <w:p>
            <w:pPr>
              <w:pStyle w:val="null3"/>
            </w:pPr>
            <w:r>
              <w:rPr>
                <w:rFonts w:ascii="仿宋_GB2312" w:hAnsi="仿宋_GB2312" w:cs="仿宋_GB2312" w:eastAsia="仿宋_GB2312"/>
              </w:rPr>
              <w:t>本项目采购的控制电脑、控制主机产品属于节能产品政府采购品目清单中应强制采购的产品范围，供应商应当提供国家确定的认证机构出具的、处于有效期之内的节能产品认证证书，否则作无效响应处理。</w:t>
            </w:r>
          </w:p>
        </w:tc>
        <w:tc>
          <w:tcPr>
            <w:tcW w:type="dxa" w:w="1661"/>
          </w:tcPr>
          <w:p>
            <w:pPr>
              <w:pStyle w:val="null3"/>
            </w:pPr>
            <w:r>
              <w:rPr>
                <w:rFonts w:ascii="仿宋_GB2312" w:hAnsi="仿宋_GB2312" w:cs="仿宋_GB2312" w:eastAsia="仿宋_GB2312"/>
              </w:rPr>
              <w:t>强制节能产品.docx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所投产品技术参数清楚、明确并能逐条响应招标文件第四章“技术参数表”中所有参数要求。其中： （1）▲项共17项，每完全满足或优于▲项得1分；部分满足得0.5分，不满足或未提供得0分。 （2）本项目共采购货物及配套服务共73项，每项货物或服务的普通参数完全满足或优于采购需求得0.3，部门部分满足得0.1分，不满足或未提供得0分。 注：普通参数以供应商填写的技术偏离表及提供相关资料为依据，标注“▲”的参数须提供相关技术指标证明材料予以佐证，提供的佐证材料包含但不限于如下资料：国家认可的第三方检测机构出具的检测报告、产品彩页、软件功能截图、技术白皮书、官网资料等资料。</w:t>
            </w:r>
          </w:p>
        </w:tc>
        <w:tc>
          <w:tcPr>
            <w:tcW w:type="dxa" w:w="831"/>
          </w:tcPr>
          <w:p>
            <w:pPr>
              <w:pStyle w:val="null3"/>
              <w:jc w:val="right"/>
            </w:pPr>
            <w:r>
              <w:rPr>
                <w:rFonts w:ascii="仿宋_GB2312" w:hAnsi="仿宋_GB2312" w:cs="仿宋_GB2312" w:eastAsia="仿宋_GB2312"/>
              </w:rPr>
              <w:t>38.9000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产品可靠性</w:t>
            </w:r>
          </w:p>
        </w:tc>
        <w:tc>
          <w:tcPr>
            <w:tcW w:type="dxa" w:w="2492"/>
          </w:tcPr>
          <w:p>
            <w:pPr>
              <w:pStyle w:val="null3"/>
            </w:pPr>
            <w:r>
              <w:rPr>
                <w:rFonts w:ascii="仿宋_GB2312" w:hAnsi="仿宋_GB2312" w:cs="仿宋_GB2312" w:eastAsia="仿宋_GB2312"/>
              </w:rPr>
              <w:t>所供产品来源可靠，不存在水货或残次品，后期甲方使用无产权纠纷，需提供主要产品（非辅材）来源可靠的证明材料，包含但不限于销售协议、经销授权等其他资料。提供产品资料齐全得2.1分，部分提供得1.5分，未提供相关资料不得分。</w:t>
            </w:r>
          </w:p>
        </w:tc>
        <w:tc>
          <w:tcPr>
            <w:tcW w:type="dxa" w:w="831"/>
          </w:tcPr>
          <w:p>
            <w:pPr>
              <w:pStyle w:val="null3"/>
              <w:jc w:val="right"/>
            </w:pPr>
            <w:r>
              <w:rPr>
                <w:rFonts w:ascii="仿宋_GB2312" w:hAnsi="仿宋_GB2312" w:cs="仿宋_GB2312" w:eastAsia="仿宋_GB2312"/>
              </w:rPr>
              <w:t>2.1000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出实施方案，方案内容包含：①产品配置与选型；②项目组织机构人员安排及供货、配送、安装、调试方案；③验收方案；④提供设备使用期间可能会发生的故障及故障发生后的响应时间及补救方案。 二、评审标准： 1、完整性：内容必须全面，对评审内容中的各项要求有详细描述；2、可实施性：切合本项目实际情况，提出清晰、合理的内容；3、针对性：内容能够紧扣项目实际情况，内容科学合理。 三、赋分标准 ①产品配置与选型：每完全满足一项评审标准得0.5分，满分1.5分； ②项目组织机构人员安排及供货、配送、安装、调试方案：每完全满足一项评审标准得0.5分，满分1.5分； ③验收、培训方案：每完全满足一项评审标准得0.5分，满分1.5分； ④提供设备使用期间可能会发生的故障及故障发生后的响应时间及补救方案：每完全满足一项评审标准得0.5分，满分1.5分。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一、评审内容： 针对本项目提出保证措施，内容包含：①产品质量保证措施；②项目进度保证措施；③产品性能的保证措施（内容包括：设备先进性，配置完整性，性能的稳定性，系统兼容性，行业使用广泛性等）；④项目实施质量保障。 二、评审标准： 1、完整性：内容必须全面，对评审内容中的各项要求有详细描述； 2、可实施性：切合本项目实际情况，提出清晰、合理的内容； 3、针对性：内容能够紧扣项目实际情况，内容科学合理。 三、赋分标准 ①产品质量保证措施：每完全满足一项评审标准得0.5分，满分1.5分； ②项目进度保证措施：每完全满足一项评审标准得0.5分，满分1.5分； ③产品性能的保证措施（内容包括：设备先进性，配置完整性，性能的稳定性，系统兼容性，行业使用广泛性等）：每完全满足一项评审标准得0.5分，满分1.5分； ④项目实施质量保障：每完全满足一项评审标准得0.5分，满分1.5分。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针对本项目提出售后服务内容包含：①售后服务措施；②售后服务机构及售后服务人员配备；③售后服务承诺。 二、评审标准： 1、完整性：内容必须全面，对评审内容中的各项要求有详细描述； 2、可实施性：切合本项目实际情况，提出清晰、合理的内容； 3、针对性：内容能够紧扣项目实际情况，内容科学合理。 三、赋分标准 ①售后服务措施：每完全满足一项评审标准得0.5分，满分1.5分； ②售后服务机构及售后服务人员配备：每完全满足一项评审标准得0.5分，满分1.5分； ③售后服务承诺：每完全满足一项评审标准得1分，满分3分；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针对本项目提供培训方案，为采购人培训操作维护人员，以保障使用过程中能熟练操作、维护和正常使用，培训方案内容包含培训内容、培训计划安排（包含不限于：培训技术人员资质、对培训对象、培训时间做出计划，包括培训时间、地点、人次、方式、预计培训结果，保证采购人人员掌握机器的基本操作和日常维护）等。 1.培训方案内容完善、培训计划安排完全满足采购人使用设备需要，得2分； 2.培训方案内容有缺陷（不完整或缺少关键点）、培训计划安排非专门针对本项目或不适用本项目特性，但对项目目标实现具有促进作用，得1分； 3.未提供得0分。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节能产品、环境标志产品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投标人所投产品含有属于政府优先采购产品类别的产品，须按照《财政部发展改革委 生态环境部市场监管总局关于调整优化节能产品、环境标志产品政府采购执行机制的通知》（财库〔2019〕9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备注：证明材料以加盖投标人公章的有效的产品认证证书为计分依据，（强制节能产品不计算）。</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应急服务承诺</w:t>
            </w:r>
          </w:p>
        </w:tc>
        <w:tc>
          <w:tcPr>
            <w:tcW w:type="dxa" w:w="2492"/>
          </w:tcPr>
          <w:p>
            <w:pPr>
              <w:pStyle w:val="null3"/>
            </w:pPr>
            <w:r>
              <w:rPr>
                <w:rFonts w:ascii="仿宋_GB2312" w:hAnsi="仿宋_GB2312" w:cs="仿宋_GB2312" w:eastAsia="仿宋_GB2312"/>
              </w:rPr>
              <w:t>若产品出现故障无法短期修复，需提供应急响应的服务承诺（如免费提供备品以供采购人使用等），提供承诺得2分。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核心产品“触控一体机”质保延长一年加1分，满分2分。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提供2023年1月至今的类似项目业绩合同，以签订的合同日期为准。每提供1份完整有效合同得2分，本项最多得4分。（合同内容须完整清晰，若无法辨认不得分，时间以合同签订时间为准）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产品清单明细.docx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采用低价优先法计算，即满足磋商文件要求且价格扣除后的最后报价最低的供应商的价格为磋商基准价，其价格分为满分。磋商报价得分＝（磋商基准价/最后磋商报价）×价格分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详见附件：产品清单明细.docx</w:t>
      </w:r>
    </w:p>
    <w:p>
      <w:pPr>
        <w:pStyle w:val="null3"/>
        <w:ind w:firstLine="960"/>
      </w:pPr>
      <w:r>
        <w:rPr>
          <w:rFonts w:ascii="仿宋_GB2312" w:hAnsi="仿宋_GB2312" w:cs="仿宋_GB2312" w:eastAsia="仿宋_GB2312"/>
        </w:rPr>
        <w:t>详见附件：强制节能产品.docx</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