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9FFC2B">
      <w:pPr>
        <w:spacing w:line="360" w:lineRule="auto"/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采购需求</w:t>
      </w:r>
    </w:p>
    <w:p w14:paraId="38808F85">
      <w:pPr>
        <w:spacing w:line="360" w:lineRule="auto"/>
        <w:rPr>
          <w:rFonts w:hint="eastAsia"/>
          <w:lang w:val="en-US" w:eastAsia="zh-CN"/>
        </w:rPr>
      </w:pPr>
    </w:p>
    <w:p w14:paraId="38D82F26">
      <w:pPr>
        <w:spacing w:line="360" w:lineRule="auto"/>
        <w:rPr>
          <w:rFonts w:hint="eastAsia"/>
        </w:rPr>
      </w:pPr>
      <w:r>
        <w:rPr>
          <w:rFonts w:hint="eastAsia"/>
        </w:rPr>
        <w:t>采购包1：</w:t>
      </w:r>
    </w:p>
    <w:p w14:paraId="2BE8EFC9">
      <w:pPr>
        <w:spacing w:line="360" w:lineRule="auto"/>
        <w:rPr>
          <w:rFonts w:hint="eastAsia"/>
        </w:rPr>
      </w:pPr>
      <w:r>
        <w:rPr>
          <w:rFonts w:hint="eastAsia"/>
        </w:rPr>
        <w:t>采购包预算金额（元）: 217,300.00</w:t>
      </w:r>
      <w:bookmarkStart w:id="0" w:name="_GoBack"/>
      <w:bookmarkEnd w:id="0"/>
    </w:p>
    <w:p w14:paraId="3EFC35D6">
      <w:pPr>
        <w:spacing w:line="360" w:lineRule="auto"/>
        <w:rPr>
          <w:rFonts w:hint="eastAsia"/>
        </w:rPr>
      </w:pPr>
      <w:r>
        <w:rPr>
          <w:rFonts w:hint="eastAsia"/>
        </w:rPr>
        <w:t>采购包最高限价（元）: 217,300.00</w:t>
      </w:r>
    </w:p>
    <w:tbl>
      <w:tblPr>
        <w:tblW w:w="5172" w:type="pct"/>
        <w:tblInd w:w="-29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2"/>
        <w:gridCol w:w="3151"/>
        <w:gridCol w:w="723"/>
        <w:gridCol w:w="1854"/>
        <w:gridCol w:w="1125"/>
        <w:gridCol w:w="1125"/>
      </w:tblGrid>
      <w:tr w14:paraId="149D67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4188D93A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序号</w:t>
            </w:r>
          </w:p>
        </w:tc>
        <w:tc>
          <w:tcPr>
            <w:tcW w:w="31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570B5E7C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标的名称</w:t>
            </w:r>
          </w:p>
        </w:tc>
        <w:tc>
          <w:tcPr>
            <w:tcW w:w="7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518C73BF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数量</w:t>
            </w:r>
          </w:p>
        </w:tc>
        <w:tc>
          <w:tcPr>
            <w:tcW w:w="18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57B978A2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标的金额 （元）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3BBBB372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计量单位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03CF9FF2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所属行业</w:t>
            </w:r>
          </w:p>
        </w:tc>
      </w:tr>
      <w:tr w14:paraId="77EF9F2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16925F63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315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7611DBE7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校园维修及新增标语标牌项目</w:t>
            </w:r>
          </w:p>
        </w:tc>
        <w:tc>
          <w:tcPr>
            <w:tcW w:w="72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18620589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1.00</w:t>
            </w:r>
          </w:p>
        </w:tc>
        <w:tc>
          <w:tcPr>
            <w:tcW w:w="185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0A8CE04F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217,300.00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11E70D88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项</w:t>
            </w:r>
          </w:p>
        </w:tc>
        <w:tc>
          <w:tcPr>
            <w:tcW w:w="112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auto"/>
            <w:tcMar>
              <w:left w:w="120" w:type="dxa"/>
              <w:right w:w="120" w:type="dxa"/>
            </w:tcMar>
            <w:vAlign w:val="center"/>
          </w:tcPr>
          <w:p w14:paraId="4C46877C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建筑业</w:t>
            </w:r>
          </w:p>
        </w:tc>
      </w:tr>
    </w:tbl>
    <w:p w14:paraId="4197BE78">
      <w:pPr>
        <w:spacing w:line="360" w:lineRule="auto"/>
      </w:pPr>
    </w:p>
    <w:sectPr>
      <w:pgSz w:w="11906" w:h="16838"/>
      <w:pgMar w:top="1440" w:right="1800" w:bottom="1440" w:left="1800" w:header="851" w:footer="992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6E3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2026-09-10T03:47:34Z</dcterms:created>
  <dc:creator>xb19</dc:creator>
  <cp:lastModifiedBy>xb19</cp:lastModifiedBy>
  <dcterms:modified xsi:type="dcterms:W3CDTF">2026-09-10T03:48:22Z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eyJoZGlkIjoiZTA1OTEyZDI1Y2RmODkxZWU5ZGZiODZmZTBlMjkxMTEiLCJ1c2VySWQiOiIzMjAxODgyOTIifQ==</vt:lpwstr>
  </property>
  <property fmtid="{D5CDD505-2E9C-101B-9397-08002B2CF9AE}" pid="4" name="ICV">
    <vt:lpwstr>69906F14685F475AA29E8FF209F6B563_12</vt:lpwstr>
  </property>
</Properties>
</file>