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版本号：JXZC-HZ-2026-02020260701001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汉中市宁强县2026年陆生野生动物危害监测防控与补偿项目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JXZC-HZ-2026-020</w:t>
      </w:r>
      <w:r>
        <w:br/>
      </w:r>
      <w:r>
        <w:br/>
      </w:r>
      <w:r>
        <w:br/>
      </w:r>
    </w:p>
    <w:p>
      <w:pPr>
        <w:pStyle w:val="null3"/>
        <w:jc w:val="center"/>
        <w:outlineLvl w:val="2"/>
      </w:pPr>
      <w:r>
        <w:rPr>
          <w:rFonts w:ascii="仿宋_GB2312" w:hAnsi="仿宋_GB2312" w:cs="仿宋_GB2312" w:eastAsia="仿宋_GB2312"/>
          <w:sz w:val="28"/>
          <w:b/>
        </w:rPr>
        <w:t>宁强县湿地保护管理中心（宁强县野生动植物保护管理站）</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宁强县湿地保护管理中心（宁强县野生动植物保护管理站）</w:t>
      </w:r>
      <w:r>
        <w:rPr>
          <w:rFonts w:ascii="仿宋_GB2312" w:hAnsi="仿宋_GB2312" w:cs="仿宋_GB2312" w:eastAsia="仿宋_GB2312"/>
        </w:rPr>
        <w:t>委托，拟对</w:t>
      </w:r>
      <w:r>
        <w:rPr>
          <w:rFonts w:ascii="仿宋_GB2312" w:hAnsi="仿宋_GB2312" w:cs="仿宋_GB2312" w:eastAsia="仿宋_GB2312"/>
        </w:rPr>
        <w:t>汉中市宁强县2026年陆生野生动物危害监测防控与补偿项目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JXZC-HZ-2026-020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汉中市宁强县2026年陆生野生动物危害监测防控与补偿项目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计划猎捕野猪总数不低于530头，成体为：体长≥100厘米，亚成体和幼体/亚为：体长&lt;100厘米；同时，各狩猎公司可结合实际，在狩猎片区内设置野猪尸体暂存点，每月15、30日统一运送至附近填埋或焚烧场地进行无害化处理，由宁强县湿地保护管理中心（宁强县野生动植物保护管理站）派人现场监督、验收、登记及录制相关影像资料。狩猎公司须留存猎捕、运输、填埋或焚烧等全部印证资料，项目实施结束后交于宁强县湿地保护管理中心（宁强县野生动植物保护管理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采购包1（第一狩猎区）：属于专门面向中小企业采购。</w:t>
      </w:r>
    </w:p>
    <w:p>
      <w:pPr>
        <w:pStyle w:val="null3"/>
      </w:pPr>
      <w:r>
        <w:rPr>
          <w:rFonts w:ascii="仿宋_GB2312" w:hAnsi="仿宋_GB2312" w:cs="仿宋_GB2312" w:eastAsia="仿宋_GB2312"/>
        </w:rPr>
        <w:t>采购包2（第二狩猎区）：属于专门面向中小企业采购。</w:t>
      </w:r>
    </w:p>
    <w:p>
      <w:pPr>
        <w:pStyle w:val="null3"/>
      </w:pPr>
      <w:r>
        <w:rPr>
          <w:rFonts w:ascii="仿宋_GB2312" w:hAnsi="仿宋_GB2312" w:cs="仿宋_GB2312" w:eastAsia="仿宋_GB2312"/>
        </w:rPr>
        <w:t>采购包3（第三狩猎区）：属于专门面向中小企业采购。</w:t>
      </w:r>
    </w:p>
    <w:p>
      <w:pPr>
        <w:pStyle w:val="null3"/>
      </w:pPr>
      <w:r>
        <w:rPr>
          <w:rFonts w:ascii="仿宋_GB2312" w:hAnsi="仿宋_GB2312" w:cs="仿宋_GB2312" w:eastAsia="仿宋_GB2312"/>
        </w:rPr>
        <w:t>采购包4（第四狩猎区）：属于专门面向中小企业采购。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宁强县湿地保护管理中心（宁强县野生动植物保护管理站）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宁强县汉源街道羌州北路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宁强县湿地保护管理中心（宁强县野生动植物保护管理站）经办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0916-4227746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汉中市汉台区汉上第一街 7 号楼 1401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代理部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17209162482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采购包1：145,000.00元</w:t>
            </w:r>
          </w:p>
          <w:p>
            <w:pPr>
              <w:pStyle w:val="null3"/>
            </w:pPr>
            <w:r>
              <w:rPr>
                <w:rFonts w:ascii="仿宋_GB2312" w:hAnsi="仿宋_GB2312" w:cs="仿宋_GB2312" w:eastAsia="仿宋_GB2312"/>
              </w:rPr>
              <w:t>采购包2：207,500.00元</w:t>
            </w:r>
          </w:p>
          <w:p>
            <w:pPr>
              <w:pStyle w:val="null3"/>
            </w:pPr>
            <w:r>
              <w:rPr>
                <w:rFonts w:ascii="仿宋_GB2312" w:hAnsi="仿宋_GB2312" w:cs="仿宋_GB2312" w:eastAsia="仿宋_GB2312"/>
              </w:rPr>
              <w:t>采购包3：140,000.00元</w:t>
            </w:r>
          </w:p>
          <w:p>
            <w:pPr>
              <w:pStyle w:val="null3"/>
            </w:pPr>
            <w:r>
              <w:rPr>
                <w:rFonts w:ascii="仿宋_GB2312" w:hAnsi="仿宋_GB2312" w:cs="仿宋_GB2312" w:eastAsia="仿宋_GB2312"/>
              </w:rPr>
              <w:t>采购包4：187,500.00元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本项目由成交供应商向采购代理机构支付采购代理服务费，采购代理服务费的收取依据原《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文件的相关规定；每包（标段）不足3000元按3000元收取 。2、采购代理服务费的缴纳方式：在领取《成交通知书》时向采购代理机构一次性全额缴纳采购代理服务费。3、代理服务费的具体金额后续见本项目中标结果公告。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宁强县湿地保护管理中心（宁强县野生动植物保护管理站）</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宁强县湿地保护管理中心（宁强县野生动植物保护管理站）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宁强县湿地保护管理中心（宁强县野生动植物保护管理站）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完成约定数量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完成约定数量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完成约定数量</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完成约定数量</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联系人：代理部</w:t>
      </w:r>
    </w:p>
    <w:p>
      <w:pPr>
        <w:pStyle w:val="null3"/>
      </w:pPr>
      <w:r>
        <w:rPr>
          <w:rFonts w:ascii="仿宋_GB2312" w:hAnsi="仿宋_GB2312" w:cs="仿宋_GB2312" w:eastAsia="仿宋_GB2312"/>
        </w:rPr>
        <w:t>联系电话：17209162482</w:t>
      </w:r>
    </w:p>
    <w:p>
      <w:pPr>
        <w:pStyle w:val="null3"/>
      </w:pPr>
      <w:r>
        <w:rPr>
          <w:rFonts w:ascii="仿宋_GB2312" w:hAnsi="仿宋_GB2312" w:cs="仿宋_GB2312" w:eastAsia="仿宋_GB2312"/>
        </w:rPr>
        <w:t>地址：汉中市汉台区汉上第一街 7 号楼 1401 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计划猎捕野猪总数不低于530头，成体为：体长≥100厘米每头猎捕费用为1500元；亚成体和幼体/亚为：体长&lt;100厘米每头猎捕费用为1000元。同时，各狩猎公司可结合实际，在狩猎片区内设置野猪尸体暂存点，每月15、30日统一运送至附近填埋或焚烧场地进行无害化处理，由宁强县湿地保护管理中心（宁强县野生动植物保护管理站）派人现场监督、验收、登记及录制相关影像资料。狩猎公司须留存猎捕、运输、填埋或焚烧等全部印证资料，项目实施结束后交于宁强县湿地保护管理中心（宁强县野生动植物保护管理站）</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145,000.00</w:t>
      </w:r>
    </w:p>
    <w:p>
      <w:pPr>
        <w:pStyle w:val="null3"/>
      </w:pPr>
      <w:r>
        <w:rPr>
          <w:rFonts w:ascii="仿宋_GB2312" w:hAnsi="仿宋_GB2312" w:cs="仿宋_GB2312" w:eastAsia="仿宋_GB2312"/>
        </w:rPr>
        <w:t>采购包最高限价（元）: 145,000.00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第一包青木川镇、广坪镇、安乐河镇、燕子砭镇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207,500.00</w:t>
      </w:r>
    </w:p>
    <w:p>
      <w:pPr>
        <w:pStyle w:val="null3"/>
      </w:pPr>
      <w:r>
        <w:rPr>
          <w:rFonts w:ascii="仿宋_GB2312" w:hAnsi="仿宋_GB2312" w:cs="仿宋_GB2312" w:eastAsia="仿宋_GB2312"/>
        </w:rPr>
        <w:t>采购包最高限价（元）: 207,500.00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第二包阳平关镇、太阳岭镇、巨亭镇、代家坝镇、大安镇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207,500.00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140,000.00</w:t>
      </w:r>
    </w:p>
    <w:p>
      <w:pPr>
        <w:pStyle w:val="null3"/>
      </w:pPr>
      <w:r>
        <w:rPr>
          <w:rFonts w:ascii="仿宋_GB2312" w:hAnsi="仿宋_GB2312" w:cs="仿宋_GB2312" w:eastAsia="仿宋_GB2312"/>
        </w:rPr>
        <w:t>采购包最高限价（元）: 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第三包二郎坝镇、禅家岩镇、毛坝河镇、巴山镇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187,500.00</w:t>
      </w:r>
    </w:p>
    <w:p>
      <w:pPr>
        <w:pStyle w:val="null3"/>
      </w:pPr>
      <w:r>
        <w:rPr>
          <w:rFonts w:ascii="仿宋_GB2312" w:hAnsi="仿宋_GB2312" w:cs="仿宋_GB2312" w:eastAsia="仿宋_GB2312"/>
        </w:rPr>
        <w:t>采购包最高限价（元）: 187,500.00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第四包汉源街道办、高寨子街道办、铁锁关镇、胡家坝镇、舒家坝镇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187,500.00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标的名称：第一包青木川镇、广坪镇、安乐河镇、燕子砭镇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pPr>
            <w:r>
              <w:rPr>
                <w:rFonts w:ascii="仿宋_GB2312" w:hAnsi="仿宋_GB2312" w:cs="仿宋_GB2312" w:eastAsia="仿宋_GB2312"/>
                <w:sz w:val="24"/>
                <w:b/>
                <w:color w:val="2C3E50"/>
              </w:rPr>
              <w:t>一．</w:t>
            </w:r>
            <w:r>
              <w:rPr>
                <w:rFonts w:ascii="仿宋_GB2312" w:hAnsi="仿宋_GB2312" w:cs="仿宋_GB2312" w:eastAsia="仿宋_GB2312"/>
                <w:sz w:val="24"/>
                <w:b/>
                <w:color w:val="2C3E50"/>
              </w:rPr>
              <w:t>项目建设内容</w:t>
            </w:r>
          </w:p>
          <w:p>
            <w:pPr>
              <w:pStyle w:val="null3"/>
              <w:ind w:firstLine="640"/>
            </w:pPr>
            <w:r>
              <w:rPr>
                <w:rFonts w:ascii="仿宋_GB2312" w:hAnsi="仿宋_GB2312" w:cs="仿宋_GB2312" w:eastAsia="仿宋_GB2312"/>
                <w:sz w:val="24"/>
                <w:color w:val="2C3E50"/>
              </w:rPr>
              <w:t>1. 狩猎指标：115头（成体不少于60头，亚成体、幼体不少于55头）。</w:t>
            </w:r>
          </w:p>
          <w:p>
            <w:pPr>
              <w:pStyle w:val="null3"/>
              <w:ind w:firstLine="640"/>
            </w:pPr>
            <w:r>
              <w:rPr>
                <w:rFonts w:ascii="仿宋_GB2312" w:hAnsi="仿宋_GB2312" w:cs="仿宋_GB2312" w:eastAsia="仿宋_GB2312"/>
                <w:sz w:val="24"/>
                <w:color w:val="2C3E50"/>
              </w:rPr>
              <w:t>2. 暂存点设置。狩猎公司在各自狩猎区域内可设立1处野猪尸体暂存点（需在县野保站登记备案），自备冷藏设备（冰柜或冷库），用于临时存放猎获野猪，防止腐烂变质。暂存点应远离水源和居民区，定期消毒，并建立出入库台账。</w:t>
            </w:r>
          </w:p>
          <w:p>
            <w:pPr>
              <w:pStyle w:val="null3"/>
              <w:ind w:firstLine="640"/>
            </w:pPr>
            <w:r>
              <w:rPr>
                <w:rFonts w:ascii="仿宋_GB2312" w:hAnsi="仿宋_GB2312" w:cs="仿宋_GB2312" w:eastAsia="仿宋_GB2312"/>
                <w:sz w:val="24"/>
                <w:color w:val="2C3E50"/>
              </w:rPr>
              <w:t>3. 无害化处理。每月15、30日，将暂存点的猎获野猪集中运送至附近填埋或焚烧场地进行无害化处理。由宁强县湿地保护管理中心（宁强县野生动植物保护管理站）派人现场监督、验收、登记并录制影像资料。</w:t>
            </w:r>
          </w:p>
          <w:p>
            <w:pPr>
              <w:pStyle w:val="null3"/>
              <w:ind w:firstLine="640"/>
            </w:pPr>
            <w:r>
              <w:rPr>
                <w:rFonts w:ascii="仿宋_GB2312" w:hAnsi="仿宋_GB2312" w:cs="仿宋_GB2312" w:eastAsia="仿宋_GB2312"/>
                <w:sz w:val="24"/>
                <w:color w:val="2C3E50"/>
              </w:rPr>
              <w:t>4. 印证资料管理。狩猎公司须全程留存以下印证资料：</w:t>
            </w:r>
          </w:p>
          <w:p>
            <w:pPr>
              <w:pStyle w:val="null3"/>
              <w:ind w:firstLine="640"/>
            </w:pPr>
            <w:r>
              <w:rPr>
                <w:rFonts w:ascii="仿宋_GB2312" w:hAnsi="仿宋_GB2312" w:cs="仿宋_GB2312" w:eastAsia="仿宋_GB2312"/>
                <w:sz w:val="24"/>
                <w:color w:val="2C3E50"/>
              </w:rPr>
              <w:t>①猎捕环节：每次猎捕的时间、地点、猎获物数量及体长测量记录、现场照片或视频；</w:t>
            </w:r>
          </w:p>
          <w:p>
            <w:pPr>
              <w:pStyle w:val="null3"/>
              <w:ind w:firstLine="640"/>
            </w:pPr>
            <w:r>
              <w:rPr>
                <w:rFonts w:ascii="仿宋_GB2312" w:hAnsi="仿宋_GB2312" w:cs="仿宋_GB2312" w:eastAsia="仿宋_GB2312"/>
                <w:sz w:val="24"/>
                <w:color w:val="2C3E50"/>
              </w:rPr>
              <w:t>②运输环节：运输车辆信息、运输路线、交接记录；</w:t>
            </w:r>
          </w:p>
          <w:p>
            <w:pPr>
              <w:pStyle w:val="null3"/>
              <w:ind w:firstLine="640"/>
            </w:pPr>
            <w:r>
              <w:rPr>
                <w:rFonts w:ascii="仿宋_GB2312" w:hAnsi="仿宋_GB2312" w:cs="仿宋_GB2312" w:eastAsia="仿宋_GB2312"/>
                <w:sz w:val="24"/>
                <w:color w:val="2C3E50"/>
              </w:rPr>
              <w:t>③暂存环节：暂存点入库、出库登记表，冷藏设备运行记录；</w:t>
            </w:r>
          </w:p>
          <w:p>
            <w:pPr>
              <w:pStyle w:val="null3"/>
              <w:ind w:firstLine="640"/>
            </w:pPr>
            <w:r>
              <w:rPr>
                <w:rFonts w:ascii="仿宋_GB2312" w:hAnsi="仿宋_GB2312" w:cs="仿宋_GB2312" w:eastAsia="仿宋_GB2312"/>
                <w:sz w:val="24"/>
                <w:color w:val="2C3E50"/>
              </w:rPr>
              <w:t xml:space="preserve">④无害化处理环节：现场监督记录、验收单、视频资料。 </w:t>
            </w:r>
          </w:p>
          <w:p>
            <w:pPr>
              <w:pStyle w:val="null3"/>
              <w:ind w:firstLine="640"/>
            </w:pPr>
            <w:r>
              <w:rPr>
                <w:rFonts w:ascii="仿宋_GB2312" w:hAnsi="仿宋_GB2312" w:cs="仿宋_GB2312" w:eastAsia="仿宋_GB2312"/>
                <w:sz w:val="24"/>
                <w:color w:val="2C3E50"/>
              </w:rPr>
              <w:t>项目实施结束后，所有印证资料整理成册，交宁强县湿地保护管理中心（宁强县野生动植物保护管理站）存档备查。</w:t>
            </w:r>
          </w:p>
          <w:p>
            <w:pPr>
              <w:pStyle w:val="null3"/>
              <w:ind w:firstLine="643"/>
            </w:pPr>
            <w:r>
              <w:rPr>
                <w:rFonts w:ascii="仿宋_GB2312" w:hAnsi="仿宋_GB2312" w:cs="仿宋_GB2312" w:eastAsia="仿宋_GB2312"/>
                <w:sz w:val="24"/>
                <w:b/>
                <w:color w:val="2C3E50"/>
              </w:rPr>
              <w:t>二．</w:t>
            </w:r>
            <w:r>
              <w:rPr>
                <w:rFonts w:ascii="仿宋_GB2312" w:hAnsi="仿宋_GB2312" w:cs="仿宋_GB2312" w:eastAsia="仿宋_GB2312"/>
                <w:sz w:val="24"/>
                <w:b/>
                <w:color w:val="2C3E50"/>
              </w:rPr>
              <w:t>技术方案</w:t>
            </w:r>
          </w:p>
          <w:p>
            <w:pPr>
              <w:pStyle w:val="null3"/>
              <w:ind w:firstLine="640"/>
            </w:pPr>
            <w:r>
              <w:rPr>
                <w:rFonts w:ascii="仿宋_GB2312" w:hAnsi="仿宋_GB2312" w:cs="仿宋_GB2312" w:eastAsia="仿宋_GB2312"/>
                <w:sz w:val="24"/>
                <w:color w:val="2C3E50"/>
              </w:rPr>
              <w:t>1. 猎捕技术路线。坚持“安全第一、科学猎捕、分类施策”的原则，结合不同片区地形地貌和野猪活动规律，综合采用以下猎捕方式：</w:t>
            </w:r>
          </w:p>
          <w:p>
            <w:pPr>
              <w:pStyle w:val="null3"/>
              <w:ind w:firstLine="640"/>
            </w:pPr>
            <w:r>
              <w:rPr>
                <w:rFonts w:ascii="仿宋_GB2312" w:hAnsi="仿宋_GB2312" w:cs="仿宋_GB2312" w:eastAsia="仿宋_GB2312"/>
                <w:sz w:val="24"/>
                <w:color w:val="2C3E50"/>
              </w:rPr>
              <w:t xml:space="preserve">①猎狗围猎：训练有素的猎狗群进行追踪、围堵，配合猎手完成猎捕，适用于复杂山地和林区。  </w:t>
            </w:r>
          </w:p>
          <w:p>
            <w:pPr>
              <w:pStyle w:val="null3"/>
              <w:ind w:firstLine="640"/>
            </w:pPr>
            <w:r>
              <w:rPr>
                <w:rFonts w:ascii="仿宋_GB2312" w:hAnsi="仿宋_GB2312" w:cs="仿宋_GB2312" w:eastAsia="仿宋_GB2312"/>
                <w:sz w:val="24"/>
                <w:color w:val="2C3E50"/>
              </w:rPr>
              <w:t xml:space="preserve">②围网诱捕：在野猪活动路径设置围网或诱捕笼，辅以食物引诱，实施活捕后处置，适用于野猪密度较高的林区或农田周边。   </w:t>
            </w:r>
          </w:p>
          <w:p>
            <w:pPr>
              <w:pStyle w:val="null3"/>
              <w:ind w:firstLine="640"/>
            </w:pPr>
            <w:r>
              <w:rPr>
                <w:rFonts w:ascii="仿宋_GB2312" w:hAnsi="仿宋_GB2312" w:cs="仿宋_GB2312" w:eastAsia="仿宋_GB2312"/>
                <w:sz w:val="24"/>
                <w:color w:val="2C3E50"/>
              </w:rPr>
              <w:t>在野猪频繁出没区域布设红外相机或手持红外热成像设备，仅用于侦查野猪活动情况、种群密度和活动规律，为猎捕行动提供情报支持，不作为猎捕工具使用。</w:t>
            </w:r>
          </w:p>
          <w:p>
            <w:pPr>
              <w:pStyle w:val="null3"/>
              <w:ind w:firstLine="640"/>
            </w:pPr>
            <w:r>
              <w:rPr>
                <w:rFonts w:ascii="仿宋_GB2312" w:hAnsi="仿宋_GB2312" w:cs="仿宋_GB2312" w:eastAsia="仿宋_GB2312"/>
                <w:sz w:val="24"/>
                <w:color w:val="2C3E50"/>
              </w:rPr>
              <w:t>2.猎捕作业规范。严格执行禁猎期规定：每年3月1日至4月30日为野猪禁猎期，期间不得开展猎捕作业。项目实施时间为7月1日至12月30日。</w:t>
            </w:r>
          </w:p>
          <w:p>
            <w:pPr>
              <w:pStyle w:val="null3"/>
              <w:ind w:firstLine="640"/>
            </w:pPr>
            <w:r>
              <w:rPr>
                <w:rFonts w:ascii="仿宋_GB2312" w:hAnsi="仿宋_GB2312" w:cs="仿宋_GB2312" w:eastAsia="仿宋_GB2312"/>
                <w:sz w:val="24"/>
                <w:color w:val="2C3E50"/>
              </w:rPr>
              <w:t>①严禁使用电击、毒药、爆炸物、陷阱（除经批准的围网诱捕外）、猎枪、弩、无人机坠箭等非法或受管制猎捕工具和方法。</w:t>
            </w:r>
          </w:p>
          <w:p>
            <w:pPr>
              <w:pStyle w:val="null3"/>
              <w:ind w:firstLine="640"/>
            </w:pPr>
            <w:r>
              <w:rPr>
                <w:rFonts w:ascii="仿宋_GB2312" w:hAnsi="仿宋_GB2312" w:cs="仿宋_GB2312" w:eastAsia="仿宋_GB2312"/>
                <w:sz w:val="24"/>
                <w:color w:val="2C3E50"/>
              </w:rPr>
              <w:t>②每次猎捕行动应至少2人以上同行，配备通讯设备和急救包，确保人员安全，参与猎捕人员必须由狩猎公司购买人身意外保险。</w:t>
            </w:r>
          </w:p>
          <w:p>
            <w:pPr>
              <w:pStyle w:val="null3"/>
              <w:ind w:firstLine="640"/>
            </w:pPr>
            <w:r>
              <w:rPr>
                <w:rFonts w:ascii="仿宋_GB2312" w:hAnsi="仿宋_GB2312" w:cs="仿宋_GB2312" w:eastAsia="仿宋_GB2312"/>
                <w:sz w:val="24"/>
                <w:color w:val="2C3E50"/>
              </w:rPr>
              <w:t>③猎获后立即测量体长（从鼻尖至尾根），据此分类：体长≥100厘米为成体，体长小于100厘米为幼体/亚成体，并拍照记录。</w:t>
            </w:r>
          </w:p>
          <w:p>
            <w:pPr>
              <w:pStyle w:val="null3"/>
              <w:ind w:firstLine="640"/>
            </w:pPr>
            <w:r>
              <w:rPr>
                <w:rFonts w:ascii="仿宋_GB2312" w:hAnsi="仿宋_GB2312" w:cs="仿宋_GB2312" w:eastAsia="仿宋_GB2312"/>
                <w:sz w:val="24"/>
                <w:color w:val="2C3E50"/>
              </w:rPr>
              <w:t>3. 暂存点管理规范。每个暂存点配备大容量冰柜或小型冷库，确保猎获野猪在24小时内冷冻暂存。暂存点应设置明显标识，专人管理，非工作人员不得随意进入。每日记录入库数量、出库数量及去向，做到账物相符。定期对暂存点及周边环境进行消毒，防止病菌滋生和传播。</w:t>
            </w:r>
          </w:p>
          <w:p>
            <w:pPr>
              <w:pStyle w:val="null3"/>
              <w:ind w:firstLine="640"/>
            </w:pPr>
            <w:r>
              <w:rPr>
                <w:rFonts w:ascii="仿宋_GB2312" w:hAnsi="仿宋_GB2312" w:cs="仿宋_GB2312" w:eastAsia="仿宋_GB2312"/>
                <w:sz w:val="24"/>
                <w:color w:val="2C3E50"/>
              </w:rPr>
              <w:t>4. 运输及处理规范。运输车辆应为密闭厢式货车，内衬防渗漏材料，每次运输前后进行清洗消毒。无害化处理室时，宁强县湿地保护管理中心（宁强县野生动植物保护管理站）现场监督人员与狩猎公司共同清点数量、核对体长记录，确认无误后签字验收，并全程录制影像资料。处理结束后，监督人员填写无害化处理确认单。</w:t>
            </w:r>
          </w:p>
          <w:p>
            <w:pPr>
              <w:pStyle w:val="null3"/>
              <w:ind w:firstLine="640"/>
            </w:pPr>
            <w:r>
              <w:rPr>
                <w:rFonts w:ascii="仿宋_GB2312" w:hAnsi="仿宋_GB2312" w:cs="仿宋_GB2312" w:eastAsia="仿宋_GB2312"/>
                <w:sz w:val="24"/>
                <w:color w:val="2C3E50"/>
              </w:rPr>
              <w:t>5. 人员培训要求。中标公司须在猎捕开始前对全体狩猎队员进行岗前培训，内容包括：野猪生物学特性、猎捕技术、安全操作规程、动物防疫知识、印证资料记录要求等。培训过程应留存签到表、培训照片及记录，作为印证资料的一部分。</w:t>
            </w:r>
          </w:p>
          <w:p>
            <w:pPr>
              <w:pStyle w:val="null3"/>
              <w:ind w:firstLine="643"/>
            </w:pPr>
            <w:r>
              <w:rPr>
                <w:rFonts w:ascii="仿宋_GB2312" w:hAnsi="仿宋_GB2312" w:cs="仿宋_GB2312" w:eastAsia="仿宋_GB2312"/>
                <w:sz w:val="24"/>
                <w:b/>
                <w:color w:val="2C3E50"/>
              </w:rPr>
              <w:t>三．</w:t>
            </w:r>
            <w:r>
              <w:rPr>
                <w:rFonts w:ascii="仿宋_GB2312" w:hAnsi="仿宋_GB2312" w:cs="仿宋_GB2312" w:eastAsia="仿宋_GB2312"/>
                <w:sz w:val="24"/>
                <w:b/>
                <w:color w:val="2C3E50"/>
              </w:rPr>
              <w:t>质量控制措施</w:t>
            </w:r>
          </w:p>
          <w:p>
            <w:pPr>
              <w:pStyle w:val="null3"/>
              <w:ind w:firstLine="640"/>
            </w:pPr>
            <w:r>
              <w:rPr>
                <w:rFonts w:ascii="仿宋_GB2312" w:hAnsi="仿宋_GB2312" w:cs="仿宋_GB2312" w:eastAsia="仿宋_GB2312"/>
                <w:sz w:val="24"/>
                <w:color w:val="2C3E50"/>
              </w:rPr>
              <w:t>1. 进度控制：各狩猎公司每月25日前向宁强县湿地保护管理中心（宁强县野生动植物保护管理站）报送当月猎捕进度及下月计划。对连续两个月未完成进度70%的，宁强县湿地保护管理中心（宁强县野生动植物保护管理站）有权约谈中标公司负责人并责令整改。</w:t>
            </w:r>
          </w:p>
          <w:p>
            <w:pPr>
              <w:pStyle w:val="null3"/>
              <w:ind w:firstLine="640"/>
            </w:pPr>
            <w:r>
              <w:rPr>
                <w:rFonts w:ascii="仿宋_GB2312" w:hAnsi="仿宋_GB2312" w:cs="仿宋_GB2312" w:eastAsia="仿宋_GB2312"/>
                <w:sz w:val="24"/>
                <w:color w:val="2C3E50"/>
              </w:rPr>
              <w:t>2. 质量验收：每批次猎获物填埋或焚烧前，由宁强县湿地保护管理中心（宁强县野生动植物保护管理站）现场监督人员按不低于30%的比例随机抽检体长，确认分类准确。如发现虚报分类，按合同约定扣减相应费用。</w:t>
            </w:r>
          </w:p>
          <w:p>
            <w:pPr>
              <w:pStyle w:val="null3"/>
              <w:ind w:firstLine="640"/>
            </w:pPr>
            <w:r>
              <w:rPr>
                <w:rFonts w:ascii="仿宋_GB2312" w:hAnsi="仿宋_GB2312" w:cs="仿宋_GB2312" w:eastAsia="仿宋_GB2312"/>
                <w:sz w:val="24"/>
                <w:color w:val="2C3E50"/>
              </w:rPr>
              <w:t>3. 资料审核：项目实施过程中，宁强县湿地保护管理中心（宁强县野生动植物保护管理站）不定期抽查狩猎公司印证资料，发现缺失或弄虚作假的，限期补正。</w:t>
            </w:r>
          </w:p>
          <w:p>
            <w:pPr>
              <w:pStyle w:val="null3"/>
              <w:ind w:firstLine="640"/>
            </w:pPr>
            <w:r>
              <w:rPr>
                <w:rFonts w:ascii="仿宋_GB2312" w:hAnsi="仿宋_GB2312" w:cs="仿宋_GB2312" w:eastAsia="仿宋_GB2312"/>
                <w:sz w:val="24"/>
                <w:color w:val="2C3E50"/>
              </w:rPr>
              <w:t>4. 安全监督：宁强县湿地保护管理中心（宁强县野生动植物保护管理站）设立安全监督电话，接受群众和队员举报安全隐患或违规行为。发生安全事故的，立即暂停作业，按合同和法规追究责任。</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标的名称：第二包阳平关镇、太阳岭镇、巨亭镇、代家坝镇、大安镇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pPr>
            <w:r>
              <w:rPr>
                <w:rFonts w:ascii="仿宋_GB2312" w:hAnsi="仿宋_GB2312" w:cs="仿宋_GB2312" w:eastAsia="仿宋_GB2312"/>
                <w:sz w:val="24"/>
                <w:b/>
                <w:color w:val="2C3E50"/>
              </w:rPr>
              <w:t>一．</w:t>
            </w:r>
            <w:r>
              <w:rPr>
                <w:rFonts w:ascii="仿宋_GB2312" w:hAnsi="仿宋_GB2312" w:cs="仿宋_GB2312" w:eastAsia="仿宋_GB2312"/>
                <w:sz w:val="24"/>
                <w:b/>
                <w:color w:val="2C3E50"/>
              </w:rPr>
              <w:t>项目建设内容</w:t>
            </w:r>
          </w:p>
          <w:p>
            <w:pPr>
              <w:pStyle w:val="null3"/>
              <w:ind w:firstLine="640"/>
            </w:pPr>
            <w:r>
              <w:rPr>
                <w:rFonts w:ascii="仿宋_GB2312" w:hAnsi="仿宋_GB2312" w:cs="仿宋_GB2312" w:eastAsia="仿宋_GB2312"/>
                <w:sz w:val="24"/>
                <w:color w:val="2C3E50"/>
              </w:rPr>
              <w:t>1. 狩猎指标：160头（成体不少于95头，亚成体、幼体不少于65头）。</w:t>
            </w:r>
          </w:p>
          <w:p>
            <w:pPr>
              <w:pStyle w:val="null3"/>
              <w:ind w:firstLine="640"/>
            </w:pPr>
            <w:r>
              <w:rPr>
                <w:rFonts w:ascii="仿宋_GB2312" w:hAnsi="仿宋_GB2312" w:cs="仿宋_GB2312" w:eastAsia="仿宋_GB2312"/>
                <w:sz w:val="24"/>
                <w:color w:val="2C3E50"/>
              </w:rPr>
              <w:t>2. 暂存点设置。狩猎公司在各自狩猎区域内可设立1处野猪尸体暂存点（需在县野保站登记备案），自备冷藏设备（冰柜或冷库），用于临时存放猎获野猪，防止腐烂变质。暂存点应远离水源和居民区，定期消毒，并建立出入库台账。</w:t>
            </w:r>
          </w:p>
          <w:p>
            <w:pPr>
              <w:pStyle w:val="null3"/>
              <w:ind w:firstLine="640"/>
            </w:pPr>
            <w:r>
              <w:rPr>
                <w:rFonts w:ascii="仿宋_GB2312" w:hAnsi="仿宋_GB2312" w:cs="仿宋_GB2312" w:eastAsia="仿宋_GB2312"/>
                <w:sz w:val="24"/>
                <w:color w:val="2C3E50"/>
              </w:rPr>
              <w:t>3. 无害化处理。每月15、30日，将暂存点的猎获野猪集中运送至附近填埋或焚烧场地进行无害化处理。由宁强县湿地保护管理中心（宁强县野生动植物保护管理站）派人现场监督、验收、登记并录制影像资料。</w:t>
            </w:r>
          </w:p>
          <w:p>
            <w:pPr>
              <w:pStyle w:val="null3"/>
              <w:ind w:firstLine="640"/>
            </w:pPr>
            <w:r>
              <w:rPr>
                <w:rFonts w:ascii="仿宋_GB2312" w:hAnsi="仿宋_GB2312" w:cs="仿宋_GB2312" w:eastAsia="仿宋_GB2312"/>
                <w:sz w:val="24"/>
                <w:color w:val="2C3E50"/>
              </w:rPr>
              <w:t>4. 印证资料管理。狩猎公司须全程留存以下印证资料：</w:t>
            </w:r>
          </w:p>
          <w:p>
            <w:pPr>
              <w:pStyle w:val="null3"/>
              <w:ind w:firstLine="640"/>
            </w:pPr>
            <w:r>
              <w:rPr>
                <w:rFonts w:ascii="仿宋_GB2312" w:hAnsi="仿宋_GB2312" w:cs="仿宋_GB2312" w:eastAsia="仿宋_GB2312"/>
                <w:sz w:val="24"/>
                <w:color w:val="2C3E50"/>
              </w:rPr>
              <w:t>①猎捕环节：每次猎捕的时间、地点、猎获物数量及体长测量记录、现场照片或视频；</w:t>
            </w:r>
          </w:p>
          <w:p>
            <w:pPr>
              <w:pStyle w:val="null3"/>
              <w:ind w:firstLine="640"/>
            </w:pPr>
            <w:r>
              <w:rPr>
                <w:rFonts w:ascii="仿宋_GB2312" w:hAnsi="仿宋_GB2312" w:cs="仿宋_GB2312" w:eastAsia="仿宋_GB2312"/>
                <w:sz w:val="24"/>
                <w:color w:val="2C3E50"/>
              </w:rPr>
              <w:t>②运输环节：运输车辆信息、运输路线、交接记录；</w:t>
            </w:r>
          </w:p>
          <w:p>
            <w:pPr>
              <w:pStyle w:val="null3"/>
              <w:ind w:firstLine="640"/>
            </w:pPr>
            <w:r>
              <w:rPr>
                <w:rFonts w:ascii="仿宋_GB2312" w:hAnsi="仿宋_GB2312" w:cs="仿宋_GB2312" w:eastAsia="仿宋_GB2312"/>
                <w:sz w:val="24"/>
                <w:color w:val="2C3E50"/>
              </w:rPr>
              <w:t>③暂存环节：暂存点入库、出库登记表，冷藏设备运行记录；</w:t>
            </w:r>
          </w:p>
          <w:p>
            <w:pPr>
              <w:pStyle w:val="null3"/>
              <w:ind w:firstLine="640"/>
            </w:pPr>
            <w:r>
              <w:rPr>
                <w:rFonts w:ascii="仿宋_GB2312" w:hAnsi="仿宋_GB2312" w:cs="仿宋_GB2312" w:eastAsia="仿宋_GB2312"/>
                <w:sz w:val="24"/>
                <w:color w:val="2C3E50"/>
              </w:rPr>
              <w:t xml:space="preserve">④无害化处理环节：现场监督记录、验收单、视频资料。 </w:t>
            </w:r>
          </w:p>
          <w:p>
            <w:pPr>
              <w:pStyle w:val="null3"/>
              <w:ind w:firstLine="640"/>
            </w:pPr>
            <w:r>
              <w:rPr>
                <w:rFonts w:ascii="仿宋_GB2312" w:hAnsi="仿宋_GB2312" w:cs="仿宋_GB2312" w:eastAsia="仿宋_GB2312"/>
                <w:sz w:val="24"/>
                <w:color w:val="2C3E50"/>
              </w:rPr>
              <w:t>项目实施结束后，所有印证资料整理成册，交宁强县湿地保护管理中心（宁强县野生动植物保护管理站）存档备查。</w:t>
            </w:r>
          </w:p>
          <w:p>
            <w:pPr>
              <w:pStyle w:val="null3"/>
              <w:ind w:firstLine="643"/>
            </w:pPr>
            <w:r>
              <w:rPr>
                <w:rFonts w:ascii="仿宋_GB2312" w:hAnsi="仿宋_GB2312" w:cs="仿宋_GB2312" w:eastAsia="仿宋_GB2312"/>
                <w:sz w:val="24"/>
                <w:b/>
                <w:color w:val="2C3E50"/>
              </w:rPr>
              <w:t>二．</w:t>
            </w:r>
            <w:r>
              <w:rPr>
                <w:rFonts w:ascii="仿宋_GB2312" w:hAnsi="仿宋_GB2312" w:cs="仿宋_GB2312" w:eastAsia="仿宋_GB2312"/>
                <w:sz w:val="24"/>
                <w:b/>
                <w:color w:val="2C3E50"/>
              </w:rPr>
              <w:t>技术方案</w:t>
            </w:r>
          </w:p>
          <w:p>
            <w:pPr>
              <w:pStyle w:val="null3"/>
              <w:ind w:firstLine="640"/>
            </w:pPr>
            <w:r>
              <w:rPr>
                <w:rFonts w:ascii="仿宋_GB2312" w:hAnsi="仿宋_GB2312" w:cs="仿宋_GB2312" w:eastAsia="仿宋_GB2312"/>
                <w:sz w:val="24"/>
                <w:color w:val="2C3E50"/>
              </w:rPr>
              <w:t>1. 猎捕技术路线。坚持“安全第一、科学猎捕、分类施策”的原则，结合不同片区地形地貌和野猪活动规律，综合采用以下猎捕方式：</w:t>
            </w:r>
          </w:p>
          <w:p>
            <w:pPr>
              <w:pStyle w:val="null3"/>
              <w:ind w:firstLine="640"/>
            </w:pPr>
            <w:r>
              <w:rPr>
                <w:rFonts w:ascii="仿宋_GB2312" w:hAnsi="仿宋_GB2312" w:cs="仿宋_GB2312" w:eastAsia="仿宋_GB2312"/>
                <w:sz w:val="24"/>
                <w:color w:val="2C3E50"/>
              </w:rPr>
              <w:t xml:space="preserve">①猎狗围猎：训练有素的猎狗群进行追踪、围堵，配合猎手完成猎捕，适用于复杂山地和林区。  </w:t>
            </w:r>
          </w:p>
          <w:p>
            <w:pPr>
              <w:pStyle w:val="null3"/>
              <w:ind w:firstLine="640"/>
            </w:pPr>
            <w:r>
              <w:rPr>
                <w:rFonts w:ascii="仿宋_GB2312" w:hAnsi="仿宋_GB2312" w:cs="仿宋_GB2312" w:eastAsia="仿宋_GB2312"/>
                <w:sz w:val="24"/>
                <w:color w:val="2C3E50"/>
              </w:rPr>
              <w:t xml:space="preserve">②围网诱捕：在野猪活动路径设置围网或诱捕笼，辅以食物引诱，实施活捕后处置，适用于野猪密度较高的林区或农田周边。   </w:t>
            </w:r>
          </w:p>
          <w:p>
            <w:pPr>
              <w:pStyle w:val="null3"/>
              <w:ind w:firstLine="640"/>
            </w:pPr>
            <w:r>
              <w:rPr>
                <w:rFonts w:ascii="仿宋_GB2312" w:hAnsi="仿宋_GB2312" w:cs="仿宋_GB2312" w:eastAsia="仿宋_GB2312"/>
                <w:sz w:val="24"/>
                <w:color w:val="2C3E50"/>
              </w:rPr>
              <w:t>在野猪频繁出没区域布设红外相机或手持红外热成像设备，仅用于侦查野猪活动情况、种群密度和活动规律，为猎捕行动提供情报支持，不作为猎捕工具使用。</w:t>
            </w:r>
          </w:p>
          <w:p>
            <w:pPr>
              <w:pStyle w:val="null3"/>
              <w:ind w:firstLine="640"/>
            </w:pPr>
            <w:r>
              <w:rPr>
                <w:rFonts w:ascii="仿宋_GB2312" w:hAnsi="仿宋_GB2312" w:cs="仿宋_GB2312" w:eastAsia="仿宋_GB2312"/>
                <w:sz w:val="24"/>
                <w:color w:val="2C3E50"/>
              </w:rPr>
              <w:t>2.猎捕作业规范。严格执行禁猎期规定：每年3月1日至4月30日为野猪禁猎期，期间不得开展猎捕作业。项目实施时间为7月1日至12月30日。</w:t>
            </w:r>
          </w:p>
          <w:p>
            <w:pPr>
              <w:pStyle w:val="null3"/>
              <w:ind w:firstLine="640"/>
            </w:pPr>
            <w:r>
              <w:rPr>
                <w:rFonts w:ascii="仿宋_GB2312" w:hAnsi="仿宋_GB2312" w:cs="仿宋_GB2312" w:eastAsia="仿宋_GB2312"/>
                <w:sz w:val="24"/>
                <w:color w:val="2C3E50"/>
              </w:rPr>
              <w:t>①严禁使用电击、毒药、爆炸物、陷阱（除经批准的围网诱捕外）、猎枪、弩、无人机坠箭等非法或受管制猎捕工具和方法。</w:t>
            </w:r>
          </w:p>
          <w:p>
            <w:pPr>
              <w:pStyle w:val="null3"/>
              <w:ind w:firstLine="640"/>
            </w:pPr>
            <w:r>
              <w:rPr>
                <w:rFonts w:ascii="仿宋_GB2312" w:hAnsi="仿宋_GB2312" w:cs="仿宋_GB2312" w:eastAsia="仿宋_GB2312"/>
                <w:sz w:val="24"/>
                <w:color w:val="2C3E50"/>
              </w:rPr>
              <w:t>②每次猎捕行动应至少2人以上同行，配备通讯设备和急救包，确保人员安全，参与猎捕人员必须由狩猎公司购买人身意外保险。</w:t>
            </w:r>
          </w:p>
          <w:p>
            <w:pPr>
              <w:pStyle w:val="null3"/>
              <w:ind w:firstLine="640"/>
            </w:pPr>
            <w:r>
              <w:rPr>
                <w:rFonts w:ascii="仿宋_GB2312" w:hAnsi="仿宋_GB2312" w:cs="仿宋_GB2312" w:eastAsia="仿宋_GB2312"/>
                <w:sz w:val="24"/>
                <w:color w:val="2C3E50"/>
              </w:rPr>
              <w:t>③猎获后立即测量体长（从鼻尖至尾根），据此分类：体长≥100厘米为成体，体长小于100厘米为幼体/亚成体，并拍照记录。</w:t>
            </w:r>
          </w:p>
          <w:p>
            <w:pPr>
              <w:pStyle w:val="null3"/>
              <w:ind w:firstLine="640"/>
            </w:pPr>
            <w:r>
              <w:rPr>
                <w:rFonts w:ascii="仿宋_GB2312" w:hAnsi="仿宋_GB2312" w:cs="仿宋_GB2312" w:eastAsia="仿宋_GB2312"/>
                <w:sz w:val="24"/>
                <w:color w:val="2C3E50"/>
              </w:rPr>
              <w:t>3. 暂存点管理规范。每个暂存点配备大容量冰柜或小型冷库，确保猎获野猪在24小时内冷冻暂存。暂存点应设置明显标识，专人管理，非工作人员不得随意进入。每日记录入库数量、出库数量及去向，做到账物相符。定期对暂存点及周边环境进行消毒，防止病菌滋生和传播。</w:t>
            </w:r>
          </w:p>
          <w:p>
            <w:pPr>
              <w:pStyle w:val="null3"/>
              <w:ind w:firstLine="640"/>
            </w:pPr>
            <w:r>
              <w:rPr>
                <w:rFonts w:ascii="仿宋_GB2312" w:hAnsi="仿宋_GB2312" w:cs="仿宋_GB2312" w:eastAsia="仿宋_GB2312"/>
                <w:sz w:val="24"/>
                <w:color w:val="2C3E50"/>
              </w:rPr>
              <w:t>4. 运输及处理规范。运输车辆应为密闭厢式货车，内衬防渗漏材料，每次运输前后进行清洗消毒。无害化处理室时，宁强县湿地保护管理中心（宁强县野生动植物保护管理站）现场监督人员与狩猎公司共同清点数量、核对体长记录，确认无误后签字验收，并全程录制影像资料。处理结束后，监督人员填写无害化处理确认单。</w:t>
            </w:r>
          </w:p>
          <w:p>
            <w:pPr>
              <w:pStyle w:val="null3"/>
              <w:ind w:firstLine="640"/>
            </w:pPr>
            <w:r>
              <w:rPr>
                <w:rFonts w:ascii="仿宋_GB2312" w:hAnsi="仿宋_GB2312" w:cs="仿宋_GB2312" w:eastAsia="仿宋_GB2312"/>
                <w:sz w:val="24"/>
                <w:color w:val="2C3E50"/>
              </w:rPr>
              <w:t>5. 人员培训要求。中标公司须在猎捕开始前对全体狩猎队员进行岗前培训，内容包括：野猪生物学特性、猎捕技术、安全操作规程、动物防疫知识、印证资料记录要求等。培训过程应留存签到表、培训照片及记录，作为印证资料的一部分。</w:t>
            </w:r>
          </w:p>
          <w:p>
            <w:pPr>
              <w:pStyle w:val="null3"/>
              <w:ind w:firstLine="643"/>
            </w:pPr>
            <w:r>
              <w:rPr>
                <w:rFonts w:ascii="仿宋_GB2312" w:hAnsi="仿宋_GB2312" w:cs="仿宋_GB2312" w:eastAsia="仿宋_GB2312"/>
                <w:sz w:val="24"/>
                <w:b/>
                <w:color w:val="2C3E50"/>
              </w:rPr>
              <w:t>三．</w:t>
            </w:r>
            <w:r>
              <w:rPr>
                <w:rFonts w:ascii="仿宋_GB2312" w:hAnsi="仿宋_GB2312" w:cs="仿宋_GB2312" w:eastAsia="仿宋_GB2312"/>
                <w:sz w:val="24"/>
                <w:b/>
                <w:color w:val="2C3E50"/>
              </w:rPr>
              <w:t>质量控制措施</w:t>
            </w:r>
          </w:p>
          <w:p>
            <w:pPr>
              <w:pStyle w:val="null3"/>
              <w:ind w:firstLine="640"/>
            </w:pPr>
            <w:r>
              <w:rPr>
                <w:rFonts w:ascii="仿宋_GB2312" w:hAnsi="仿宋_GB2312" w:cs="仿宋_GB2312" w:eastAsia="仿宋_GB2312"/>
                <w:sz w:val="24"/>
                <w:color w:val="2C3E50"/>
              </w:rPr>
              <w:t>1. 进度控制：各狩猎公司每月25日前向宁强县湿地保护管理中心（宁强县野生动植物保护管理站）报送当月猎捕进度及下月计划。对连续两个月未完成进度70%的，宁强县湿地保护管理中心（宁强县野生动植物保护管理站）有权约谈中标公司负责人并责令整改。</w:t>
            </w:r>
          </w:p>
          <w:p>
            <w:pPr>
              <w:pStyle w:val="null3"/>
              <w:ind w:firstLine="640"/>
            </w:pPr>
            <w:r>
              <w:rPr>
                <w:rFonts w:ascii="仿宋_GB2312" w:hAnsi="仿宋_GB2312" w:cs="仿宋_GB2312" w:eastAsia="仿宋_GB2312"/>
                <w:sz w:val="24"/>
                <w:color w:val="2C3E50"/>
              </w:rPr>
              <w:t>2. 质量验收：每批次猎获物填埋或焚烧前，由宁强县湿地保护管理中心（宁强县野生动植物保护管理站）现场监督人员按不低于30%的比例随机抽检体长，确认分类准确。如发现虚报分类，按合同约定扣减相应费用。</w:t>
            </w:r>
          </w:p>
          <w:p>
            <w:pPr>
              <w:pStyle w:val="null3"/>
              <w:ind w:firstLine="640"/>
            </w:pPr>
            <w:r>
              <w:rPr>
                <w:rFonts w:ascii="仿宋_GB2312" w:hAnsi="仿宋_GB2312" w:cs="仿宋_GB2312" w:eastAsia="仿宋_GB2312"/>
                <w:sz w:val="24"/>
                <w:color w:val="2C3E50"/>
              </w:rPr>
              <w:t>3. 资料审核：项目实施过程中，宁强县湿地保护管理中心（宁强县野生动植物保护管理站）不定期抽查狩猎公司印证资料，发现缺失或弄虚作假的，限期补正。</w:t>
            </w:r>
          </w:p>
          <w:p>
            <w:pPr>
              <w:pStyle w:val="null3"/>
              <w:ind w:firstLine="640"/>
            </w:pPr>
            <w:r>
              <w:rPr>
                <w:rFonts w:ascii="仿宋_GB2312" w:hAnsi="仿宋_GB2312" w:cs="仿宋_GB2312" w:eastAsia="仿宋_GB2312"/>
                <w:sz w:val="24"/>
                <w:color w:val="2C3E50"/>
              </w:rPr>
              <w:t>4. 安全监督：宁强县湿地保护管理中心（宁强县野生动植物保护管理站）设立安全监督电话，接受群众和队员举报安全隐患或违规行为。发生安全事故的，立即暂停作业，按合同和法规追究责任。</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标的名称：第三包二郎坝镇、禅家岩镇、毛坝河镇、巴山镇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pPr>
            <w:r>
              <w:rPr>
                <w:rFonts w:ascii="仿宋_GB2312" w:hAnsi="仿宋_GB2312" w:cs="仿宋_GB2312" w:eastAsia="仿宋_GB2312"/>
                <w:sz w:val="24"/>
                <w:b/>
                <w:color w:val="2C3E50"/>
              </w:rPr>
              <w:t>一．</w:t>
            </w:r>
            <w:r>
              <w:rPr>
                <w:rFonts w:ascii="仿宋_GB2312" w:hAnsi="仿宋_GB2312" w:cs="仿宋_GB2312" w:eastAsia="仿宋_GB2312"/>
                <w:sz w:val="24"/>
                <w:b/>
                <w:color w:val="2C3E50"/>
              </w:rPr>
              <w:t>项目建设内容</w:t>
            </w:r>
          </w:p>
          <w:p>
            <w:pPr>
              <w:pStyle w:val="null3"/>
              <w:ind w:firstLine="640"/>
            </w:pPr>
            <w:r>
              <w:rPr>
                <w:rFonts w:ascii="仿宋_GB2312" w:hAnsi="仿宋_GB2312" w:cs="仿宋_GB2312" w:eastAsia="仿宋_GB2312"/>
                <w:sz w:val="24"/>
                <w:color w:val="2C3E50"/>
              </w:rPr>
              <w:t>1. 狩猎指标：110头（成体不少于60头，亚成体、幼体不少于50头）。</w:t>
            </w:r>
          </w:p>
          <w:p>
            <w:pPr>
              <w:pStyle w:val="null3"/>
              <w:ind w:firstLine="640"/>
            </w:pPr>
            <w:r>
              <w:rPr>
                <w:rFonts w:ascii="仿宋_GB2312" w:hAnsi="仿宋_GB2312" w:cs="仿宋_GB2312" w:eastAsia="仿宋_GB2312"/>
                <w:sz w:val="24"/>
                <w:color w:val="2C3E50"/>
              </w:rPr>
              <w:t>2. 暂存点设置。狩猎公司在各自狩猎区域内可设立1处野猪尸体暂存点（需在县野保站登记备案），自备冷藏设备（冰柜或冷库），用于临时存放猎获野猪，防止腐烂变质。暂存点应远离水源和居民区，定期消毒，并建立出入库台账。</w:t>
            </w:r>
          </w:p>
          <w:p>
            <w:pPr>
              <w:pStyle w:val="null3"/>
              <w:ind w:firstLine="640"/>
            </w:pPr>
            <w:r>
              <w:rPr>
                <w:rFonts w:ascii="仿宋_GB2312" w:hAnsi="仿宋_GB2312" w:cs="仿宋_GB2312" w:eastAsia="仿宋_GB2312"/>
                <w:sz w:val="24"/>
                <w:color w:val="2C3E50"/>
              </w:rPr>
              <w:t>3. 无害化处理。每月15、30日，将暂存点的猎获野猪集中运送至附近填埋或焚烧场地进行无害化处理。由宁强县湿地保护管理中心（宁强县野生动植物保护管理站）派人现场监督、验收、登记并录制影像资料。</w:t>
            </w:r>
          </w:p>
          <w:p>
            <w:pPr>
              <w:pStyle w:val="null3"/>
              <w:ind w:firstLine="640"/>
            </w:pPr>
            <w:r>
              <w:rPr>
                <w:rFonts w:ascii="仿宋_GB2312" w:hAnsi="仿宋_GB2312" w:cs="仿宋_GB2312" w:eastAsia="仿宋_GB2312"/>
                <w:sz w:val="24"/>
                <w:color w:val="2C3E50"/>
              </w:rPr>
              <w:t>4. 印证资料管理。狩猎公司须全程留存以下印证资料：</w:t>
            </w:r>
          </w:p>
          <w:p>
            <w:pPr>
              <w:pStyle w:val="null3"/>
              <w:ind w:firstLine="640"/>
            </w:pPr>
            <w:r>
              <w:rPr>
                <w:rFonts w:ascii="仿宋_GB2312" w:hAnsi="仿宋_GB2312" w:cs="仿宋_GB2312" w:eastAsia="仿宋_GB2312"/>
                <w:sz w:val="24"/>
                <w:color w:val="2C3E50"/>
              </w:rPr>
              <w:t>①猎捕环节：每次猎捕的时间、地点、猎获物数量及体长测量记录、现场照片或视频；</w:t>
            </w:r>
          </w:p>
          <w:p>
            <w:pPr>
              <w:pStyle w:val="null3"/>
              <w:ind w:firstLine="640"/>
            </w:pPr>
            <w:r>
              <w:rPr>
                <w:rFonts w:ascii="仿宋_GB2312" w:hAnsi="仿宋_GB2312" w:cs="仿宋_GB2312" w:eastAsia="仿宋_GB2312"/>
                <w:sz w:val="24"/>
                <w:color w:val="2C3E50"/>
              </w:rPr>
              <w:t>②运输环节：运输车辆信息、运输路线、交接记录；</w:t>
            </w:r>
          </w:p>
          <w:p>
            <w:pPr>
              <w:pStyle w:val="null3"/>
              <w:ind w:firstLine="640"/>
            </w:pPr>
            <w:r>
              <w:rPr>
                <w:rFonts w:ascii="仿宋_GB2312" w:hAnsi="仿宋_GB2312" w:cs="仿宋_GB2312" w:eastAsia="仿宋_GB2312"/>
                <w:sz w:val="24"/>
                <w:color w:val="2C3E50"/>
              </w:rPr>
              <w:t>③暂存环节：暂存点入库、出库登记表，冷藏设备运行记录；</w:t>
            </w:r>
          </w:p>
          <w:p>
            <w:pPr>
              <w:pStyle w:val="null3"/>
              <w:ind w:firstLine="640"/>
            </w:pPr>
            <w:r>
              <w:rPr>
                <w:rFonts w:ascii="仿宋_GB2312" w:hAnsi="仿宋_GB2312" w:cs="仿宋_GB2312" w:eastAsia="仿宋_GB2312"/>
                <w:sz w:val="24"/>
                <w:color w:val="2C3E50"/>
              </w:rPr>
              <w:t xml:space="preserve">④无害化处理环节：现场监督记录、验收单、视频资料。 </w:t>
            </w:r>
          </w:p>
          <w:p>
            <w:pPr>
              <w:pStyle w:val="null3"/>
              <w:ind w:firstLine="640"/>
            </w:pPr>
            <w:r>
              <w:rPr>
                <w:rFonts w:ascii="仿宋_GB2312" w:hAnsi="仿宋_GB2312" w:cs="仿宋_GB2312" w:eastAsia="仿宋_GB2312"/>
                <w:sz w:val="24"/>
                <w:color w:val="2C3E50"/>
              </w:rPr>
              <w:t>项目实施结束后，所有印证资料整理成册，交宁强县湿地保护管理中心（宁强县野生动植物保护管理站）存档备查。</w:t>
            </w:r>
          </w:p>
          <w:p>
            <w:pPr>
              <w:pStyle w:val="null3"/>
              <w:ind w:firstLine="643"/>
            </w:pPr>
            <w:r>
              <w:rPr>
                <w:rFonts w:ascii="仿宋_GB2312" w:hAnsi="仿宋_GB2312" w:cs="仿宋_GB2312" w:eastAsia="仿宋_GB2312"/>
                <w:sz w:val="24"/>
                <w:b/>
                <w:color w:val="2C3E50"/>
              </w:rPr>
              <w:t>二．</w:t>
            </w:r>
            <w:r>
              <w:rPr>
                <w:rFonts w:ascii="仿宋_GB2312" w:hAnsi="仿宋_GB2312" w:cs="仿宋_GB2312" w:eastAsia="仿宋_GB2312"/>
                <w:sz w:val="24"/>
                <w:b/>
                <w:color w:val="2C3E50"/>
              </w:rPr>
              <w:t>技术方案</w:t>
            </w:r>
          </w:p>
          <w:p>
            <w:pPr>
              <w:pStyle w:val="null3"/>
              <w:ind w:firstLine="640"/>
            </w:pPr>
            <w:r>
              <w:rPr>
                <w:rFonts w:ascii="仿宋_GB2312" w:hAnsi="仿宋_GB2312" w:cs="仿宋_GB2312" w:eastAsia="仿宋_GB2312"/>
                <w:sz w:val="24"/>
                <w:color w:val="2C3E50"/>
              </w:rPr>
              <w:t>1. 猎捕技术路线。坚持“安全第一、科学猎捕、分类施策”的原则，结合不同片区地形地貌和野猪活动规律，综合采用以下猎捕方式：</w:t>
            </w:r>
          </w:p>
          <w:p>
            <w:pPr>
              <w:pStyle w:val="null3"/>
              <w:ind w:firstLine="640"/>
            </w:pPr>
            <w:r>
              <w:rPr>
                <w:rFonts w:ascii="仿宋_GB2312" w:hAnsi="仿宋_GB2312" w:cs="仿宋_GB2312" w:eastAsia="仿宋_GB2312"/>
                <w:sz w:val="24"/>
                <w:color w:val="2C3E50"/>
              </w:rPr>
              <w:t xml:space="preserve">①猎狗围猎：训练有素的猎狗群进行追踪、围堵，配合猎手完成猎捕，适用于复杂山地和林区。  </w:t>
            </w:r>
          </w:p>
          <w:p>
            <w:pPr>
              <w:pStyle w:val="null3"/>
              <w:ind w:firstLine="640"/>
            </w:pPr>
            <w:r>
              <w:rPr>
                <w:rFonts w:ascii="仿宋_GB2312" w:hAnsi="仿宋_GB2312" w:cs="仿宋_GB2312" w:eastAsia="仿宋_GB2312"/>
                <w:sz w:val="24"/>
                <w:color w:val="2C3E50"/>
              </w:rPr>
              <w:t xml:space="preserve">②围网诱捕：在野猪活动路径设置围网或诱捕笼，辅以食物引诱，实施活捕后处置，适用于野猪密度较高的林区或农田周边。   </w:t>
            </w:r>
          </w:p>
          <w:p>
            <w:pPr>
              <w:pStyle w:val="null3"/>
              <w:ind w:firstLine="640"/>
            </w:pPr>
            <w:r>
              <w:rPr>
                <w:rFonts w:ascii="仿宋_GB2312" w:hAnsi="仿宋_GB2312" w:cs="仿宋_GB2312" w:eastAsia="仿宋_GB2312"/>
                <w:sz w:val="24"/>
                <w:color w:val="2C3E50"/>
              </w:rPr>
              <w:t>在野猪频繁出没区域布设红外相机或手持红外热成像设备，仅用于侦查野猪活动情况、种群密度和活动规律，为猎捕行动提供情报支持，不作为猎捕工具使用。</w:t>
            </w:r>
          </w:p>
          <w:p>
            <w:pPr>
              <w:pStyle w:val="null3"/>
              <w:ind w:firstLine="640"/>
            </w:pPr>
            <w:r>
              <w:rPr>
                <w:rFonts w:ascii="仿宋_GB2312" w:hAnsi="仿宋_GB2312" w:cs="仿宋_GB2312" w:eastAsia="仿宋_GB2312"/>
                <w:sz w:val="24"/>
                <w:color w:val="2C3E50"/>
              </w:rPr>
              <w:t>2.猎捕作业规范。严格执行禁猎期规定：每年3月1日至4月30日为野猪禁猎期，期间不得开展猎捕作业。项目实施时间为7月1日至12月30日。</w:t>
            </w:r>
          </w:p>
          <w:p>
            <w:pPr>
              <w:pStyle w:val="null3"/>
              <w:ind w:firstLine="640"/>
            </w:pPr>
            <w:r>
              <w:rPr>
                <w:rFonts w:ascii="仿宋_GB2312" w:hAnsi="仿宋_GB2312" w:cs="仿宋_GB2312" w:eastAsia="仿宋_GB2312"/>
                <w:sz w:val="24"/>
                <w:color w:val="2C3E50"/>
              </w:rPr>
              <w:t>①严禁使用电击、毒药、爆炸物、陷阱（除经批准的围网诱捕外）、猎枪、弩、无人机坠箭等非法或受管制猎捕工具和方法。</w:t>
            </w:r>
          </w:p>
          <w:p>
            <w:pPr>
              <w:pStyle w:val="null3"/>
              <w:ind w:firstLine="640"/>
            </w:pPr>
            <w:r>
              <w:rPr>
                <w:rFonts w:ascii="仿宋_GB2312" w:hAnsi="仿宋_GB2312" w:cs="仿宋_GB2312" w:eastAsia="仿宋_GB2312"/>
                <w:sz w:val="24"/>
                <w:color w:val="2C3E50"/>
              </w:rPr>
              <w:t>②每次猎捕行动应至少2人以上同行，配备通讯设备和急救包，确保人员安全，参与猎捕人员必须由狩猎公司购买人身意外保险。</w:t>
            </w:r>
          </w:p>
          <w:p>
            <w:pPr>
              <w:pStyle w:val="null3"/>
              <w:ind w:firstLine="640"/>
            </w:pPr>
            <w:r>
              <w:rPr>
                <w:rFonts w:ascii="仿宋_GB2312" w:hAnsi="仿宋_GB2312" w:cs="仿宋_GB2312" w:eastAsia="仿宋_GB2312"/>
                <w:sz w:val="24"/>
                <w:color w:val="2C3E50"/>
              </w:rPr>
              <w:t>③猎获后立即测量体长（从鼻尖至尾根），据此分类：体长≥100厘米为成体，体长小于100厘米为幼体/亚成体，并拍照记录。</w:t>
            </w:r>
          </w:p>
          <w:p>
            <w:pPr>
              <w:pStyle w:val="null3"/>
              <w:ind w:firstLine="640"/>
            </w:pPr>
            <w:r>
              <w:rPr>
                <w:rFonts w:ascii="仿宋_GB2312" w:hAnsi="仿宋_GB2312" w:cs="仿宋_GB2312" w:eastAsia="仿宋_GB2312"/>
                <w:sz w:val="24"/>
                <w:color w:val="2C3E50"/>
              </w:rPr>
              <w:t>3. 暂存点管理规范。每个暂存点配备大容量冰柜或小型冷库，确保猎获野猪在24小时内冷冻暂存。暂存点应设置明显标识，专人管理，非工作人员不得随意进入。每日记录入库数量、出库数量及去向，做到账物相符。定期对暂存点及周边环境进行消毒，防止病菌滋生和传播。</w:t>
            </w:r>
          </w:p>
          <w:p>
            <w:pPr>
              <w:pStyle w:val="null3"/>
              <w:ind w:firstLine="640"/>
            </w:pPr>
            <w:r>
              <w:rPr>
                <w:rFonts w:ascii="仿宋_GB2312" w:hAnsi="仿宋_GB2312" w:cs="仿宋_GB2312" w:eastAsia="仿宋_GB2312"/>
                <w:sz w:val="24"/>
                <w:color w:val="2C3E50"/>
              </w:rPr>
              <w:t>4. 运输及处理规范。运输车辆应为密闭厢式货车，内衬防渗漏材料，每次运输前后进行清洗消毒。无害化处理室时，宁强县湿地保护管理中心（宁强县野生动植物保护管理站）现场监督人员与狩猎公司共同清点数量、核对体长记录，确认无误后签字验收，并全程录制影像资料。处理结束后，监督人员填写无害化处理确认单。</w:t>
            </w:r>
          </w:p>
          <w:p>
            <w:pPr>
              <w:pStyle w:val="null3"/>
              <w:ind w:firstLine="640"/>
            </w:pPr>
            <w:r>
              <w:rPr>
                <w:rFonts w:ascii="仿宋_GB2312" w:hAnsi="仿宋_GB2312" w:cs="仿宋_GB2312" w:eastAsia="仿宋_GB2312"/>
                <w:sz w:val="24"/>
                <w:color w:val="2C3E50"/>
              </w:rPr>
              <w:t>5. 人员培训要求。中标公司须在猎捕开始前对全体狩猎队员进行岗前培训，内容包括：野猪生物学特性、猎捕技术、安全操作规程、动物防疫知识、印证资料记录要求等。培训过程应留存签到表、培训照片及记录，作为印证资料的一部分。</w:t>
            </w:r>
          </w:p>
          <w:p>
            <w:pPr>
              <w:pStyle w:val="null3"/>
              <w:ind w:firstLine="643"/>
            </w:pPr>
            <w:r>
              <w:rPr>
                <w:rFonts w:ascii="仿宋_GB2312" w:hAnsi="仿宋_GB2312" w:cs="仿宋_GB2312" w:eastAsia="仿宋_GB2312"/>
                <w:sz w:val="24"/>
                <w:b/>
                <w:color w:val="2C3E50"/>
              </w:rPr>
              <w:t>三．</w:t>
            </w:r>
            <w:r>
              <w:rPr>
                <w:rFonts w:ascii="仿宋_GB2312" w:hAnsi="仿宋_GB2312" w:cs="仿宋_GB2312" w:eastAsia="仿宋_GB2312"/>
                <w:sz w:val="24"/>
                <w:b/>
                <w:color w:val="2C3E50"/>
              </w:rPr>
              <w:t>质量控制措施</w:t>
            </w:r>
          </w:p>
          <w:p>
            <w:pPr>
              <w:pStyle w:val="null3"/>
              <w:ind w:firstLine="640"/>
            </w:pPr>
            <w:r>
              <w:rPr>
                <w:rFonts w:ascii="仿宋_GB2312" w:hAnsi="仿宋_GB2312" w:cs="仿宋_GB2312" w:eastAsia="仿宋_GB2312"/>
                <w:sz w:val="24"/>
                <w:color w:val="2C3E50"/>
              </w:rPr>
              <w:t>1. 进度控制：各狩猎公司每月25日前向宁强县湿地保护管理中心（宁强县野生动植物保护管理站）报送当月猎捕进度及下月计划。对连续两个月未完成进度70%的，宁强县湿地保护管理中心（宁强县野生动植物保护管理站）有权约谈中标公司负责人并责令整改。</w:t>
            </w:r>
          </w:p>
          <w:p>
            <w:pPr>
              <w:pStyle w:val="null3"/>
              <w:ind w:firstLine="640"/>
            </w:pPr>
            <w:r>
              <w:rPr>
                <w:rFonts w:ascii="仿宋_GB2312" w:hAnsi="仿宋_GB2312" w:cs="仿宋_GB2312" w:eastAsia="仿宋_GB2312"/>
                <w:sz w:val="24"/>
                <w:color w:val="2C3E50"/>
              </w:rPr>
              <w:t>2. 质量验收：每批次猎获物填埋或焚烧前，由宁强县湿地保护管理中心（宁强县野生动植物保护管理站）现场监督人员按不低于30%的比例随机抽检体长，确认分类准确。如发现虚报分类，按合同约定扣减相应费用。</w:t>
            </w:r>
          </w:p>
          <w:p>
            <w:pPr>
              <w:pStyle w:val="null3"/>
              <w:ind w:firstLine="640"/>
            </w:pPr>
            <w:r>
              <w:rPr>
                <w:rFonts w:ascii="仿宋_GB2312" w:hAnsi="仿宋_GB2312" w:cs="仿宋_GB2312" w:eastAsia="仿宋_GB2312"/>
                <w:sz w:val="24"/>
                <w:color w:val="2C3E50"/>
              </w:rPr>
              <w:t>3. 资料审核：项目实施过程中，宁强县湿地保护管理中心（宁强县野生动植物保护管理站）不定期抽查狩猎公司印证资料，发现缺失或弄虚作假的，限期补正。</w:t>
            </w:r>
          </w:p>
          <w:p>
            <w:pPr>
              <w:pStyle w:val="null3"/>
              <w:ind w:firstLine="640"/>
            </w:pPr>
            <w:r>
              <w:rPr>
                <w:rFonts w:ascii="仿宋_GB2312" w:hAnsi="仿宋_GB2312" w:cs="仿宋_GB2312" w:eastAsia="仿宋_GB2312"/>
                <w:sz w:val="24"/>
                <w:color w:val="2C3E50"/>
              </w:rPr>
              <w:t>4. 安全监督：宁强县湿地保护管理中心（宁强县野生动植物保护管理站）设立安全监督电话，接受群众和队员举报安全隐患或违规行为。发生安全事故的，立即暂停作业，按合同和法规追究责任。</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标的名称：第四包汉源街道办、高寨子街道办、铁锁关镇、胡家坝镇、舒家坝镇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pPr>
            <w:r>
              <w:rPr>
                <w:rFonts w:ascii="仿宋_GB2312" w:hAnsi="仿宋_GB2312" w:cs="仿宋_GB2312" w:eastAsia="仿宋_GB2312"/>
                <w:sz w:val="24"/>
                <w:b/>
                <w:color w:val="2C3E50"/>
              </w:rPr>
              <w:t>一．</w:t>
            </w:r>
            <w:r>
              <w:rPr>
                <w:rFonts w:ascii="仿宋_GB2312" w:hAnsi="仿宋_GB2312" w:cs="仿宋_GB2312" w:eastAsia="仿宋_GB2312"/>
                <w:sz w:val="24"/>
                <w:b/>
                <w:color w:val="2C3E50"/>
              </w:rPr>
              <w:t>项目建设内容</w:t>
            </w:r>
          </w:p>
          <w:p>
            <w:pPr>
              <w:pStyle w:val="null3"/>
              <w:ind w:firstLine="640"/>
            </w:pPr>
            <w:r>
              <w:rPr>
                <w:rFonts w:ascii="仿宋_GB2312" w:hAnsi="仿宋_GB2312" w:cs="仿宋_GB2312" w:eastAsia="仿宋_GB2312"/>
                <w:sz w:val="24"/>
                <w:color w:val="2C3E50"/>
              </w:rPr>
              <w:t>1. 狩猎指标：145头（成体不少于85头，亚成体、幼体不少于60头）。</w:t>
            </w:r>
          </w:p>
          <w:p>
            <w:pPr>
              <w:pStyle w:val="null3"/>
              <w:ind w:firstLine="640"/>
            </w:pPr>
            <w:r>
              <w:rPr>
                <w:rFonts w:ascii="仿宋_GB2312" w:hAnsi="仿宋_GB2312" w:cs="仿宋_GB2312" w:eastAsia="仿宋_GB2312"/>
                <w:sz w:val="24"/>
                <w:color w:val="2C3E50"/>
              </w:rPr>
              <w:t>2. 暂存点设置。狩猎公司在各自狩猎区域内可设立1处野猪尸体暂存点（需在县野保站登记备案），自备冷藏设备（冰柜或冷库），用于临时存放猎获野猪，防止腐烂变质。暂存点应远离水源和居民区，定期消毒，并建立出入库台账。</w:t>
            </w:r>
          </w:p>
          <w:p>
            <w:pPr>
              <w:pStyle w:val="null3"/>
              <w:ind w:firstLine="640"/>
            </w:pPr>
            <w:r>
              <w:rPr>
                <w:rFonts w:ascii="仿宋_GB2312" w:hAnsi="仿宋_GB2312" w:cs="仿宋_GB2312" w:eastAsia="仿宋_GB2312"/>
                <w:sz w:val="24"/>
                <w:color w:val="2C3E50"/>
              </w:rPr>
              <w:t>3. 无害化处理。每月15、30日，将暂存点的猎获野猪集中运送至附近填埋或焚烧场地进行无害化处理。由宁强县湿地保护管理中心（宁强县野生动植物保护管理站）派人现场监督、验收、登记并录制影像资料。</w:t>
            </w:r>
          </w:p>
          <w:p>
            <w:pPr>
              <w:pStyle w:val="null3"/>
              <w:ind w:firstLine="640"/>
            </w:pPr>
            <w:r>
              <w:rPr>
                <w:rFonts w:ascii="仿宋_GB2312" w:hAnsi="仿宋_GB2312" w:cs="仿宋_GB2312" w:eastAsia="仿宋_GB2312"/>
                <w:sz w:val="24"/>
                <w:color w:val="2C3E50"/>
              </w:rPr>
              <w:t>4. 印证资料管理。狩猎公司须全程留存以下印证资料：</w:t>
            </w:r>
          </w:p>
          <w:p>
            <w:pPr>
              <w:pStyle w:val="null3"/>
              <w:ind w:firstLine="640"/>
            </w:pPr>
            <w:r>
              <w:rPr>
                <w:rFonts w:ascii="仿宋_GB2312" w:hAnsi="仿宋_GB2312" w:cs="仿宋_GB2312" w:eastAsia="仿宋_GB2312"/>
                <w:sz w:val="24"/>
                <w:color w:val="2C3E50"/>
              </w:rPr>
              <w:t>①猎捕环节：每次猎捕的时间、地点、猎获物数量及体长测量记录、现场照片或视频；</w:t>
            </w:r>
          </w:p>
          <w:p>
            <w:pPr>
              <w:pStyle w:val="null3"/>
              <w:ind w:firstLine="640"/>
            </w:pPr>
            <w:r>
              <w:rPr>
                <w:rFonts w:ascii="仿宋_GB2312" w:hAnsi="仿宋_GB2312" w:cs="仿宋_GB2312" w:eastAsia="仿宋_GB2312"/>
                <w:sz w:val="24"/>
                <w:color w:val="2C3E50"/>
              </w:rPr>
              <w:t>②运输环节：运输车辆信息、运输路线、交接记录；</w:t>
            </w:r>
          </w:p>
          <w:p>
            <w:pPr>
              <w:pStyle w:val="null3"/>
              <w:ind w:firstLine="640"/>
            </w:pPr>
            <w:r>
              <w:rPr>
                <w:rFonts w:ascii="仿宋_GB2312" w:hAnsi="仿宋_GB2312" w:cs="仿宋_GB2312" w:eastAsia="仿宋_GB2312"/>
                <w:sz w:val="24"/>
                <w:color w:val="2C3E50"/>
              </w:rPr>
              <w:t>③暂存环节：暂存点入库、出库登记表，冷藏设备运行记录；</w:t>
            </w:r>
          </w:p>
          <w:p>
            <w:pPr>
              <w:pStyle w:val="null3"/>
              <w:ind w:firstLine="640"/>
            </w:pPr>
            <w:r>
              <w:rPr>
                <w:rFonts w:ascii="仿宋_GB2312" w:hAnsi="仿宋_GB2312" w:cs="仿宋_GB2312" w:eastAsia="仿宋_GB2312"/>
                <w:sz w:val="24"/>
                <w:color w:val="2C3E50"/>
              </w:rPr>
              <w:t xml:space="preserve">④无害化处理环节：现场监督记录、验收单、视频资料。 </w:t>
            </w:r>
          </w:p>
          <w:p>
            <w:pPr>
              <w:pStyle w:val="null3"/>
              <w:ind w:firstLine="640"/>
            </w:pPr>
            <w:r>
              <w:rPr>
                <w:rFonts w:ascii="仿宋_GB2312" w:hAnsi="仿宋_GB2312" w:cs="仿宋_GB2312" w:eastAsia="仿宋_GB2312"/>
                <w:sz w:val="24"/>
                <w:color w:val="2C3E50"/>
              </w:rPr>
              <w:t>项目实施结束后，所有印证资料整理成册，交宁强县湿地保护管理中心（宁强县野生动植物保护管理站）存档备查。</w:t>
            </w:r>
          </w:p>
          <w:p>
            <w:pPr>
              <w:pStyle w:val="null3"/>
              <w:ind w:firstLine="643"/>
            </w:pPr>
            <w:r>
              <w:rPr>
                <w:rFonts w:ascii="仿宋_GB2312" w:hAnsi="仿宋_GB2312" w:cs="仿宋_GB2312" w:eastAsia="仿宋_GB2312"/>
                <w:sz w:val="24"/>
                <w:b/>
                <w:color w:val="2C3E50"/>
              </w:rPr>
              <w:t>二．</w:t>
            </w:r>
            <w:r>
              <w:rPr>
                <w:rFonts w:ascii="仿宋_GB2312" w:hAnsi="仿宋_GB2312" w:cs="仿宋_GB2312" w:eastAsia="仿宋_GB2312"/>
                <w:sz w:val="24"/>
                <w:b/>
                <w:color w:val="2C3E50"/>
              </w:rPr>
              <w:t>技术方案</w:t>
            </w:r>
          </w:p>
          <w:p>
            <w:pPr>
              <w:pStyle w:val="null3"/>
              <w:ind w:firstLine="640"/>
            </w:pPr>
            <w:r>
              <w:rPr>
                <w:rFonts w:ascii="仿宋_GB2312" w:hAnsi="仿宋_GB2312" w:cs="仿宋_GB2312" w:eastAsia="仿宋_GB2312"/>
                <w:sz w:val="24"/>
                <w:color w:val="2C3E50"/>
              </w:rPr>
              <w:t>1. 猎捕技术路线。坚持“安全第一、科学猎捕、分类施策”的原则，结合不同片区地形地貌和野猪活动规律，综合采用以下猎捕方式：</w:t>
            </w:r>
          </w:p>
          <w:p>
            <w:pPr>
              <w:pStyle w:val="null3"/>
              <w:ind w:firstLine="640"/>
            </w:pPr>
            <w:r>
              <w:rPr>
                <w:rFonts w:ascii="仿宋_GB2312" w:hAnsi="仿宋_GB2312" w:cs="仿宋_GB2312" w:eastAsia="仿宋_GB2312"/>
                <w:sz w:val="24"/>
                <w:color w:val="2C3E50"/>
              </w:rPr>
              <w:t xml:space="preserve">①猎狗围猎：训练有素的猎狗群进行追踪、围堵，配合猎手完成猎捕，适用于复杂山地和林区。  </w:t>
            </w:r>
          </w:p>
          <w:p>
            <w:pPr>
              <w:pStyle w:val="null3"/>
              <w:ind w:firstLine="640"/>
            </w:pPr>
            <w:r>
              <w:rPr>
                <w:rFonts w:ascii="仿宋_GB2312" w:hAnsi="仿宋_GB2312" w:cs="仿宋_GB2312" w:eastAsia="仿宋_GB2312"/>
                <w:sz w:val="24"/>
                <w:color w:val="2C3E50"/>
              </w:rPr>
              <w:t xml:space="preserve">②围网诱捕：在野猪活动路径设置围网或诱捕笼，辅以食物引诱，实施活捕后处置，适用于野猪密度较高的林区或农田周边。   </w:t>
            </w:r>
          </w:p>
          <w:p>
            <w:pPr>
              <w:pStyle w:val="null3"/>
              <w:ind w:firstLine="640"/>
            </w:pPr>
            <w:r>
              <w:rPr>
                <w:rFonts w:ascii="仿宋_GB2312" w:hAnsi="仿宋_GB2312" w:cs="仿宋_GB2312" w:eastAsia="仿宋_GB2312"/>
                <w:sz w:val="24"/>
                <w:color w:val="2C3E50"/>
              </w:rPr>
              <w:t>在野猪频繁出没区域布设红外相机或手持红外热成像设备，仅用于侦查野猪活动情况、种群密度和活动规律，为猎捕行动提供情报支持，不作为猎捕工具使用。</w:t>
            </w:r>
          </w:p>
          <w:p>
            <w:pPr>
              <w:pStyle w:val="null3"/>
              <w:ind w:firstLine="640"/>
            </w:pPr>
            <w:r>
              <w:rPr>
                <w:rFonts w:ascii="仿宋_GB2312" w:hAnsi="仿宋_GB2312" w:cs="仿宋_GB2312" w:eastAsia="仿宋_GB2312"/>
                <w:sz w:val="24"/>
                <w:color w:val="2C3E50"/>
              </w:rPr>
              <w:t>2.猎捕作业规范。严格执行禁猎期规定：每年3月1日至4月30日为野猪禁猎期，期间不得开展猎捕作业。项目实施时间为7月1日至12月30日。</w:t>
            </w:r>
          </w:p>
          <w:p>
            <w:pPr>
              <w:pStyle w:val="null3"/>
              <w:ind w:firstLine="640"/>
            </w:pPr>
            <w:r>
              <w:rPr>
                <w:rFonts w:ascii="仿宋_GB2312" w:hAnsi="仿宋_GB2312" w:cs="仿宋_GB2312" w:eastAsia="仿宋_GB2312"/>
                <w:sz w:val="24"/>
                <w:color w:val="2C3E50"/>
              </w:rPr>
              <w:t>①严禁使用电击、毒药、爆炸物、陷阱（除经批准的围网诱捕外）、猎枪、弩、无人机坠箭等非法或受管制猎捕工具和方法。</w:t>
            </w:r>
          </w:p>
          <w:p>
            <w:pPr>
              <w:pStyle w:val="null3"/>
              <w:ind w:firstLine="640"/>
            </w:pPr>
            <w:r>
              <w:rPr>
                <w:rFonts w:ascii="仿宋_GB2312" w:hAnsi="仿宋_GB2312" w:cs="仿宋_GB2312" w:eastAsia="仿宋_GB2312"/>
                <w:sz w:val="24"/>
                <w:color w:val="2C3E50"/>
              </w:rPr>
              <w:t>②每次猎捕行动应至少2人以上同行，配备通讯设备和急救包，确保人员安全，参与猎捕人员必须由狩猎公司购买人身意外保险。</w:t>
            </w:r>
          </w:p>
          <w:p>
            <w:pPr>
              <w:pStyle w:val="null3"/>
              <w:ind w:firstLine="640"/>
            </w:pPr>
            <w:r>
              <w:rPr>
                <w:rFonts w:ascii="仿宋_GB2312" w:hAnsi="仿宋_GB2312" w:cs="仿宋_GB2312" w:eastAsia="仿宋_GB2312"/>
                <w:sz w:val="24"/>
                <w:color w:val="2C3E50"/>
              </w:rPr>
              <w:t>③猎获后立即测量体长（从鼻尖至尾根），据此分类：体长≥100厘米为成体，体长小于100厘米为幼体/亚成体，并拍照记录。</w:t>
            </w:r>
          </w:p>
          <w:p>
            <w:pPr>
              <w:pStyle w:val="null3"/>
              <w:ind w:firstLine="640"/>
            </w:pPr>
            <w:r>
              <w:rPr>
                <w:rFonts w:ascii="仿宋_GB2312" w:hAnsi="仿宋_GB2312" w:cs="仿宋_GB2312" w:eastAsia="仿宋_GB2312"/>
                <w:sz w:val="24"/>
                <w:color w:val="2C3E50"/>
              </w:rPr>
              <w:t>3. 暂存点管理规范。每个暂存点配备大容量冰柜或小型冷库，确保猎获野猪在24小时内冷冻暂存。暂存点应设置明显标识，专人管理，非工作人员不得随意进入。每日记录入库数量、出库数量及去向，做到账物相符。定期对暂存点及周边环境进行消毒，防止病菌滋生和传播。</w:t>
            </w:r>
          </w:p>
          <w:p>
            <w:pPr>
              <w:pStyle w:val="null3"/>
              <w:ind w:firstLine="640"/>
            </w:pPr>
            <w:r>
              <w:rPr>
                <w:rFonts w:ascii="仿宋_GB2312" w:hAnsi="仿宋_GB2312" w:cs="仿宋_GB2312" w:eastAsia="仿宋_GB2312"/>
                <w:sz w:val="24"/>
                <w:color w:val="2C3E50"/>
              </w:rPr>
              <w:t>4. 运输及处理规范。运输车辆应为密闭厢式货车，内衬防渗漏材料，每次运输前后进行清洗消毒。无害化处理室时，宁强县湿地保护管理中心（宁强县野生动植物保护管理站）现场监督人员与狩猎公司共同清点数量、核对体长记录，确认无误后签字验收，并全程录制影像资料。处理结束后，监督人员填写无害化处理确认单。</w:t>
            </w:r>
          </w:p>
          <w:p>
            <w:pPr>
              <w:pStyle w:val="null3"/>
              <w:ind w:firstLine="640"/>
            </w:pPr>
            <w:r>
              <w:rPr>
                <w:rFonts w:ascii="仿宋_GB2312" w:hAnsi="仿宋_GB2312" w:cs="仿宋_GB2312" w:eastAsia="仿宋_GB2312"/>
                <w:sz w:val="24"/>
                <w:color w:val="2C3E50"/>
              </w:rPr>
              <w:t>5. 人员培训要求。中标公司须在猎捕开始前对全体狩猎队员进行岗前培训，内容包括：野猪生物学特性、猎捕技术、安全操作规程、动物防疫知识、印证资料记录要求等。培训过程应留存签到表、培训照片及记录，作为印证资料的一部分。</w:t>
            </w:r>
          </w:p>
          <w:p>
            <w:pPr>
              <w:pStyle w:val="null3"/>
              <w:ind w:firstLine="643"/>
            </w:pPr>
            <w:r>
              <w:rPr>
                <w:rFonts w:ascii="仿宋_GB2312" w:hAnsi="仿宋_GB2312" w:cs="仿宋_GB2312" w:eastAsia="仿宋_GB2312"/>
                <w:sz w:val="24"/>
                <w:b/>
                <w:color w:val="2C3E50"/>
              </w:rPr>
              <w:t>三．</w:t>
            </w:r>
            <w:r>
              <w:rPr>
                <w:rFonts w:ascii="仿宋_GB2312" w:hAnsi="仿宋_GB2312" w:cs="仿宋_GB2312" w:eastAsia="仿宋_GB2312"/>
                <w:sz w:val="24"/>
                <w:b/>
                <w:color w:val="2C3E50"/>
              </w:rPr>
              <w:t>质量控制措施</w:t>
            </w:r>
          </w:p>
          <w:p>
            <w:pPr>
              <w:pStyle w:val="null3"/>
              <w:ind w:firstLine="640"/>
            </w:pPr>
            <w:r>
              <w:rPr>
                <w:rFonts w:ascii="仿宋_GB2312" w:hAnsi="仿宋_GB2312" w:cs="仿宋_GB2312" w:eastAsia="仿宋_GB2312"/>
                <w:sz w:val="24"/>
                <w:color w:val="2C3E50"/>
              </w:rPr>
              <w:t>1. 进度控制：各狩猎公司每月25日前向宁强县湿地保护管理中心（宁强县野生动植物保护管理站）报送当月猎捕进度及下月计划。对连续两个月未完成进度70%的，宁强县湿地保护管理中心（宁强县野生动植物保护管理站）有权约谈中标公司负责人并责令整改。</w:t>
            </w:r>
          </w:p>
          <w:p>
            <w:pPr>
              <w:pStyle w:val="null3"/>
              <w:ind w:firstLine="640"/>
            </w:pPr>
            <w:r>
              <w:rPr>
                <w:rFonts w:ascii="仿宋_GB2312" w:hAnsi="仿宋_GB2312" w:cs="仿宋_GB2312" w:eastAsia="仿宋_GB2312"/>
                <w:sz w:val="24"/>
                <w:color w:val="2C3E50"/>
              </w:rPr>
              <w:t>2. 质量验收：每批次猎获物填埋或焚烧前，由宁强县湿地保护管理中心（宁强县野生动植物保护管理站）现场监督人员按不低于30%的比例随机抽检体长，确认分类准确。如发现虚报分类，按合同约定扣减相应费用。</w:t>
            </w:r>
          </w:p>
          <w:p>
            <w:pPr>
              <w:pStyle w:val="null3"/>
              <w:ind w:firstLine="640"/>
            </w:pPr>
            <w:r>
              <w:rPr>
                <w:rFonts w:ascii="仿宋_GB2312" w:hAnsi="仿宋_GB2312" w:cs="仿宋_GB2312" w:eastAsia="仿宋_GB2312"/>
                <w:sz w:val="24"/>
                <w:color w:val="2C3E50"/>
              </w:rPr>
              <w:t>3. 资料审核：项目实施过程中，宁强县湿地保护管理中心（宁强县野生动植物保护管理站）不定期抽查狩猎公司印证资料，发现缺失或弄虚作假的，限期补正。</w:t>
            </w:r>
          </w:p>
          <w:p>
            <w:pPr>
              <w:pStyle w:val="null3"/>
              <w:ind w:firstLine="640"/>
            </w:pPr>
            <w:r>
              <w:rPr>
                <w:rFonts w:ascii="仿宋_GB2312" w:hAnsi="仿宋_GB2312" w:cs="仿宋_GB2312" w:eastAsia="仿宋_GB2312"/>
                <w:sz w:val="24"/>
                <w:color w:val="2C3E50"/>
              </w:rPr>
              <w:t>4. 安全监督：宁强县湿地保护管理中心（宁强县野生动植物保护管理站）设立安全监督电话，接受群众和队员举报安全隐患或违规行为。发生安全事故的，立即暂停作业，按合同和法规追究责任。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公司须在猎捕开始前对全体狩猎队员进行岗前培训，内容包括：野猪生物学特性、猎捕技术、安全操作规程、动物防疫知识、印证资料记录要求等。培训过程应留存签到表、培训照片及记录，作为印证资料的一部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公司须在猎捕开始前对全体狩猎队员进行岗前培训，内容包括：野猪生物学特性、猎捕技术、安全操作规程、动物防疫知识、印证资料记录要求等。培训过程应留存签到表、培训照片及记录，作为印证资料的一部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中标公司须在猎捕开始前对全体狩猎队员进行岗前培训，内容包括：野猪生物学特性、猎捕技术、安全操作规程、动物防疫知识、印证资料记录要求等。培训过程应留存签到表、培训照片及记录，作为印证资料的一部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中标公司须在猎捕开始前对全体狩猎队员进行岗前培训，内容包括：野猪生物学特性、猎捕技术、安全操作规程、动物防疫知识、印证资料记录要求等。培训过程应留存签到表、培训照片及记录，作为印证资料的一部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严禁使用电击、毒药、爆炸物、陷阱（除经批准的围网诱捕外）、猎枪、弩、无人机坠箭等非法或受管制猎捕工具和方法。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严禁使用电击、毒药、爆炸物、陷阱（除经批准的围网诱捕外）、猎枪、弩、无人机坠箭等非法或受管制猎捕工具和方法。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严禁使用电击、毒药、爆炸物、陷阱（除经批准的围网诱捕外）、猎枪、弩、无人机坠箭等非法或受管制猎捕工具和方法。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严禁使用电击、毒药、爆炸物、陷阱（除经批准的围网诱捕外）、猎枪、弩、无人机坠箭等非法或受管制猎捕工具和方法。</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180日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180日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180日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青木川镇、广坪镇、安乐河镇、燕子砭镇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阳平关镇、太阳岭镇、巨亭镇、代家坝镇、大安镇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二郎坝镇、禅家岩镇、毛坝河镇、巴山镇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汉源街道办、高寨子街道办、铁锁关镇、胡家坝镇、舒家坝镇</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每批次猎获物填埋或焚烧前，由宁强县湿地保护管理中心（宁强县野生动植物保护管理站）现场监督人员按不低于30%的比例随机抽检体长，确认分类准确。如发现虚报分类，按合同约定扣减相应费用。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每批次猎获物填埋或焚烧前，由宁强县湿地保护管理中心（宁强县野生动植物保护管理站）现场监督人员按不低于30%的比例随机抽检体长，确认分类准确。如发现虚报分类，按合同约定扣减相应费用。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每批次猎获物填埋或焚烧前，由宁强县湿地保护管理中心（宁强县野生动植物保护管理站）现场监督人员按不低于30%的比例随机抽检体长，确认分类准确。如发现虚报分类，按合同约定扣减相应费用。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每批次猎获物填埋或焚烧前，由宁强县湿地保护管理中心（宁强县野生动植物保护管理站）现场监督人员按不低于30%的比例随机抽检体长，确认分类准确。如发现虚报分类，按合同约定扣减相应费用。</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进度款，完成服务内容50%，达到付款条件起90个工作日内，支付合同总金额的50.0%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进度款，完成全部服务内容，达到付款条件起180个工作日内，支付合同总金额的50.0%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进度款，完成服务内容50%，达到付款条件起90个工作日内，支付合同总金额的50.0%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进度款，完成所有服务内容，达到付款条件起180个工作日内，支付合同总金额的50.0%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进度款，完成服务内容50%，达到付款条件起90个工作日内，支付合同总金额的50.0%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进度款，完成所有服务内容，达到付款条件起180个工作日内，支付合同总金额的50.0%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进度款，完成服务量50%，达到付款条件起90个工作日内，支付合同总金额的50.0%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进度款，完成全部服务内容，达到付款条件起180个工作日内，支付合同总金额的50.0%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 3、允许潜在供应商根据各自需求自由选择标包进行响应。在评审环节，若同一供应商在两个或以上标段均获得第一名，则仅允许其选择其中一个包进行履约。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（1）供应商为具有独立承担民事责任能力的企业法人、负责人或其他组织或自然人，并出具有效的营业执照（事业法人证）或证明文件或自然人的身份证明； （2）根据汉财办采管〔2024〕20号的文件要求，投标人只需在资格审查环节提供满足相应条件的资格承诺函（式样见响应文件格式），不再需要提供以下证明资料：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(1)法定代表人（负责人）参加磋商的：提供法定代表人（负责人）身份证明书及身份证 (2)授权代表参加磋商的：授权委托书及授权代表身份证。</w:t>
            </w:r>
          </w:p>
        </w:tc>
        <w:tc>
          <w:tcPr>
            <w:tcW w:type="dxa" w:w="1661"/>
          </w:tcPr>
          <w:p>
            <w:pPr>
              <w:pStyle w:val="null3"/>
            </w:pPr>
            <w:r>
              <w:rPr>
                <w:rFonts w:ascii="仿宋_GB2312" w:hAnsi="仿宋_GB2312" w:cs="仿宋_GB2312" w:eastAsia="仿宋_GB2312"/>
              </w:rPr>
              <w:t>资格文件.docx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（1）供应商为具有独立承担民事责任能力的企业法人、负责人或其他组织或自然人，并出具有效的营业执照（事业法人证）或证明文件或自然人的身份证明； （2）根据汉财办采管〔2024〕20号的文件要求，投标人只需在资格审查环节提供满足相应条件的资格承诺函（式样见响应文件格式），不再需要提供以下证明资料：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(1)法定代表人（负责人）参加磋商的：提供法定代表人（负责人）身份证明书及身份证 (2)授权代表参加磋商的：授权委托书及授权代表身份证。</w:t>
            </w:r>
          </w:p>
        </w:tc>
        <w:tc>
          <w:tcPr>
            <w:tcW w:type="dxa" w:w="1661"/>
          </w:tcPr>
          <w:p>
            <w:pPr>
              <w:pStyle w:val="null3"/>
            </w:pPr>
            <w:r>
              <w:rPr>
                <w:rFonts w:ascii="仿宋_GB2312" w:hAnsi="仿宋_GB2312" w:cs="仿宋_GB2312" w:eastAsia="仿宋_GB2312"/>
              </w:rPr>
              <w:t>资格文件.docx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（1）供应商为具有独立承担民事责任能力的企业法人、负责人或其他组织或自然人，并出具有效的营业执照（事业法人证）或证明文件或自然人的身份证明； （2）根据汉财办采管〔2024〕20号的文件要求，投标人只需在资格审查环节提供满足相应条件的资格承诺函（式样见响应文件格式），不再需要提供以下证明资料：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(1)法定代表人（负责人）参加磋商的：提供法定代表人（负责人）身份证明书及身份证 (2)授权代表参加磋商的：授权委托书及授权代表身份证。</w:t>
            </w:r>
          </w:p>
        </w:tc>
        <w:tc>
          <w:tcPr>
            <w:tcW w:type="dxa" w:w="1661"/>
          </w:tcPr>
          <w:p>
            <w:pPr>
              <w:pStyle w:val="null3"/>
            </w:pPr>
            <w:r>
              <w:rPr>
                <w:rFonts w:ascii="仿宋_GB2312" w:hAnsi="仿宋_GB2312" w:cs="仿宋_GB2312" w:eastAsia="仿宋_GB2312"/>
              </w:rPr>
              <w:t>资格文件.docx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（1）供应商为具有独立承担民事责任能力的企业法人、负责人或其他组织或自然人，并出具有效的营业执照（事业法人证）或证明文件或自然人的身份证明； （2）根据汉财办采管〔2024〕20号的文件要求，投标人只需在资格审查环节提供满足相应条件的资格承诺函（式样见响应文件格式），不再需要提供以下证明资料：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(1)法定代表人（负责人）参加磋商的：提供法定代表人（负责人）身份证明书及身份证 (2)授权代表参加磋商的：授权委托书及授权代表身份证。</w:t>
            </w:r>
          </w:p>
        </w:tc>
        <w:tc>
          <w:tcPr>
            <w:tcW w:type="dxa" w:w="1661"/>
          </w:tcPr>
          <w:p>
            <w:pPr>
              <w:pStyle w:val="null3"/>
            </w:pPr>
            <w:r>
              <w:rPr>
                <w:rFonts w:ascii="仿宋_GB2312" w:hAnsi="仿宋_GB2312" w:cs="仿宋_GB2312" w:eastAsia="仿宋_GB2312"/>
              </w:rPr>
              <w:t>资格文件.docx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资格文件.docx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资格文件.docx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资格文件.docx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提供2023年6月至今(以合同签订时间为准)类似项目的业绩，每个业绩得5分，最多得10分。(提供中标通知书或合同协议书复印件加盖单位公章)。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提供项目人员配置明细及岗位说明，每人计1分，最多得11分（提供身份证加盖单位公章）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供应商针对本项目的服务特点提出总体的服务实施方案，内容包括： 1.项目总体实施思路与服务总体规划 2.现场狩猎作业实施方案 3.作业人员培训方案 3.安全管控与风险防控措施 4.作业质量管控与验收措施 6.后期服务与应急保障措施 7.针对本项目的合理化建议 二、评审标准 完整性：内容须全面，对评审内容中的各项要求详细描述； 可实施性：切合本项目时间情况，实施步骤清晰、合理； 针对性：内容能够紧扣项目实际情况，科学合理 三、赋分标准（满分39分）1-6条每满足一个评审标准得2分，满分6分；第7条每满足一个评审标准得1分，满分3分；针对评审标准内容不齐全、存在有不合理处的扣1分（7项内容评审标准相同）。</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磋商报价得分=（磋商基准价／磋商报价)×40%×100计算分数时四舍五入取小数点后两位）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提供2023年6月至今(以合同签订时间为准)类似项目的业绩，每个业绩得5分，最多得10分。(提供中标通知书或合同协议书复印件加盖单位公章)。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提供项目人员配置明细及岗位说明，每人计1分，最多得11分（提供身份证加盖单位公章）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供应商针对本项目的服务特点提出总体的服务实施方案，内容包括： 1.项目总体实施思路与服务总体规划 2.现场狩猎作业实施方案 3.作业人员培训方案 3.安全管控与风险防控措施 4.作业质量管控与验收措施 6.后期服务与应急保障措施 7.针对本项目的合理化建议 二、评审标准 完整性：内容须全面，对评审内容中的各项要求详细描述； 可实施性：切合本项目时间情况，实施步骤清晰、合理； 针对性：内容能够紧扣项目实际情况，科学合理 三、赋分标准（满分39分）1-6条每满足一个评审标准得2分，满分6分；第7条每满足一个评审标准得1分，满分3分；针对评审标准内容不齐全、存在有不合理处的扣1分（7项内容评审标准相同）。</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磋商报价得分=（磋商基准价／磋商报价)×40%×100计算分数时四舍五入取小数点后两位）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提供2023年6月至今(以合同签订时间为准)类似项目的业绩，每个业绩得5分，最多得10分。(提供中标通知书或合同协议书复印件加盖单位公章)。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提供项目人员配置明细及岗位说明，每人计1分，最多得11分（提供身份证加盖单位公章）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供应商针对本项目的服务特点提出总体的服务实施方案，内容包括： 1.项目总体实施思路与服务总体规划 2.现场狩猎作业实施方案 3.作业人员培训方案 3.安全管控与风险防控措施 4.作业质量管控与验收措施 6.后期服务与应急保障措施 7.针对本项目的合理化建议 二、评审标准 完整性：内容须全面，对评审内容中的各项要求详细描述； 可实施性：切合本项目时间情况，实施步骤清晰、合理； 针对性：内容能够紧扣项目实际情况，科学合理 三、赋分标准（满分39分）1-6条每满足一个评审标准得2分，满分6分；第7条每满足一个评审标准得1分，满分3分；针对评审标准内容不齐全、存在有不合理处的扣1分（7项内容评审标准相同）。</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磋商报价得分=（磋商基准价／磋商报价)×40%×100计算分数时四舍五入取小数点后两位）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提供2023年6月至今(以合同签订时间为准)类似项目的业绩，每个业绩得5分，最多得10分。(提供中标通知书或合同协议书复印件加盖单位公章)。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提供项目人员配置明细及岗位说明，每人计1分，最多得11分（提供身份证加盖单位公章）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供应商针对本项目的服务特点提出总体的服务实施方案，内容包括： 1.项目总体实施思路与服务总体规划 2.现场狩猎作业实施方案 3.作业人员培训方案 3.安全管控与风险防控措施 4.作业质量管控与验收措施 6.后期服务与应急保障措施 7.针对本项目的合理化建议 二、评审标准 完整性：内容须全面，对评审内容中的各项要求详细描述； 可实施性：切合本项目时间情况，实施步骤清晰、合理； 针对性：内容能够紧扣项目实际情况，科学合理 三、赋分标准（满分39分）1-6条每满足一个评审标准得2分，满分6分；第7条每满足一个评审标准得1分，满分3分；针对评审标准内容不齐全、存在有不合理处的扣1分（7项内容评审标准相同）。</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磋商报价得分=（磋商基准价／磋商报价)×40%×100计算分数时四舍五入取小数点后两位）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详见附件：资格文件.docx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详见附件：新建 DOCX 文档.docx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