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版本号：ZCSP-镇巴县-2026-0004120260603002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镇巴县卫健局村卫生室中医药适宜技术设备采购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ZCSP-镇巴县-2026-00041</w:t>
      </w:r>
      <w:r>
        <w:br/>
      </w:r>
      <w:r>
        <w:br/>
      </w:r>
      <w:r>
        <w:br/>
      </w:r>
    </w:p>
    <w:p>
      <w:pPr>
        <w:pStyle w:val="null3"/>
        <w:jc w:val="center"/>
        <w:outlineLvl w:val="2"/>
      </w:pPr>
      <w:r>
        <w:rPr>
          <w:rFonts w:ascii="仿宋_GB2312" w:hAnsi="仿宋_GB2312" w:cs="仿宋_GB2312" w:eastAsia="仿宋_GB2312"/>
          <w:sz w:val="28"/>
          <w:b/>
        </w:rPr>
        <w:t>镇巴县卫生健康局</w:t>
      </w:r>
    </w:p>
    <w:p>
      <w:pPr>
        <w:pStyle w:val="null3"/>
        <w:jc w:val="center"/>
        <w:outlineLvl w:val="2"/>
      </w:pPr>
      <w:r>
        <w:rPr>
          <w:rFonts w:ascii="仿宋_GB2312" w:hAnsi="仿宋_GB2312" w:cs="仿宋_GB2312" w:eastAsia="仿宋_GB2312"/>
          <w:sz w:val="28"/>
          <w:b/>
        </w:rPr>
        <w:t>陕西星辰文达工程项目管理有限公司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陕西星辰文达工程项目管理有限公司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镇巴县卫生健康局</w:t>
      </w:r>
      <w:r>
        <w:rPr>
          <w:rFonts w:ascii="仿宋_GB2312" w:hAnsi="仿宋_GB2312" w:cs="仿宋_GB2312" w:eastAsia="仿宋_GB2312"/>
        </w:rPr>
        <w:t>委托，拟对</w:t>
      </w:r>
      <w:r>
        <w:rPr>
          <w:rFonts w:ascii="仿宋_GB2312" w:hAnsi="仿宋_GB2312" w:cs="仿宋_GB2312" w:eastAsia="仿宋_GB2312"/>
        </w:rPr>
        <w:t>镇巴县卫健局村卫生室中医药适宜技术设备采购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ZCSP-镇巴县-2026-00041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镇巴县卫健局村卫生室中医药适宜技术设备采购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为了提升全县村卫⽣室中医医疗⽔平采购⼀批中医医疗技术设备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采购包1（镇巴县卫健局村卫生室中医药适宜技术设备采购）：属于专门面向中小企业采购。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陕西省镇巴县泾洋街道办事处河西社区河滨南路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镇巴县卫生健康局经办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15029549982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陕西星辰文达工程项目管理有限公司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陕西省汉中市汉台区鑫源街道办事处天汉⼤道与滚雪路东北⻆原⻩⾦公司办公楼⼀层东101-106商铺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15686194750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开户名称：陕西星辰文达工程项目管理有限公司</w:t>
            </w:r>
          </w:p>
          <w:p>
            <w:pPr>
              <w:pStyle w:val="null3"/>
            </w:pPr>
            <w:r>
              <w:rPr>
                <w:rFonts w:ascii="仿宋_GB2312" w:hAnsi="仿宋_GB2312" w:cs="仿宋_GB2312" w:eastAsia="仿宋_GB2312"/>
              </w:rPr>
              <w:t>开户银行：长安银行股份有限公司汉中分行营业部</w:t>
            </w:r>
          </w:p>
          <w:p>
            <w:pPr>
              <w:pStyle w:val="null3"/>
            </w:pPr>
            <w:r>
              <w:rPr>
                <w:rFonts w:ascii="仿宋_GB2312" w:hAnsi="仿宋_GB2312" w:cs="仿宋_GB2312" w:eastAsia="仿宋_GB2312"/>
              </w:rPr>
              <w:t>银行账号：806060001421017806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说明：合同签订后3日内提交</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办法的通知》(计价格【2002】1980号)和国家发改委办公厅国发的《关于招标代理服务收费有关问题的通知》(发改办价格【2003】857号)⽂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镇巴县卫生健康局</w:t>
      </w:r>
      <w:r>
        <w:rPr>
          <w:rFonts w:ascii="仿宋_GB2312" w:hAnsi="仿宋_GB2312" w:cs="仿宋_GB2312" w:eastAsia="仿宋_GB2312"/>
        </w:rPr>
        <w:t>和</w:t>
      </w:r>
      <w:r>
        <w:rPr>
          <w:rFonts w:ascii="仿宋_GB2312" w:hAnsi="仿宋_GB2312" w:cs="仿宋_GB2312" w:eastAsia="仿宋_GB2312"/>
        </w:rPr>
        <w:t>陕西星辰文达工程项目管理有限公司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镇巴县卫生健康局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陕西星辰文达工程项目管理有限公司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陕西星辰文达工程项目管理有限公司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符合国家相关标准、产品质量合格标准，及满足采购人的需求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陕西星辰文达工程项目管理有限公司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陕西星辰文达工程项目管理有限公司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陕西星辰文达工程项目管理有限公司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联系人：赵攀</w:t>
      </w:r>
    </w:p>
    <w:p>
      <w:pPr>
        <w:pStyle w:val="null3"/>
      </w:pPr>
      <w:r>
        <w:rPr>
          <w:rFonts w:ascii="仿宋_GB2312" w:hAnsi="仿宋_GB2312" w:cs="仿宋_GB2312" w:eastAsia="仿宋_GB2312"/>
        </w:rPr>
        <w:t>联系电话：15686194750</w:t>
      </w:r>
    </w:p>
    <w:p>
      <w:pPr>
        <w:pStyle w:val="null3"/>
      </w:pPr>
      <w:r>
        <w:rPr>
          <w:rFonts w:ascii="仿宋_GB2312" w:hAnsi="仿宋_GB2312" w:cs="仿宋_GB2312" w:eastAsia="仿宋_GB2312"/>
        </w:rPr>
        <w:t>地址：陕西省汉中市汉台区鑫源街道办事处天汉⼤道与滚雪路东北⻆原⻩⾦公司办公楼⼀层东101-106商铺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为了提升全县村卫生室中医医疗水平采购一批中医医疗技术设备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镇巴县卫健局村卫生室中医药适宜技术设备采购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标的名称：镇巴县卫健局村卫生室中医药适宜技术设备采购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310"/>
              <w:gridCol w:w="337"/>
              <w:gridCol w:w="1744"/>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b/>
                    </w:rPr>
                    <w:t>序号</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b/>
                    </w:rPr>
                    <w:t>名称</w:t>
                  </w:r>
                </w:p>
              </w:tc>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b/>
                    </w:rPr>
                    <w:t>数量</w:t>
                  </w:r>
                </w:p>
              </w:tc>
              <w:tc>
                <w:tcPr>
                  <w:tcW w:type="dxa" w:w="1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b/>
                    </w:rPr>
                    <w:t>镇巴县基层中医实宜技术设备采购</w:t>
                  </w:r>
                </w:p>
                <w:p>
                  <w:pPr>
                    <w:pStyle w:val="null3"/>
                    <w:ind w:firstLine="1285"/>
                    <w:jc w:val="both"/>
                  </w:pPr>
                  <w:r>
                    <w:rPr>
                      <w:rFonts w:ascii="仿宋_GB2312" w:hAnsi="仿宋_GB2312" w:cs="仿宋_GB2312" w:eastAsia="仿宋_GB2312"/>
                      <w:sz w:val="32"/>
                      <w:b/>
                    </w:rPr>
                    <w:t>（参数）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b/>
                    </w:rPr>
                    <w:t>电子针疗仪</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80台</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1 、仪器电路需设有短路自动保护装置；</w:t>
                  </w:r>
                </w:p>
                <w:p>
                  <w:pPr>
                    <w:pStyle w:val="null3"/>
                    <w:jc w:val="both"/>
                  </w:pPr>
                  <w:r>
                    <w:rPr>
                      <w:rFonts w:ascii="仿宋_GB2312" w:hAnsi="仿宋_GB2312" w:cs="仿宋_GB2312" w:eastAsia="仿宋_GB2312"/>
                      <w:sz w:val="32"/>
                    </w:rPr>
                    <w:t>2 、仪器定时治疗完毕声、光提示并自动停止输出；每路输出独立指 示，输出强、弱由指示器显示，输出频率由灯光显示；</w:t>
                  </w:r>
                </w:p>
                <w:p>
                  <w:pPr>
                    <w:pStyle w:val="null3"/>
                    <w:jc w:val="both"/>
                  </w:pPr>
                  <w:r>
                    <w:rPr>
                      <w:rFonts w:ascii="仿宋_GB2312" w:hAnsi="仿宋_GB2312" w:cs="仿宋_GB2312" w:eastAsia="仿宋_GB2312"/>
                      <w:sz w:val="32"/>
                    </w:rPr>
                    <w:t>3 、输出波形：非对称双向脉冲波；</w:t>
                  </w:r>
                </w:p>
                <w:p>
                  <w:pPr>
                    <w:pStyle w:val="null3"/>
                    <w:jc w:val="both"/>
                  </w:pPr>
                  <w:r>
                    <w:rPr>
                      <w:rFonts w:ascii="仿宋_GB2312" w:hAnsi="仿宋_GB2312" w:cs="仿宋_GB2312" w:eastAsia="仿宋_GB2312"/>
                      <w:sz w:val="32"/>
                    </w:rPr>
                    <w:t>4、脉冲宽度0.1ms-0.25ms ±30%;</w:t>
                  </w:r>
                </w:p>
                <w:p>
                  <w:pPr>
                    <w:pStyle w:val="null3"/>
                    <w:jc w:val="both"/>
                  </w:pPr>
                  <w:r>
                    <w:rPr>
                      <w:rFonts w:ascii="仿宋_GB2312" w:hAnsi="仿宋_GB2312" w:cs="仿宋_GB2312" w:eastAsia="仿宋_GB2312"/>
                      <w:sz w:val="32"/>
                    </w:rPr>
                    <w:t>5 、输出路数：输出6路输出</w:t>
                  </w:r>
                  <w:r>
                    <w:rPr>
                      <w:rFonts w:ascii="仿宋_GB2312" w:hAnsi="仿宋_GB2312" w:cs="仿宋_GB2312" w:eastAsia="仿宋_GB2312"/>
                      <w:sz w:val="32"/>
                    </w:rPr>
                    <w:t>▲</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6、输出电压：0-17V, ( 随负载电阻增大而增大);</w:t>
                  </w:r>
                </w:p>
                <w:p>
                  <w:pPr>
                    <w:pStyle w:val="null3"/>
                    <w:jc w:val="both"/>
                  </w:pPr>
                  <w:r>
                    <w:rPr>
                      <w:rFonts w:ascii="仿宋_GB2312" w:hAnsi="仿宋_GB2312" w:cs="仿宋_GB2312" w:eastAsia="仿宋_GB2312"/>
                      <w:sz w:val="32"/>
                    </w:rPr>
                    <w:t>7、治疗时间：0-30min ( 连续可调);</w:t>
                  </w:r>
                </w:p>
                <w:p>
                  <w:pPr>
                    <w:pStyle w:val="null3"/>
                    <w:jc w:val="both"/>
                  </w:pPr>
                  <w:r>
                    <w:rPr>
                      <w:rFonts w:ascii="仿宋_GB2312" w:hAnsi="仿宋_GB2312" w:cs="仿宋_GB2312" w:eastAsia="仿宋_GB2312"/>
                      <w:sz w:val="32"/>
                    </w:rPr>
                    <w:t>8、电 源 ：a.c.220V,50Hz;  输入功率：≤9VA</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9、参数：</w:t>
                  </w:r>
                  <w:r>
                    <w:rPr>
                      <w:rFonts w:ascii="仿宋_GB2312" w:hAnsi="仿宋_GB2312" w:cs="仿宋_GB2312" w:eastAsia="仿宋_GB2312"/>
                      <w:sz w:val="32"/>
                    </w:rPr>
                    <w:t>输出脉冲波形：非对称双向脉冲波，分连续波、断续波以及疏密波</w:t>
                  </w:r>
                </w:p>
                <w:p>
                  <w:pPr>
                    <w:pStyle w:val="null3"/>
                    <w:jc w:val="both"/>
                  </w:pPr>
                  <w:r>
                    <w:rPr>
                      <w:rFonts w:ascii="仿宋_GB2312" w:hAnsi="仿宋_GB2312" w:cs="仿宋_GB2312" w:eastAsia="仿宋_GB2312"/>
                      <w:sz w:val="32"/>
                    </w:rPr>
                    <w:t>10、</w:t>
                  </w:r>
                  <w:r>
                    <w:rPr>
                      <w:rFonts w:ascii="仿宋_GB2312" w:hAnsi="仿宋_GB2312" w:cs="仿宋_GB2312" w:eastAsia="仿宋_GB2312"/>
                      <w:sz w:val="32"/>
                    </w:rPr>
                    <w:t>输出脉冲频率：</w:t>
                  </w:r>
                  <w:r>
                    <w:rPr>
                      <w:rFonts w:ascii="仿宋_GB2312" w:hAnsi="仿宋_GB2312" w:cs="仿宋_GB2312" w:eastAsia="仿宋_GB2312"/>
                      <w:sz w:val="32"/>
                    </w:rPr>
                    <w:t>1~100HZ连续可调。</w:t>
                  </w:r>
                </w:p>
                <w:p>
                  <w:pPr>
                    <w:pStyle w:val="null3"/>
                    <w:jc w:val="both"/>
                  </w:pPr>
                  <w:r>
                    <w:rPr>
                      <w:rFonts w:ascii="仿宋_GB2312" w:hAnsi="仿宋_GB2312" w:cs="仿宋_GB2312" w:eastAsia="仿宋_GB2312"/>
                      <w:sz w:val="32"/>
                    </w:rPr>
                    <w:t>11、</w:t>
                  </w:r>
                  <w:r>
                    <w:rPr>
                      <w:rFonts w:ascii="仿宋_GB2312" w:hAnsi="仿宋_GB2312" w:cs="仿宋_GB2312" w:eastAsia="仿宋_GB2312"/>
                      <w:sz w:val="32"/>
                    </w:rPr>
                    <w:t>电流的限制：</w:t>
                  </w:r>
                  <w:r>
                    <w:rPr>
                      <w:rFonts w:ascii="仿宋_GB2312" w:hAnsi="仿宋_GB2312" w:cs="仿宋_GB2312" w:eastAsia="仿宋_GB2312"/>
                      <w:sz w:val="32"/>
                    </w:rPr>
                    <w:t>≤50mA 直流▲</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b/>
                    </w:rPr>
                    <w:t>TDP治疗仪治疗</w:t>
                  </w:r>
                  <w:r>
                    <w:rPr>
                      <w:rFonts w:ascii="仿宋_GB2312" w:hAnsi="仿宋_GB2312" w:cs="仿宋_GB2312" w:eastAsia="仿宋_GB2312"/>
                      <w:sz w:val="32"/>
                      <w:b/>
                    </w:rPr>
                    <w:t>仪</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316台</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电压与功率</w:t>
                  </w:r>
                  <w:r>
                    <w:rPr>
                      <w:rFonts w:ascii="仿宋_GB2312" w:hAnsi="仿宋_GB2312" w:cs="仿宋_GB2312" w:eastAsia="仿宋_GB2312"/>
                      <w:sz w:val="32"/>
                    </w:rPr>
                    <w:t>:额定电压: 220V</w:t>
                  </w:r>
                </w:p>
                <w:p>
                  <w:pPr>
                    <w:pStyle w:val="null3"/>
                    <w:jc w:val="both"/>
                  </w:pPr>
                  <w:r>
                    <w:rPr>
                      <w:rFonts w:ascii="仿宋_GB2312" w:hAnsi="仿宋_GB2312" w:cs="仿宋_GB2312" w:eastAsia="仿宋_GB2312"/>
                      <w:sz w:val="32"/>
                    </w:rPr>
                    <w:t>2、</w:t>
                  </w:r>
                  <w:r>
                    <w:rPr>
                      <w:rFonts w:ascii="仿宋_GB2312" w:hAnsi="仿宋_GB2312" w:cs="仿宋_GB2312" w:eastAsia="仿宋_GB2312"/>
                      <w:sz w:val="32"/>
                    </w:rPr>
                    <w:t>额定功率</w:t>
                  </w:r>
                  <w:r>
                    <w:rPr>
                      <w:rFonts w:ascii="仿宋_GB2312" w:hAnsi="仿宋_GB2312" w:cs="仿宋_GB2312" w:eastAsia="仿宋_GB2312"/>
                      <w:sz w:val="32"/>
                    </w:rPr>
                    <w:t xml:space="preserve">: </w:t>
                  </w:r>
                  <w:r>
                    <w:rPr>
                      <w:rFonts w:ascii="仿宋_GB2312" w:hAnsi="仿宋_GB2312" w:cs="仿宋_GB2312" w:eastAsia="仿宋_GB2312"/>
                      <w:sz w:val="32"/>
                    </w:rPr>
                    <w:t>200-300W</w:t>
                  </w:r>
                </w:p>
                <w:p>
                  <w:pPr>
                    <w:pStyle w:val="null3"/>
                    <w:jc w:val="both"/>
                  </w:pPr>
                  <w:r>
                    <w:rPr>
                      <w:rFonts w:ascii="仿宋_GB2312" w:hAnsi="仿宋_GB2312" w:cs="仿宋_GB2312" w:eastAsia="仿宋_GB2312"/>
                      <w:sz w:val="32"/>
                    </w:rPr>
                    <w:t>3、</w:t>
                  </w:r>
                  <w:r>
                    <w:rPr>
                      <w:rFonts w:ascii="仿宋_GB2312" w:hAnsi="仿宋_GB2312" w:cs="仿宋_GB2312" w:eastAsia="仿宋_GB2312"/>
                      <w:sz w:val="32"/>
                    </w:rPr>
                    <w:t>光谱波长</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波长范围</w:t>
                  </w:r>
                  <w:r>
                    <w:rPr>
                      <w:rFonts w:ascii="仿宋_GB2312" w:hAnsi="仿宋_GB2312" w:cs="仿宋_GB2312" w:eastAsia="仿宋_GB2312"/>
                      <w:sz w:val="32"/>
                    </w:rPr>
                    <w:t>: 2μm ~ 25μm，能够与人体细胞内的生物大分子产生共振吸收，促进</w:t>
                  </w:r>
                  <w:r>
                    <w:rPr>
                      <w:rFonts w:ascii="仿宋_GB2312" w:hAnsi="仿宋_GB2312" w:cs="仿宋_GB2312" w:eastAsia="仿宋_GB2312"/>
                      <w:sz w:val="32"/>
                    </w:rPr>
                    <w:t>损伤组织愈合</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4、</w:t>
                  </w:r>
                  <w:r>
                    <w:rPr>
                      <w:rFonts w:ascii="仿宋_GB2312" w:hAnsi="仿宋_GB2312" w:cs="仿宋_GB2312" w:eastAsia="仿宋_GB2312"/>
                      <w:sz w:val="32"/>
                    </w:rPr>
                    <w:t>辐射频率范围</w:t>
                  </w:r>
                  <w:r>
                    <w:rPr>
                      <w:rFonts w:ascii="仿宋_GB2312" w:hAnsi="仿宋_GB2312" w:cs="仿宋_GB2312" w:eastAsia="仿宋_GB2312"/>
                      <w:sz w:val="32"/>
                    </w:rPr>
                    <w:t>:频率范围: 0.5μm ~ 50μm，适用于不同病症的治疗需求</w:t>
                  </w:r>
                </w:p>
                <w:p>
                  <w:pPr>
                    <w:pStyle w:val="null3"/>
                    <w:jc w:val="both"/>
                  </w:pPr>
                  <w:r>
                    <w:rPr>
                      <w:rFonts w:ascii="仿宋_GB2312" w:hAnsi="仿宋_GB2312" w:cs="仿宋_GB2312" w:eastAsia="仿宋_GB2312"/>
                      <w:sz w:val="32"/>
                    </w:rPr>
                    <w:t>5、</w:t>
                  </w:r>
                  <w:r>
                    <w:rPr>
                      <w:rFonts w:ascii="仿宋_GB2312" w:hAnsi="仿宋_GB2312" w:cs="仿宋_GB2312" w:eastAsia="仿宋_GB2312"/>
                      <w:sz w:val="32"/>
                    </w:rPr>
                    <w:t>表面温度</w:t>
                  </w:r>
                  <w:r>
                    <w:rPr>
                      <w:rFonts w:ascii="仿宋_GB2312" w:hAnsi="仿宋_GB2312" w:cs="仿宋_GB2312" w:eastAsia="仿宋_GB2312"/>
                      <w:sz w:val="32"/>
                    </w:rPr>
                    <w:t>: 治疗器的辐射板表面温度可调节范围为30℃ ~ 70℃，以适应不同患者的耐受程度和治疗需求</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6、</w:t>
                  </w:r>
                  <w:r>
                    <w:rPr>
                      <w:rFonts w:ascii="仿宋_GB2312" w:hAnsi="仿宋_GB2312" w:cs="仿宋_GB2312" w:eastAsia="仿宋_GB2312"/>
                      <w:sz w:val="32"/>
                    </w:rPr>
                    <w:t>适用范围</w:t>
                  </w:r>
                  <w:r>
                    <w:rPr>
                      <w:rFonts w:ascii="仿宋_GB2312" w:hAnsi="仿宋_GB2312" w:cs="仿宋_GB2312" w:eastAsia="仿宋_GB2312"/>
                      <w:sz w:val="32"/>
                    </w:rPr>
                    <w:t>：</w:t>
                  </w:r>
                  <w:r>
                    <w:rPr>
                      <w:rFonts w:ascii="仿宋_GB2312" w:hAnsi="仿宋_GB2312" w:cs="仿宋_GB2312" w:eastAsia="仿宋_GB2312"/>
                      <w:sz w:val="32"/>
                    </w:rPr>
                    <w:t>适用于软组织损伤、风湿性关节炎、腰肌劳损、小儿腹泻等疾病的辅助治疗，能够促进局部血液循环，缓解神经肌肉疼痛</w:t>
                  </w:r>
                </w:p>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32"/>
                    </w:rPr>
                    <w:t>7、</w:t>
                  </w:r>
                  <w:r>
                    <w:rPr>
                      <w:rFonts w:ascii="仿宋_GB2312" w:hAnsi="仿宋_GB2312" w:cs="仿宋_GB2312" w:eastAsia="仿宋_GB2312"/>
                      <w:sz w:val="32"/>
                    </w:rPr>
                    <w:t>设备结构结构形式</w:t>
                  </w:r>
                  <w:r>
                    <w:rPr>
                      <w:rFonts w:ascii="仿宋_GB2312" w:hAnsi="仿宋_GB2312" w:cs="仿宋_GB2312" w:eastAsia="仿宋_GB2312"/>
                      <w:sz w:val="32"/>
                    </w:rPr>
                    <w:t>: 立式</w:t>
                  </w:r>
                  <w:r>
                    <w:rPr>
                      <w:rFonts w:ascii="仿宋_GB2312" w:hAnsi="仿宋_GB2312" w:cs="仿宋_GB2312" w:eastAsia="仿宋_GB2312"/>
                      <w:sz w:val="32"/>
                    </w:rPr>
                    <w:t>，</w:t>
                  </w:r>
                  <w:r>
                    <w:rPr>
                      <w:rFonts w:ascii="仿宋_GB2312" w:hAnsi="仿宋_GB2312" w:cs="仿宋_GB2312" w:eastAsia="仿宋_GB2312"/>
                      <w:sz w:val="32"/>
                    </w:rPr>
                    <w:t>照射头为大头、照射面积大</w:t>
                  </w:r>
                  <w:r>
                    <w:rPr>
                      <w:rFonts w:ascii="仿宋_GB2312" w:hAnsi="仿宋_GB2312" w:cs="仿宋_GB2312" w:eastAsia="仿宋_GB2312"/>
                      <w:sz w:val="32"/>
                    </w:rPr>
                    <w:t>，</w:t>
                  </w:r>
                  <w:r>
                    <w:rPr>
                      <w:rFonts w:ascii="仿宋_GB2312" w:hAnsi="仿宋_GB2312" w:cs="仿宋_GB2312" w:eastAsia="仿宋_GB2312"/>
                      <w:sz w:val="32"/>
                    </w:rPr>
                    <w:t>整体高度</w:t>
                  </w:r>
                  <w:r>
                    <w:rPr>
                      <w:rFonts w:ascii="仿宋_GB2312" w:hAnsi="仿宋_GB2312" w:cs="仿宋_GB2312" w:eastAsia="仿宋_GB2312"/>
                      <w:sz w:val="32"/>
                    </w:rPr>
                    <w:t>≤1.45M。8、</w:t>
                  </w:r>
                  <w:r>
                    <w:rPr>
                      <w:rFonts w:ascii="仿宋_GB2312" w:hAnsi="仿宋_GB2312" w:cs="仿宋_GB2312" w:eastAsia="仿宋_GB2312"/>
                      <w:sz w:val="32"/>
                    </w:rPr>
                    <w:t>计时方式：机械定时（</w:t>
                  </w:r>
                  <w:r>
                    <w:rPr>
                      <w:rFonts w:ascii="仿宋_GB2312" w:hAnsi="仿宋_GB2312" w:cs="仿宋_GB2312" w:eastAsia="仿宋_GB2312"/>
                      <w:sz w:val="32"/>
                    </w:rPr>
                    <w:t>0-60 ′ ）及常通。</w:t>
                  </w:r>
                </w:p>
                <w:p>
                  <w:pPr>
                    <w:pStyle w:val="null3"/>
                    <w:jc w:val="both"/>
                  </w:pPr>
                  <w:r>
                    <w:rPr>
                      <w:rFonts w:ascii="仿宋_GB2312" w:hAnsi="仿宋_GB2312" w:cs="仿宋_GB2312" w:eastAsia="仿宋_GB2312"/>
                      <w:sz w:val="32"/>
                    </w:rPr>
                    <w:t>9、</w:t>
                  </w:r>
                  <w:r>
                    <w:rPr>
                      <w:rFonts w:ascii="仿宋_GB2312" w:hAnsi="仿宋_GB2312" w:cs="仿宋_GB2312" w:eastAsia="仿宋_GB2312"/>
                      <w:sz w:val="32"/>
                    </w:rPr>
                    <w:t>转头为自动锁扣，正面转动时无需松紧旋钮。</w:t>
                  </w:r>
                </w:p>
                <w:p>
                  <w:pPr>
                    <w:pStyle w:val="null3"/>
                    <w:jc w:val="both"/>
                  </w:pPr>
                  <w:r>
                    <w:rPr>
                      <w:rFonts w:ascii="仿宋_GB2312" w:hAnsi="仿宋_GB2312" w:cs="仿宋_GB2312" w:eastAsia="仿宋_GB2312"/>
                      <w:sz w:val="32"/>
                    </w:rPr>
                    <w:t>10、</w:t>
                  </w:r>
                  <w:r>
                    <w:rPr>
                      <w:rFonts w:ascii="仿宋_GB2312" w:hAnsi="仿宋_GB2312" w:cs="仿宋_GB2312" w:eastAsia="仿宋_GB2312"/>
                      <w:sz w:val="32"/>
                    </w:rPr>
                    <w:t>设备倾倒可自动断电。</w:t>
                  </w:r>
                </w:p>
                <w:p>
                  <w:pPr>
                    <w:pStyle w:val="null3"/>
                    <w:jc w:val="both"/>
                  </w:pPr>
                  <w:r>
                    <w:rPr>
                      <w:rFonts w:ascii="仿宋_GB2312" w:hAnsi="仿宋_GB2312" w:cs="仿宋_GB2312" w:eastAsia="仿宋_GB2312"/>
                      <w:sz w:val="32"/>
                    </w:rPr>
                    <w:t>11、</w:t>
                  </w:r>
                  <w:r>
                    <w:rPr>
                      <w:rFonts w:ascii="仿宋_GB2312" w:hAnsi="仿宋_GB2312" w:cs="仿宋_GB2312" w:eastAsia="仿宋_GB2312"/>
                      <w:sz w:val="32"/>
                    </w:rPr>
                    <w:t>可根据需要设定时间。</w:t>
                  </w:r>
                </w:p>
                <w:p>
                  <w:pPr>
                    <w:pStyle w:val="null3"/>
                    <w:jc w:val="both"/>
                  </w:pPr>
                  <w:r>
                    <w:rPr>
                      <w:rFonts w:ascii="仿宋_GB2312" w:hAnsi="仿宋_GB2312" w:cs="仿宋_GB2312" w:eastAsia="仿宋_GB2312"/>
                      <w:sz w:val="32"/>
                    </w:rPr>
                    <w:t>12、</w:t>
                  </w:r>
                  <w:r>
                    <w:rPr>
                      <w:rFonts w:ascii="仿宋_GB2312" w:hAnsi="仿宋_GB2312" w:cs="仿宋_GB2312" w:eastAsia="仿宋_GB2312"/>
                      <w:sz w:val="32"/>
                    </w:rPr>
                    <w:t>支臂灵活，多段可调，便于调节角度。</w:t>
                  </w:r>
                </w:p>
                <w:p>
                  <w:pPr>
                    <w:pStyle w:val="null3"/>
                    <w:jc w:val="both"/>
                  </w:pPr>
                  <w:r>
                    <w:rPr>
                      <w:rFonts w:ascii="仿宋_GB2312" w:hAnsi="仿宋_GB2312" w:cs="仿宋_GB2312" w:eastAsia="仿宋_GB2312"/>
                      <w:sz w:val="32"/>
                    </w:rPr>
                    <w:t>13、</w:t>
                  </w:r>
                  <w:r>
                    <w:rPr>
                      <w:rFonts w:ascii="仿宋_GB2312" w:hAnsi="仿宋_GB2312" w:cs="仿宋_GB2312" w:eastAsia="仿宋_GB2312"/>
                      <w:sz w:val="32"/>
                    </w:rPr>
                    <w:t>底座为四脚、加重，</w:t>
                  </w:r>
                  <w:r>
                    <w:rPr>
                      <w:rFonts w:ascii="仿宋_GB2312" w:hAnsi="仿宋_GB2312" w:cs="仿宋_GB2312" w:eastAsia="仿宋_GB2312"/>
                      <w:sz w:val="32"/>
                    </w:rPr>
                    <w:t>自带滑轮及滑轮锁。</w:t>
                  </w:r>
                </w:p>
                <w:p>
                  <w:pPr>
                    <w:pStyle w:val="null3"/>
                    <w:jc w:val="both"/>
                  </w:pPr>
                  <w:r>
                    <w:rPr>
                      <w:rFonts w:ascii="仿宋_GB2312" w:hAnsi="仿宋_GB2312" w:cs="仿宋_GB2312" w:eastAsia="仿宋_GB2312"/>
                      <w:sz w:val="32"/>
                    </w:rPr>
                    <w:t>14、</w:t>
                  </w:r>
                  <w:r>
                    <w:rPr>
                      <w:rFonts w:ascii="仿宋_GB2312" w:hAnsi="仿宋_GB2312" w:cs="仿宋_GB2312" w:eastAsia="仿宋_GB2312"/>
                      <w:sz w:val="32"/>
                    </w:rPr>
                    <w:t>频率：</w:t>
                  </w:r>
                  <w:r>
                    <w:rPr>
                      <w:rFonts w:ascii="仿宋_GB2312" w:hAnsi="仿宋_GB2312" w:cs="仿宋_GB2312" w:eastAsia="仿宋_GB2312"/>
                      <w:sz w:val="32"/>
                    </w:rPr>
                    <w:t>50Hz</w:t>
                  </w:r>
                </w:p>
                <w:p>
                  <w:pPr>
                    <w:pStyle w:val="null3"/>
                    <w:jc w:val="both"/>
                  </w:pPr>
                  <w:r>
                    <w:rPr>
                      <w:rFonts w:ascii="仿宋_GB2312" w:hAnsi="仿宋_GB2312" w:cs="仿宋_GB2312" w:eastAsia="仿宋_GB2312"/>
                      <w:sz w:val="32"/>
                    </w:rPr>
                    <w:t>15、</w:t>
                  </w:r>
                  <w:r>
                    <w:rPr>
                      <w:rFonts w:ascii="仿宋_GB2312" w:hAnsi="仿宋_GB2312" w:cs="仿宋_GB2312" w:eastAsia="仿宋_GB2312"/>
                      <w:sz w:val="32"/>
                    </w:rPr>
                    <w:t>辐射板直径：</w:t>
                  </w:r>
                  <w:r>
                    <w:rPr>
                      <w:rFonts w:ascii="仿宋_GB2312" w:hAnsi="仿宋_GB2312" w:cs="仿宋_GB2312" w:eastAsia="仿宋_GB2312"/>
                      <w:sz w:val="32"/>
                    </w:rPr>
                    <w:t>150-166</w:t>
                  </w:r>
                  <w:r>
                    <w:rPr>
                      <w:rFonts w:ascii="仿宋_GB2312" w:hAnsi="仿宋_GB2312" w:cs="仿宋_GB2312" w:eastAsia="仿宋_GB2312"/>
                      <w:sz w:val="32"/>
                    </w:rPr>
                    <w:t>mm</w:t>
                  </w:r>
                </w:p>
                <w:p>
                  <w:pPr>
                    <w:pStyle w:val="null3"/>
                    <w:jc w:val="both"/>
                  </w:pPr>
                  <w:r>
                    <w:rPr>
                      <w:rFonts w:ascii="仿宋_GB2312" w:hAnsi="仿宋_GB2312" w:cs="仿宋_GB2312" w:eastAsia="仿宋_GB2312"/>
                      <w:sz w:val="32"/>
                    </w:rPr>
                    <w:t>16、</w:t>
                  </w:r>
                  <w:r>
                    <w:rPr>
                      <w:rFonts w:ascii="仿宋_GB2312" w:hAnsi="仿宋_GB2312" w:cs="仿宋_GB2312" w:eastAsia="仿宋_GB2312"/>
                      <w:sz w:val="32"/>
                    </w:rPr>
                    <w:t>活动臂伸缩范围：</w:t>
                  </w:r>
                  <w:r>
                    <w:rPr>
                      <w:rFonts w:ascii="仿宋_GB2312" w:hAnsi="仿宋_GB2312" w:cs="仿宋_GB2312" w:eastAsia="仿宋_GB2312"/>
                      <w:sz w:val="32"/>
                    </w:rPr>
                    <w:t>0-560mm</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7、</w:t>
                  </w:r>
                  <w:r>
                    <w:rPr>
                      <w:rFonts w:ascii="仿宋_GB2312" w:hAnsi="仿宋_GB2312" w:cs="仿宋_GB2312" w:eastAsia="仿宋_GB2312"/>
                      <w:sz w:val="32"/>
                    </w:rPr>
                    <w:t>俯仰角：</w:t>
                  </w:r>
                  <w:r>
                    <w:rPr>
                      <w:rFonts w:ascii="仿宋_GB2312" w:hAnsi="仿宋_GB2312" w:cs="仿宋_GB2312" w:eastAsia="仿宋_GB2312"/>
                      <w:sz w:val="32"/>
                    </w:rPr>
                    <w:t>≤</w:t>
                  </w:r>
                  <w:r>
                    <w:rPr>
                      <w:rFonts w:ascii="仿宋_GB2312" w:hAnsi="仿宋_GB2312" w:cs="仿宋_GB2312" w:eastAsia="仿宋_GB2312"/>
                      <w:sz w:val="32"/>
                    </w:rPr>
                    <w:t>90 °▲</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8、</w:t>
                  </w:r>
                  <w:r>
                    <w:rPr>
                      <w:rFonts w:ascii="仿宋_GB2312" w:hAnsi="仿宋_GB2312" w:cs="仿宋_GB2312" w:eastAsia="仿宋_GB2312"/>
                      <w:sz w:val="32"/>
                    </w:rPr>
                    <w:t>转角：</w:t>
                  </w:r>
                  <w:r>
                    <w:rPr>
                      <w:rFonts w:ascii="仿宋_GB2312" w:hAnsi="仿宋_GB2312" w:cs="仿宋_GB2312" w:eastAsia="仿宋_GB2312"/>
                      <w:sz w:val="32"/>
                    </w:rPr>
                    <w:t>≥</w:t>
                  </w:r>
                  <w:r>
                    <w:rPr>
                      <w:rFonts w:ascii="仿宋_GB2312" w:hAnsi="仿宋_GB2312" w:cs="仿宋_GB2312" w:eastAsia="仿宋_GB2312"/>
                      <w:sz w:val="32"/>
                    </w:rPr>
                    <w:t>180 °▲</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b/>
                    </w:rPr>
                    <w:t>艾灸盒</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316个</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1、</w:t>
                  </w:r>
                  <w:r>
                    <w:rPr>
                      <w:rFonts w:ascii="仿宋_GB2312" w:hAnsi="仿宋_GB2312" w:cs="仿宋_GB2312" w:eastAsia="仿宋_GB2312"/>
                      <w:sz w:val="32"/>
                      <w:b/>
                      <w:shd w:fill="FFFFFF" w:val="clear"/>
                    </w:rPr>
                    <w:t>材质</w:t>
                  </w:r>
                  <w:r>
                    <w:rPr>
                      <w:rFonts w:ascii="仿宋_GB2312" w:hAnsi="仿宋_GB2312" w:cs="仿宋_GB2312" w:eastAsia="仿宋_GB2312"/>
                      <w:sz w:val="32"/>
                      <w:shd w:fill="FFFFFF" w:val="clear"/>
                    </w:rPr>
                    <w:t>：木制。</w:t>
                  </w:r>
                </w:p>
                <w:p>
                  <w:pPr>
                    <w:pStyle w:val="null3"/>
                    <w:jc w:val="left"/>
                  </w:pPr>
                  <w:r>
                    <w:rPr>
                      <w:rFonts w:ascii="仿宋_GB2312" w:hAnsi="仿宋_GB2312" w:cs="仿宋_GB2312" w:eastAsia="仿宋_GB2312"/>
                      <w:sz w:val="32"/>
                      <w:b/>
                      <w:shd w:fill="FFFFFF" w:val="clear"/>
                    </w:rPr>
                    <w:t>2、</w:t>
                  </w:r>
                  <w:r>
                    <w:rPr>
                      <w:rFonts w:ascii="仿宋_GB2312" w:hAnsi="仿宋_GB2312" w:cs="仿宋_GB2312" w:eastAsia="仿宋_GB2312"/>
                      <w:sz w:val="32"/>
                      <w:b/>
                      <w:shd w:fill="FFFFFF" w:val="clear"/>
                    </w:rPr>
                    <w:t>形状</w:t>
                  </w:r>
                  <w:r>
                    <w:rPr>
                      <w:rFonts w:ascii="仿宋_GB2312" w:hAnsi="仿宋_GB2312" w:cs="仿宋_GB2312" w:eastAsia="仿宋_GB2312"/>
                      <w:sz w:val="32"/>
                      <w:shd w:fill="FFFFFF" w:val="clear"/>
                    </w:rPr>
                    <w:t>：长方形</w:t>
                  </w:r>
                  <w:r>
                    <w:rPr>
                      <w:rFonts w:ascii="仿宋_GB2312" w:hAnsi="仿宋_GB2312" w:cs="仿宋_GB2312" w:eastAsia="仿宋_GB2312"/>
                      <w:sz w:val="32"/>
                      <w:shd w:fill="FFFFFF" w:val="clear"/>
                    </w:rPr>
                    <w:t>；</w:t>
                  </w:r>
                </w:p>
                <w:p>
                  <w:pPr>
                    <w:pStyle w:val="null3"/>
                    <w:jc w:val="left"/>
                  </w:pPr>
                  <w:r>
                    <w:rPr>
                      <w:rFonts w:ascii="仿宋_GB2312" w:hAnsi="仿宋_GB2312" w:cs="仿宋_GB2312" w:eastAsia="仿宋_GB2312"/>
                      <w:sz w:val="32"/>
                      <w:b/>
                      <w:shd w:fill="FFFFFF" w:val="clear"/>
                    </w:rPr>
                    <w:t>3、</w:t>
                  </w:r>
                  <w:r>
                    <w:rPr>
                      <w:rFonts w:ascii="仿宋_GB2312" w:hAnsi="仿宋_GB2312" w:cs="仿宋_GB2312" w:eastAsia="仿宋_GB2312"/>
                      <w:sz w:val="32"/>
                      <w:b/>
                      <w:shd w:fill="FFFFFF" w:val="clear"/>
                    </w:rPr>
                    <w:t>孔数</w:t>
                  </w:r>
                  <w:r>
                    <w:rPr>
                      <w:rFonts w:ascii="仿宋_GB2312" w:hAnsi="仿宋_GB2312" w:cs="仿宋_GB2312" w:eastAsia="仿宋_GB2312"/>
                      <w:sz w:val="32"/>
                      <w:shd w:fill="FFFFFF" w:val="clear"/>
                    </w:rPr>
                    <w:t>：</w:t>
                  </w:r>
                  <w:r>
                    <w:rPr>
                      <w:rFonts w:ascii="仿宋_GB2312" w:hAnsi="仿宋_GB2312" w:cs="仿宋_GB2312" w:eastAsia="仿宋_GB2312"/>
                      <w:sz w:val="32"/>
                      <w:shd w:fill="FFFFFF" w:val="clear"/>
                    </w:rPr>
                    <w:t>2-6</w:t>
                  </w:r>
                  <w:r>
                    <w:rPr>
                      <w:rFonts w:ascii="仿宋_GB2312" w:hAnsi="仿宋_GB2312" w:cs="仿宋_GB2312" w:eastAsia="仿宋_GB2312"/>
                      <w:sz w:val="32"/>
                      <w:shd w:fill="FFFFFF" w:val="clear"/>
                    </w:rPr>
                    <w:t>孔，</w:t>
                  </w:r>
                </w:p>
                <w:p>
                  <w:pPr>
                    <w:pStyle w:val="null3"/>
                    <w:jc w:val="left"/>
                  </w:pPr>
                  <w:r>
                    <w:rPr>
                      <w:rFonts w:ascii="仿宋_GB2312" w:hAnsi="仿宋_GB2312" w:cs="仿宋_GB2312" w:eastAsia="仿宋_GB2312"/>
                      <w:sz w:val="32"/>
                      <w:shd w:fill="FFFFFF" w:val="clear"/>
                    </w:rPr>
                    <w:t>4、规格：长：20-23宽10-15.5  高7-9cm</w:t>
                  </w:r>
                </w:p>
                <w:p>
                  <w:pPr>
                    <w:pStyle w:val="null3"/>
                    <w:jc w:val="left"/>
                  </w:pPr>
                  <w:r>
                    <w:rPr>
                      <w:rFonts w:ascii="仿宋_GB2312" w:hAnsi="仿宋_GB2312" w:cs="仿宋_GB2312" w:eastAsia="仿宋_GB2312"/>
                      <w:sz w:val="32"/>
                    </w:rPr>
                    <w:t>5、底部不锈钢隔灰网</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b/>
                    </w:rPr>
                    <w:t>火罐</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474</w:t>
                  </w:r>
                  <w:r>
                    <w:rPr>
                      <w:rFonts w:ascii="仿宋_GB2312" w:hAnsi="仿宋_GB2312" w:cs="仿宋_GB2312" w:eastAsia="仿宋_GB2312"/>
                      <w:sz w:val="28"/>
                    </w:rPr>
                    <w:t>个（</w:t>
                  </w:r>
                  <w:r>
                    <w:rPr>
                      <w:rFonts w:ascii="仿宋_GB2312" w:hAnsi="仿宋_GB2312" w:cs="仿宋_GB2312" w:eastAsia="仿宋_GB2312"/>
                      <w:sz w:val="28"/>
                    </w:rPr>
                    <w:t>大号</w:t>
                  </w:r>
                  <w:r>
                    <w:rPr>
                      <w:rFonts w:ascii="仿宋_GB2312" w:hAnsi="仿宋_GB2312" w:cs="仿宋_GB2312" w:eastAsia="仿宋_GB2312"/>
                      <w:sz w:val="28"/>
                    </w:rPr>
                    <w:t>158个，中号158个，小号158个）。</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1、</w:t>
                  </w:r>
                  <w:r>
                    <w:rPr>
                      <w:rFonts w:ascii="仿宋_GB2312" w:hAnsi="仿宋_GB2312" w:cs="仿宋_GB2312" w:eastAsia="仿宋_GB2312"/>
                      <w:sz w:val="32"/>
                    </w:rPr>
                    <w:t>材质：玻璃拔罐选用优质无机化合物玻璃材料制成，具有很高的透明度和耐用性，不会在高温下变形和脆化，并且不会对人体产生任何有害影响。</w:t>
                  </w:r>
                </w:p>
                <w:p>
                  <w:pPr>
                    <w:pStyle w:val="null3"/>
                    <w:jc w:val="left"/>
                  </w:pPr>
                  <w:r>
                    <w:rPr>
                      <w:rFonts w:ascii="仿宋_GB2312" w:hAnsi="仿宋_GB2312" w:cs="仿宋_GB2312" w:eastAsia="仿宋_GB2312"/>
                      <w:sz w:val="32"/>
                    </w:rPr>
                    <w:t>2</w:t>
                  </w:r>
                  <w:r>
                    <w:rPr>
                      <w:rFonts w:ascii="仿宋_GB2312" w:hAnsi="仿宋_GB2312" w:cs="仿宋_GB2312" w:eastAsia="仿宋_GB2312"/>
                      <w:sz w:val="32"/>
                    </w:rPr>
                    <w:t>、尺寸：玻璃拔罐的尺寸通常根据其容量大小而定，一般分为小、中、大三种尺寸。小号玻璃拔罐直径为</w:t>
                  </w:r>
                  <w:r>
                    <w:rPr>
                      <w:rFonts w:ascii="仿宋_GB2312" w:hAnsi="仿宋_GB2312" w:cs="仿宋_GB2312" w:eastAsia="仿宋_GB2312"/>
                      <w:sz w:val="32"/>
                    </w:rPr>
                    <w:t>4</w:t>
                  </w:r>
                  <w:r>
                    <w:rPr>
                      <w:rFonts w:ascii="仿宋_GB2312" w:hAnsi="仿宋_GB2312" w:cs="仿宋_GB2312" w:eastAsia="仿宋_GB2312"/>
                      <w:sz w:val="32"/>
                    </w:rPr>
                    <w:t>-5</w:t>
                  </w:r>
                  <w:r>
                    <w:rPr>
                      <w:rFonts w:ascii="仿宋_GB2312" w:hAnsi="仿宋_GB2312" w:cs="仿宋_GB2312" w:eastAsia="仿宋_GB2312"/>
                      <w:sz w:val="32"/>
                    </w:rPr>
                    <w:t xml:space="preserve"> </w:t>
                  </w:r>
                  <w:r>
                    <w:rPr>
                      <w:rFonts w:ascii="仿宋_GB2312" w:hAnsi="仿宋_GB2312" w:cs="仿宋_GB2312" w:eastAsia="仿宋_GB2312"/>
                      <w:sz w:val="32"/>
                    </w:rPr>
                    <w:t xml:space="preserve">cm，高度为6.5 </w:t>
                  </w:r>
                  <w:r>
                    <w:rPr>
                      <w:rFonts w:ascii="仿宋_GB2312" w:hAnsi="仿宋_GB2312" w:cs="仿宋_GB2312" w:eastAsia="仿宋_GB2312"/>
                      <w:sz w:val="32"/>
                    </w:rPr>
                    <w:t>-7.5</w:t>
                  </w:r>
                  <w:r>
                    <w:rPr>
                      <w:rFonts w:ascii="仿宋_GB2312" w:hAnsi="仿宋_GB2312" w:cs="仿宋_GB2312" w:eastAsia="仿宋_GB2312"/>
                      <w:sz w:val="32"/>
                    </w:rPr>
                    <w:t>cm；中号玻璃拔罐直径为5</w:t>
                  </w:r>
                  <w:r>
                    <w:rPr>
                      <w:rFonts w:ascii="仿宋_GB2312" w:hAnsi="仿宋_GB2312" w:cs="仿宋_GB2312" w:eastAsia="仿宋_GB2312"/>
                      <w:sz w:val="32"/>
                    </w:rPr>
                    <w:t>-6</w:t>
                  </w:r>
                  <w:r>
                    <w:rPr>
                      <w:rFonts w:ascii="仿宋_GB2312" w:hAnsi="仿宋_GB2312" w:cs="仿宋_GB2312" w:eastAsia="仿宋_GB2312"/>
                      <w:sz w:val="32"/>
                    </w:rPr>
                    <w:t xml:space="preserve"> </w:t>
                  </w:r>
                  <w:r>
                    <w:rPr>
                      <w:rFonts w:ascii="仿宋_GB2312" w:hAnsi="仿宋_GB2312" w:cs="仿宋_GB2312" w:eastAsia="仿宋_GB2312"/>
                      <w:sz w:val="32"/>
                    </w:rPr>
                    <w:t xml:space="preserve">cm，高度为8 </w:t>
                  </w:r>
                  <w:r>
                    <w:rPr>
                      <w:rFonts w:ascii="仿宋_GB2312" w:hAnsi="仿宋_GB2312" w:cs="仿宋_GB2312" w:eastAsia="仿宋_GB2312"/>
                      <w:sz w:val="32"/>
                    </w:rPr>
                    <w:t>-9</w:t>
                  </w:r>
                  <w:r>
                    <w:rPr>
                      <w:rFonts w:ascii="仿宋_GB2312" w:hAnsi="仿宋_GB2312" w:cs="仿宋_GB2312" w:eastAsia="仿宋_GB2312"/>
                      <w:sz w:val="32"/>
                    </w:rPr>
                    <w:t>cm；大号玻璃拔罐直径为</w:t>
                  </w:r>
                  <w:r>
                    <w:rPr>
                      <w:rFonts w:ascii="仿宋_GB2312" w:hAnsi="仿宋_GB2312" w:cs="仿宋_GB2312" w:eastAsia="仿宋_GB2312"/>
                      <w:sz w:val="32"/>
                    </w:rPr>
                    <w:t>6-7</w:t>
                  </w:r>
                  <w:r>
                    <w:rPr>
                      <w:rFonts w:ascii="仿宋_GB2312" w:hAnsi="仿宋_GB2312" w:cs="仿宋_GB2312" w:eastAsia="仿宋_GB2312"/>
                      <w:sz w:val="32"/>
                    </w:rPr>
                    <w:t xml:space="preserve"> </w:t>
                  </w:r>
                  <w:r>
                    <w:rPr>
                      <w:rFonts w:ascii="仿宋_GB2312" w:hAnsi="仿宋_GB2312" w:cs="仿宋_GB2312" w:eastAsia="仿宋_GB2312"/>
                      <w:sz w:val="32"/>
                    </w:rPr>
                    <w:t>cm，高度为9</w:t>
                  </w:r>
                  <w:r>
                    <w:rPr>
                      <w:rFonts w:ascii="仿宋_GB2312" w:hAnsi="仿宋_GB2312" w:cs="仿宋_GB2312" w:eastAsia="仿宋_GB2312"/>
                      <w:sz w:val="32"/>
                    </w:rPr>
                    <w:t>-10</w:t>
                  </w:r>
                  <w:r>
                    <w:rPr>
                      <w:rFonts w:ascii="仿宋_GB2312" w:hAnsi="仿宋_GB2312" w:cs="仿宋_GB2312" w:eastAsia="仿宋_GB2312"/>
                      <w:sz w:val="32"/>
                    </w:rPr>
                    <w:t xml:space="preserve"> </w:t>
                  </w:r>
                  <w:r>
                    <w:rPr>
                      <w:rFonts w:ascii="仿宋_GB2312" w:hAnsi="仿宋_GB2312" w:cs="仿宋_GB2312" w:eastAsia="仿宋_GB2312"/>
                      <w:sz w:val="32"/>
                    </w:rPr>
                    <w:t>cm。</w:t>
                  </w:r>
                </w:p>
                <w:p>
                  <w:pPr>
                    <w:pStyle w:val="null3"/>
                    <w:jc w:val="left"/>
                  </w:pPr>
                  <w:r>
                    <w:rPr>
                      <w:rFonts w:ascii="仿宋_GB2312" w:hAnsi="仿宋_GB2312" w:cs="仿宋_GB2312" w:eastAsia="仿宋_GB2312"/>
                      <w:sz w:val="32"/>
                    </w:rPr>
                    <w:t>3</w:t>
                  </w:r>
                  <w:r>
                    <w:rPr>
                      <w:rFonts w:ascii="仿宋_GB2312" w:hAnsi="仿宋_GB2312" w:cs="仿宋_GB2312" w:eastAsia="仿宋_GB2312"/>
                      <w:sz w:val="32"/>
                    </w:rPr>
                    <w:t>、重量：玻璃拔罐的重量主要由其尺寸和厚度决定，一般来说，小号玻璃拔罐重约</w:t>
                  </w:r>
                  <w:r>
                    <w:rPr>
                      <w:rFonts w:ascii="仿宋_GB2312" w:hAnsi="仿宋_GB2312" w:cs="仿宋_GB2312" w:eastAsia="仿宋_GB2312"/>
                      <w:sz w:val="32"/>
                    </w:rPr>
                    <w:t>35-45</w:t>
                  </w:r>
                  <w:r>
                    <w:rPr>
                      <w:rFonts w:ascii="仿宋_GB2312" w:hAnsi="仿宋_GB2312" w:cs="仿宋_GB2312" w:eastAsia="仿宋_GB2312"/>
                      <w:sz w:val="32"/>
                    </w:rPr>
                    <w:t>g，中号玻璃拔罐重约</w:t>
                  </w:r>
                  <w:r>
                    <w:rPr>
                      <w:rFonts w:ascii="仿宋_GB2312" w:hAnsi="仿宋_GB2312" w:cs="仿宋_GB2312" w:eastAsia="仿宋_GB2312"/>
                      <w:sz w:val="32"/>
                    </w:rPr>
                    <w:t>75-</w:t>
                  </w:r>
                  <w:r>
                    <w:rPr>
                      <w:rFonts w:ascii="仿宋_GB2312" w:hAnsi="仿宋_GB2312" w:cs="仿宋_GB2312" w:eastAsia="仿宋_GB2312"/>
                      <w:sz w:val="32"/>
                    </w:rPr>
                    <w:t>8</w:t>
                  </w:r>
                  <w:r>
                    <w:rPr>
                      <w:rFonts w:ascii="仿宋_GB2312" w:hAnsi="仿宋_GB2312" w:cs="仿宋_GB2312" w:eastAsia="仿宋_GB2312"/>
                      <w:sz w:val="32"/>
                    </w:rPr>
                    <w:t>5</w:t>
                  </w:r>
                  <w:r>
                    <w:rPr>
                      <w:rFonts w:ascii="仿宋_GB2312" w:hAnsi="仿宋_GB2312" w:cs="仿宋_GB2312" w:eastAsia="仿宋_GB2312"/>
                      <w:sz w:val="32"/>
                    </w:rPr>
                    <w:t>g，大号玻璃拔罐重约</w:t>
                  </w:r>
                  <w:r>
                    <w:rPr>
                      <w:rFonts w:ascii="仿宋_GB2312" w:hAnsi="仿宋_GB2312" w:cs="仿宋_GB2312" w:eastAsia="仿宋_GB2312"/>
                      <w:sz w:val="32"/>
                    </w:rPr>
                    <w:t>95-</w:t>
                  </w:r>
                  <w:r>
                    <w:rPr>
                      <w:rFonts w:ascii="仿宋_GB2312" w:hAnsi="仿宋_GB2312" w:cs="仿宋_GB2312" w:eastAsia="仿宋_GB2312"/>
                      <w:sz w:val="32"/>
                    </w:rPr>
                    <w:t>10</w:t>
                  </w:r>
                  <w:r>
                    <w:rPr>
                      <w:rFonts w:ascii="仿宋_GB2312" w:hAnsi="仿宋_GB2312" w:cs="仿宋_GB2312" w:eastAsia="仿宋_GB2312"/>
                      <w:sz w:val="32"/>
                    </w:rPr>
                    <w:t>5</w:t>
                  </w:r>
                  <w:r>
                    <w:rPr>
                      <w:rFonts w:ascii="仿宋_GB2312" w:hAnsi="仿宋_GB2312" w:cs="仿宋_GB2312" w:eastAsia="仿宋_GB2312"/>
                      <w:sz w:val="32"/>
                    </w:rPr>
                    <w:t>g左右。</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b/>
                    </w:rPr>
                    <w:t>刮痧板</w:t>
                  </w:r>
                </w:p>
                <w:p>
                  <w:pPr>
                    <w:pStyle w:val="null3"/>
                    <w:jc w:val="both"/>
                  </w:pP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158个</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b/>
                      <w:shd w:fill="FFFFFF" w:val="clear"/>
                    </w:rPr>
                    <w:t>1</w:t>
                  </w:r>
                  <w:r>
                    <w:rPr>
                      <w:rFonts w:ascii="仿宋_GB2312" w:hAnsi="仿宋_GB2312" w:cs="仿宋_GB2312" w:eastAsia="仿宋_GB2312"/>
                      <w:sz w:val="32"/>
                    </w:rPr>
                    <w:t>、</w:t>
                  </w:r>
                  <w:r>
                    <w:rPr>
                      <w:rFonts w:ascii="仿宋_GB2312" w:hAnsi="仿宋_GB2312" w:cs="仿宋_GB2312" w:eastAsia="仿宋_GB2312"/>
                      <w:sz w:val="32"/>
                      <w:b/>
                      <w:shd w:fill="FFFFFF" w:val="clear"/>
                    </w:rPr>
                    <w:t>形状</w:t>
                  </w:r>
                  <w:r>
                    <w:rPr>
                      <w:rFonts w:ascii="仿宋_GB2312" w:hAnsi="仿宋_GB2312" w:cs="仿宋_GB2312" w:eastAsia="仿宋_GB2312"/>
                      <w:sz w:val="32"/>
                      <w:shd w:fill="FFFFFF" w:val="clear"/>
                    </w:rPr>
                    <w:t>：刮痧板</w:t>
                  </w:r>
                  <w:r>
                    <w:rPr>
                      <w:rFonts w:ascii="仿宋_GB2312" w:hAnsi="仿宋_GB2312" w:cs="仿宋_GB2312" w:eastAsia="仿宋_GB2312"/>
                      <w:sz w:val="32"/>
                      <w:shd w:fill="FFFFFF" w:val="clear"/>
                    </w:rPr>
                    <w:t>选择</w:t>
                  </w:r>
                  <w:r>
                    <w:rPr>
                      <w:rFonts w:ascii="仿宋_GB2312" w:hAnsi="仿宋_GB2312" w:cs="仿宋_GB2312" w:eastAsia="仿宋_GB2312"/>
                      <w:sz w:val="32"/>
                      <w:shd w:fill="FFFFFF" w:val="clear"/>
                    </w:rPr>
                    <w:t>长方形，刮痧板适用于不同的部位。</w:t>
                  </w:r>
                </w:p>
                <w:p>
                  <w:pPr>
                    <w:pStyle w:val="null3"/>
                    <w:jc w:val="left"/>
                  </w:pPr>
                  <w:r>
                    <w:rPr>
                      <w:rFonts w:ascii="仿宋_GB2312" w:hAnsi="仿宋_GB2312" w:cs="仿宋_GB2312" w:eastAsia="仿宋_GB2312"/>
                      <w:sz w:val="32"/>
                    </w:rPr>
                    <w:t>2、材质：</w:t>
                  </w:r>
                  <w:r>
                    <w:rPr>
                      <w:rFonts w:ascii="仿宋_GB2312" w:hAnsi="仿宋_GB2312" w:cs="仿宋_GB2312" w:eastAsia="仿宋_GB2312"/>
                      <w:sz w:val="32"/>
                      <w:shd w:fill="FFFFFF" w:val="clear"/>
                    </w:rPr>
                    <w:t>天</w:t>
                  </w:r>
                  <w:r>
                    <w:rPr>
                      <w:rFonts w:ascii="仿宋_GB2312" w:hAnsi="仿宋_GB2312" w:cs="仿宋_GB2312" w:eastAsia="仿宋_GB2312"/>
                      <w:sz w:val="32"/>
                      <w:shd w:fill="FFFFFF" w:val="clear"/>
                    </w:rPr>
                    <w:t>然</w:t>
                  </w:r>
                  <w:r>
                    <w:rPr>
                      <w:rFonts w:ascii="仿宋_GB2312" w:hAnsi="仿宋_GB2312" w:cs="仿宋_GB2312" w:eastAsia="仿宋_GB2312"/>
                      <w:sz w:val="32"/>
                      <w:shd w:fill="FFFFFF" w:val="clear"/>
                    </w:rPr>
                    <w:t>牛角</w:t>
                  </w:r>
                  <w:r>
                    <w:rPr>
                      <w:rFonts w:ascii="仿宋_GB2312" w:hAnsi="仿宋_GB2312" w:cs="仿宋_GB2312" w:eastAsia="仿宋_GB2312"/>
                      <w:sz w:val="32"/>
                      <w:shd w:fill="FFFFFF" w:val="clear"/>
                    </w:rPr>
                    <w:t>材质</w:t>
                  </w:r>
                </w:p>
                <w:p>
                  <w:pPr>
                    <w:pStyle w:val="null3"/>
                    <w:jc w:val="left"/>
                  </w:pPr>
                  <w:r>
                    <w:rPr>
                      <w:rFonts w:ascii="仿宋_GB2312" w:hAnsi="仿宋_GB2312" w:cs="仿宋_GB2312" w:eastAsia="仿宋_GB2312"/>
                      <w:sz w:val="32"/>
                      <w:b/>
                      <w:shd w:fill="FFFFFF" w:val="clear"/>
                    </w:rPr>
                    <w:t>3、</w:t>
                  </w:r>
                  <w:r>
                    <w:rPr>
                      <w:rFonts w:ascii="仿宋_GB2312" w:hAnsi="仿宋_GB2312" w:cs="仿宋_GB2312" w:eastAsia="仿宋_GB2312"/>
                      <w:sz w:val="32"/>
                      <w:b/>
                      <w:shd w:fill="FFFFFF" w:val="clear"/>
                    </w:rPr>
                    <w:t>厚度</w:t>
                  </w:r>
                  <w:r>
                    <w:rPr>
                      <w:rFonts w:ascii="仿宋_GB2312" w:hAnsi="仿宋_GB2312" w:cs="仿宋_GB2312" w:eastAsia="仿宋_GB2312"/>
                      <w:sz w:val="32"/>
                      <w:shd w:fill="FFFFFF" w:val="clear"/>
                    </w:rPr>
                    <w:t>：刮痧板厚度应为背厚度为</w:t>
                  </w:r>
                  <w:r>
                    <w:rPr>
                      <w:rFonts w:ascii="仿宋_GB2312" w:hAnsi="仿宋_GB2312" w:cs="仿宋_GB2312" w:eastAsia="仿宋_GB2312"/>
                      <w:sz w:val="32"/>
                      <w:shd w:fill="FFFFFF" w:val="clear"/>
                    </w:rPr>
                    <w:t>5</w:t>
                  </w:r>
                  <w:r>
                    <w:rPr>
                      <w:rFonts w:ascii="仿宋_GB2312" w:hAnsi="仿宋_GB2312" w:cs="仿宋_GB2312" w:eastAsia="仿宋_GB2312"/>
                      <w:sz w:val="32"/>
                      <w:shd w:fill="FFFFFF" w:val="clear"/>
                    </w:rPr>
                    <w:t>-6</w:t>
                  </w:r>
                  <w:r>
                    <w:rPr>
                      <w:rFonts w:ascii="仿宋_GB2312" w:hAnsi="仿宋_GB2312" w:cs="仿宋_GB2312" w:eastAsia="仿宋_GB2312"/>
                      <w:sz w:val="32"/>
                      <w:shd w:fill="FFFFFF" w:val="clear"/>
                    </w:rPr>
                    <w:t>mm、刃厚度为3</w:t>
                  </w:r>
                  <w:r>
                    <w:rPr>
                      <w:rFonts w:ascii="仿宋_GB2312" w:hAnsi="仿宋_GB2312" w:cs="仿宋_GB2312" w:eastAsia="仿宋_GB2312"/>
                      <w:sz w:val="32"/>
                      <w:shd w:fill="FFFFFF" w:val="clear"/>
                    </w:rPr>
                    <w:t>-4</w:t>
                  </w:r>
                  <w:r>
                    <w:rPr>
                      <w:rFonts w:ascii="仿宋_GB2312" w:hAnsi="仿宋_GB2312" w:cs="仿宋_GB2312" w:eastAsia="仿宋_GB2312"/>
                      <w:sz w:val="32"/>
                      <w:shd w:fill="FFFFFF" w:val="clear"/>
                    </w:rPr>
                    <w:t>mm，背允差为±2mm、刃允差为±1mm</w:t>
                  </w:r>
                  <w:r>
                    <w:rPr>
                      <w:rFonts w:ascii="仿宋_GB2312" w:hAnsi="仿宋_GB2312" w:cs="仿宋_GB2312" w:eastAsia="仿宋_GB2312"/>
                      <w:sz w:val="32"/>
                      <w:shd w:fill="F2F2FA" w:val="clear"/>
                    </w:rPr>
                    <w:t>1</w:t>
                  </w:r>
                  <w:r>
                    <w:rPr>
                      <w:rFonts w:ascii="仿宋_GB2312" w:hAnsi="仿宋_GB2312" w:cs="仿宋_GB2312" w:eastAsia="仿宋_GB2312"/>
                      <w:sz w:val="32"/>
                      <w:shd w:fill="FFFFFF" w:val="clear"/>
                    </w:rPr>
                    <w:t>。</w:t>
                  </w:r>
                </w:p>
                <w:p>
                  <w:pPr>
                    <w:pStyle w:val="null3"/>
                    <w:jc w:val="left"/>
                  </w:pPr>
                  <w:r>
                    <w:rPr>
                      <w:rFonts w:ascii="仿宋_GB2312" w:hAnsi="仿宋_GB2312" w:cs="仿宋_GB2312" w:eastAsia="仿宋_GB2312"/>
                      <w:sz w:val="32"/>
                      <w:b/>
                      <w:shd w:fill="FFFFFF" w:val="clear"/>
                    </w:rPr>
                    <w:t>4、</w:t>
                  </w:r>
                  <w:r>
                    <w:rPr>
                      <w:rFonts w:ascii="仿宋_GB2312" w:hAnsi="仿宋_GB2312" w:cs="仿宋_GB2312" w:eastAsia="仿宋_GB2312"/>
                      <w:sz w:val="32"/>
                      <w:b/>
                      <w:shd w:fill="FFFFFF" w:val="clear"/>
                    </w:rPr>
                    <w:t>硬度</w:t>
                  </w:r>
                  <w:r>
                    <w:rPr>
                      <w:rFonts w:ascii="仿宋_GB2312" w:hAnsi="仿宋_GB2312" w:cs="仿宋_GB2312" w:eastAsia="仿宋_GB2312"/>
                      <w:sz w:val="32"/>
                      <w:shd w:fill="FFFFFF" w:val="clear"/>
                    </w:rPr>
                    <w:t>：刮痧板硬度</w:t>
                  </w:r>
                  <w:r>
                    <w:rPr>
                      <w:rFonts w:ascii="仿宋_GB2312" w:hAnsi="仿宋_GB2312" w:cs="仿宋_GB2312" w:eastAsia="仿宋_GB2312"/>
                      <w:sz w:val="32"/>
                      <w:shd w:fill="FFFFFF" w:val="clear"/>
                    </w:rPr>
                    <w:t>符合临床需要</w:t>
                  </w:r>
                  <w:r>
                    <w:rPr>
                      <w:rFonts w:ascii="仿宋_GB2312" w:hAnsi="仿宋_GB2312" w:cs="仿宋_GB2312" w:eastAsia="仿宋_GB2312"/>
                      <w:sz w:val="32"/>
                      <w:shd w:fill="FFFFFF" w:val="clear"/>
                    </w:rPr>
                    <w:t>。</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b/>
                    </w:rPr>
                    <w:t>恒温加热按摩</w:t>
                  </w:r>
                  <w:r>
                    <w:rPr>
                      <w:rFonts w:ascii="仿宋_GB2312" w:hAnsi="仿宋_GB2312" w:cs="仿宋_GB2312" w:eastAsia="仿宋_GB2312"/>
                      <w:sz w:val="32"/>
                      <w:b/>
                    </w:rPr>
                    <w:t>足浴桶</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158个</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left"/>
                  </w:pPr>
                  <w:r>
                    <w:rPr>
                      <w:rFonts w:ascii="仿宋_GB2312" w:hAnsi="仿宋_GB2312" w:cs="仿宋_GB2312" w:eastAsia="仿宋_GB2312"/>
                      <w:sz w:val="32"/>
                      <w:b/>
                      <w:shd w:fill="FFFFFF" w:val="clear"/>
                    </w:rPr>
                    <w:t>1</w:t>
                  </w:r>
                  <w:r>
                    <w:rPr>
                      <w:rFonts w:ascii="仿宋_GB2312" w:hAnsi="仿宋_GB2312" w:cs="仿宋_GB2312" w:eastAsia="仿宋_GB2312"/>
                      <w:sz w:val="32"/>
                    </w:rPr>
                    <w:t>、</w:t>
                  </w:r>
                  <w:r>
                    <w:rPr>
                      <w:rFonts w:ascii="仿宋_GB2312" w:hAnsi="仿宋_GB2312" w:cs="仿宋_GB2312" w:eastAsia="仿宋_GB2312"/>
                      <w:sz w:val="32"/>
                      <w:b/>
                      <w:shd w:fill="FFFFFF" w:val="clear"/>
                    </w:rPr>
                    <w:t>材质：</w:t>
                  </w:r>
                  <w:r>
                    <w:rPr>
                      <w:rFonts w:ascii="仿宋_GB2312" w:hAnsi="仿宋_GB2312" w:cs="仿宋_GB2312" w:eastAsia="仿宋_GB2312"/>
                      <w:sz w:val="32"/>
                      <w:shd w:fill="FFFFFF" w:val="clear"/>
                    </w:rPr>
                    <w:t>塑料款</w:t>
                  </w:r>
                  <w:r>
                    <w:rPr>
                      <w:rFonts w:ascii="仿宋_GB2312" w:hAnsi="仿宋_GB2312" w:cs="仿宋_GB2312" w:eastAsia="仿宋_GB2312"/>
                      <w:sz w:val="32"/>
                      <w:shd w:fill="FFFFFF" w:val="clear"/>
                    </w:rPr>
                    <w:t xml:space="preserve">  </w:t>
                  </w:r>
                  <w:r>
                    <w:rPr>
                      <w:rFonts w:ascii="仿宋_GB2312" w:hAnsi="仿宋_GB2312" w:cs="仿宋_GB2312" w:eastAsia="仿宋_GB2312"/>
                      <w:sz w:val="32"/>
                      <w:shd w:fill="FFFFFF" w:val="clear"/>
                    </w:rPr>
                    <w:t>额定电压</w:t>
                  </w:r>
                  <w:r>
                    <w:rPr>
                      <w:rFonts w:ascii="仿宋_GB2312" w:hAnsi="仿宋_GB2312" w:cs="仿宋_GB2312" w:eastAsia="仿宋_GB2312"/>
                      <w:sz w:val="32"/>
                      <w:shd w:fill="FFFFFF" w:val="clear"/>
                    </w:rPr>
                    <w:t>220V-50HZ，额定功率600-1200W</w:t>
                  </w:r>
                </w:p>
                <w:p>
                  <w:pPr>
                    <w:pStyle w:val="null3"/>
                    <w:spacing w:before="285" w:after="285"/>
                    <w:jc w:val="left"/>
                  </w:pPr>
                  <w:r>
                    <w:rPr>
                      <w:rFonts w:ascii="仿宋_GB2312" w:hAnsi="仿宋_GB2312" w:cs="仿宋_GB2312" w:eastAsia="仿宋_GB2312"/>
                      <w:sz w:val="32"/>
                      <w:b/>
                      <w:shd w:fill="FFFFFF" w:val="clear"/>
                    </w:rPr>
                    <w:t>2</w:t>
                  </w:r>
                  <w:r>
                    <w:rPr>
                      <w:rFonts w:ascii="仿宋_GB2312" w:hAnsi="仿宋_GB2312" w:cs="仿宋_GB2312" w:eastAsia="仿宋_GB2312"/>
                      <w:sz w:val="32"/>
                    </w:rPr>
                    <w:t>、</w:t>
                  </w:r>
                  <w:r>
                    <w:rPr>
                      <w:rFonts w:ascii="仿宋_GB2312" w:hAnsi="仿宋_GB2312" w:cs="仿宋_GB2312" w:eastAsia="仿宋_GB2312"/>
                      <w:sz w:val="32"/>
                      <w:b/>
                      <w:shd w:fill="FFFFFF" w:val="clear"/>
                    </w:rPr>
                    <w:t>尺寸与承重</w:t>
                  </w:r>
                  <w:r>
                    <w:rPr>
                      <w:rFonts w:ascii="仿宋_GB2312" w:hAnsi="仿宋_GB2312" w:cs="仿宋_GB2312" w:eastAsia="仿宋_GB2312"/>
                      <w:sz w:val="32"/>
                      <w:b/>
                      <w:shd w:fill="FFFFFF" w:val="clear"/>
                    </w:rPr>
                    <w:t>；</w:t>
                  </w:r>
                  <w:r>
                    <w:rPr>
                      <w:rFonts w:ascii="仿宋_GB2312" w:hAnsi="仿宋_GB2312" w:cs="仿宋_GB2312" w:eastAsia="仿宋_GB2312"/>
                      <w:sz w:val="32"/>
                      <w:shd w:fill="FFFFFF" w:val="clear"/>
                    </w:rPr>
                    <w:t>深度</w:t>
                  </w:r>
                  <w:r>
                    <w:rPr>
                      <w:rFonts w:ascii="仿宋_GB2312" w:hAnsi="仿宋_GB2312" w:cs="仿宋_GB2312" w:eastAsia="仿宋_GB2312"/>
                      <w:sz w:val="32"/>
                      <w:shd w:fill="FFFFFF" w:val="clear"/>
                    </w:rPr>
                    <w:t>：内盆</w:t>
                  </w:r>
                  <w:r>
                    <w:rPr>
                      <w:rFonts w:ascii="仿宋_GB2312" w:hAnsi="仿宋_GB2312" w:cs="仿宋_GB2312" w:eastAsia="仿宋_GB2312"/>
                      <w:sz w:val="32"/>
                      <w:shd w:fill="FFFFFF" w:val="clear"/>
                    </w:rPr>
                    <w:t>&gt;</w:t>
                  </w:r>
                  <w:r>
                    <w:rPr>
                      <w:rFonts w:ascii="仿宋_GB2312" w:hAnsi="仿宋_GB2312" w:cs="仿宋_GB2312" w:eastAsia="仿宋_GB2312"/>
                      <w:sz w:val="32"/>
                      <w:shd w:fill="FFFFFF" w:val="clear"/>
                    </w:rPr>
                    <w:t>深度</w:t>
                  </w:r>
                  <w:r>
                    <w:rPr>
                      <w:rFonts w:ascii="仿宋_GB2312" w:hAnsi="仿宋_GB2312" w:cs="仿宋_GB2312" w:eastAsia="仿宋_GB2312"/>
                      <w:sz w:val="32"/>
                      <w:shd w:fill="FFFFFF" w:val="clear"/>
                    </w:rPr>
                    <w:t>30</w:t>
                  </w:r>
                  <w:r>
                    <w:rPr>
                      <w:rFonts w:ascii="仿宋_GB2312" w:hAnsi="仿宋_GB2312" w:cs="仿宋_GB2312" w:eastAsia="仿宋_GB2312"/>
                      <w:sz w:val="32"/>
                      <w:shd w:fill="FFFFFF" w:val="clear"/>
                    </w:rPr>
                    <w:t>cm，可覆盖小腿</w:t>
                  </w:r>
                  <w:r>
                    <w:rPr>
                      <w:rFonts w:ascii="仿宋_GB2312" w:hAnsi="仿宋_GB2312" w:cs="仿宋_GB2312" w:eastAsia="仿宋_GB2312"/>
                      <w:sz w:val="32"/>
                      <w:shd w:fill="FFFFFF" w:val="clear"/>
                    </w:rPr>
                    <w:t>；</w:t>
                  </w:r>
                  <w:r>
                    <w:rPr>
                      <w:rFonts w:ascii="仿宋_GB2312" w:hAnsi="仿宋_GB2312" w:cs="仿宋_GB2312" w:eastAsia="仿宋_GB2312"/>
                      <w:sz w:val="32"/>
                      <w:shd w:fill="FFFFFF" w:val="clear"/>
                    </w:rPr>
                    <w:t>适合腿部熏蒸需求。</w:t>
                  </w:r>
                </w:p>
                <w:p>
                  <w:pPr>
                    <w:pStyle w:val="null3"/>
                    <w:spacing w:before="285" w:after="285"/>
                    <w:jc w:val="left"/>
                  </w:pPr>
                  <w:r>
                    <w:rPr>
                      <w:rFonts w:ascii="仿宋_GB2312" w:hAnsi="仿宋_GB2312" w:cs="仿宋_GB2312" w:eastAsia="仿宋_GB2312"/>
                      <w:sz w:val="32"/>
                      <w:b/>
                      <w:shd w:fill="FFFFFF" w:val="clear"/>
                    </w:rPr>
                    <w:t>3</w:t>
                  </w:r>
                  <w:r>
                    <w:rPr>
                      <w:rFonts w:ascii="仿宋_GB2312" w:hAnsi="仿宋_GB2312" w:cs="仿宋_GB2312" w:eastAsia="仿宋_GB2312"/>
                      <w:sz w:val="32"/>
                    </w:rPr>
                    <w:t>、</w:t>
                  </w:r>
                  <w:r>
                    <w:rPr>
                      <w:rFonts w:ascii="仿宋_GB2312" w:hAnsi="仿宋_GB2312" w:cs="仿宋_GB2312" w:eastAsia="仿宋_GB2312"/>
                      <w:sz w:val="32"/>
                      <w:b/>
                      <w:shd w:fill="FFFFFF" w:val="clear"/>
                    </w:rPr>
                    <w:t>承重能力</w:t>
                  </w:r>
                  <w:r>
                    <w:rPr>
                      <w:rFonts w:ascii="仿宋_GB2312" w:hAnsi="仿宋_GB2312" w:cs="仿宋_GB2312" w:eastAsia="仿宋_GB2312"/>
                      <w:sz w:val="32"/>
                      <w:shd w:fill="FFFFFF" w:val="clear"/>
                    </w:rPr>
                    <w:t>：优质产品承重可达</w:t>
                  </w:r>
                  <w:r>
                    <w:rPr>
                      <w:rFonts w:ascii="仿宋_GB2312" w:hAnsi="仿宋_GB2312" w:cs="仿宋_GB2312" w:eastAsia="仿宋_GB2312"/>
                      <w:sz w:val="32"/>
                      <w:shd w:fill="FFFFFF" w:val="clear"/>
                    </w:rPr>
                    <w:t>100-150kg。</w:t>
                  </w:r>
                </w:p>
                <w:p>
                  <w:pPr>
                    <w:pStyle w:val="null3"/>
                    <w:spacing w:before="285" w:after="285"/>
                    <w:jc w:val="left"/>
                  </w:pPr>
                  <w:r>
                    <w:rPr>
                      <w:rFonts w:ascii="仿宋_GB2312" w:hAnsi="仿宋_GB2312" w:cs="仿宋_GB2312" w:eastAsia="仿宋_GB2312"/>
                      <w:sz w:val="32"/>
                      <w:b/>
                      <w:shd w:fill="FFFFFF" w:val="clear"/>
                    </w:rPr>
                    <w:t>4</w:t>
                  </w:r>
                  <w:r>
                    <w:rPr>
                      <w:rFonts w:ascii="仿宋_GB2312" w:hAnsi="仿宋_GB2312" w:cs="仿宋_GB2312" w:eastAsia="仿宋_GB2312"/>
                      <w:sz w:val="32"/>
                    </w:rPr>
                    <w:t>、</w:t>
                  </w:r>
                  <w:r>
                    <w:rPr>
                      <w:rFonts w:ascii="仿宋_GB2312" w:hAnsi="仿宋_GB2312" w:cs="仿宋_GB2312" w:eastAsia="仿宋_GB2312"/>
                      <w:sz w:val="32"/>
                      <w:b/>
                      <w:shd w:fill="FFFFFF" w:val="clear"/>
                    </w:rPr>
                    <w:t>加热与恒温</w:t>
                  </w:r>
                  <w:r>
                    <w:rPr>
                      <w:rFonts w:ascii="仿宋_GB2312" w:hAnsi="仿宋_GB2312" w:cs="仿宋_GB2312" w:eastAsia="仿宋_GB2312"/>
                      <w:sz w:val="32"/>
                      <w:b/>
                      <w:shd w:fill="FFFFFF" w:val="clear"/>
                    </w:rPr>
                    <w:t>：</w:t>
                  </w:r>
                  <w:r>
                    <w:rPr>
                      <w:rFonts w:ascii="仿宋_GB2312" w:hAnsi="仿宋_GB2312" w:cs="仿宋_GB2312" w:eastAsia="仿宋_GB2312"/>
                      <w:sz w:val="32"/>
                      <w:b/>
                      <w:shd w:fill="FFFFFF" w:val="clear"/>
                    </w:rPr>
                    <w:t>加热方式</w:t>
                  </w:r>
                  <w:r>
                    <w:rPr>
                      <w:rFonts w:ascii="仿宋_GB2312" w:hAnsi="仿宋_GB2312" w:cs="仿宋_GB2312" w:eastAsia="仿宋_GB2312"/>
                      <w:sz w:val="32"/>
                      <w:shd w:fill="FFFFFF" w:val="clear"/>
                    </w:rPr>
                    <w:t>：电加热（恒温型）</w:t>
                  </w:r>
                  <w:r>
                    <w:rPr>
                      <w:rFonts w:ascii="仿宋_GB2312" w:hAnsi="仿宋_GB2312" w:cs="仿宋_GB2312" w:eastAsia="仿宋_GB2312"/>
                      <w:sz w:val="32"/>
                      <w:shd w:fill="FFFFFF" w:val="clear"/>
                    </w:rPr>
                    <w:t>，</w:t>
                  </w:r>
                  <w:r>
                    <w:rPr>
                      <w:rFonts w:ascii="仿宋_GB2312" w:hAnsi="仿宋_GB2312" w:cs="仿宋_GB2312" w:eastAsia="仿宋_GB2312"/>
                      <w:sz w:val="32"/>
                      <w:shd w:fill="FFFFFF" w:val="clear"/>
                    </w:rPr>
                    <w:t>高功率速热，低功率</w:t>
                  </w:r>
                  <w:r>
                    <w:rPr>
                      <w:rFonts w:ascii="仿宋_GB2312" w:hAnsi="仿宋_GB2312" w:cs="仿宋_GB2312" w:eastAsia="仿宋_GB2312"/>
                      <w:sz w:val="32"/>
                      <w:shd w:fill="FFFFFF" w:val="clear"/>
                    </w:rPr>
                    <w:t>恒温</w:t>
                  </w:r>
                  <w:r>
                    <w:rPr>
                      <w:rFonts w:ascii="仿宋_GB2312" w:hAnsi="仿宋_GB2312" w:cs="仿宋_GB2312" w:eastAsia="仿宋_GB2312"/>
                      <w:sz w:val="32"/>
                      <w:shd w:fill="FFFFFF" w:val="clear"/>
                    </w:rPr>
                    <w:t>，智能触</w:t>
                  </w:r>
                  <w:r>
                    <w:rPr>
                      <w:rFonts w:ascii="仿宋_GB2312" w:hAnsi="仿宋_GB2312" w:cs="仿宋_GB2312" w:eastAsia="仿宋_GB2312"/>
                      <w:sz w:val="32"/>
                      <w:shd w:fill="FFFFFF" w:val="clear"/>
                    </w:rPr>
                    <w:t>控，便捷排水管</w:t>
                  </w:r>
                  <w:r>
                    <w:rPr>
                      <w:rFonts w:ascii="仿宋_GB2312" w:hAnsi="仿宋_GB2312" w:cs="仿宋_GB2312" w:eastAsia="仿宋_GB2312"/>
                      <w:sz w:val="32"/>
                      <w:shd w:fill="FFFFFF" w:val="clear"/>
                    </w:rPr>
                    <w:t>。</w:t>
                  </w:r>
                </w:p>
                <w:p>
                  <w:pPr>
                    <w:pStyle w:val="null3"/>
                    <w:spacing w:before="285" w:after="285"/>
                    <w:jc w:val="left"/>
                  </w:pPr>
                  <w:r>
                    <w:rPr>
                      <w:rFonts w:ascii="仿宋_GB2312" w:hAnsi="仿宋_GB2312" w:cs="仿宋_GB2312" w:eastAsia="仿宋_GB2312"/>
                      <w:sz w:val="32"/>
                    </w:rPr>
                    <w:t>5、</w:t>
                  </w:r>
                  <w:r>
                    <w:rPr>
                      <w:rFonts w:ascii="仿宋_GB2312" w:hAnsi="仿宋_GB2312" w:cs="仿宋_GB2312" w:eastAsia="仿宋_GB2312"/>
                      <w:sz w:val="32"/>
                    </w:rPr>
                    <w:t>双效组合</w:t>
                  </w:r>
                  <w:r>
                    <w:rPr>
                      <w:rFonts w:ascii="仿宋_GB2312" w:hAnsi="仿宋_GB2312" w:cs="仿宋_GB2312" w:eastAsia="仿宋_GB2312"/>
                      <w:sz w:val="32"/>
                    </w:rPr>
                    <w:t>按摩、水电隔离</w:t>
                  </w:r>
                </w:p>
                <w:p>
                  <w:pPr>
                    <w:pStyle w:val="null3"/>
                    <w:spacing w:before="285" w:after="285"/>
                    <w:jc w:val="left"/>
                  </w:pPr>
                  <w:r>
                    <w:rPr>
                      <w:rFonts w:ascii="仿宋_GB2312" w:hAnsi="仿宋_GB2312" w:cs="仿宋_GB2312" w:eastAsia="仿宋_GB2312"/>
                      <w:sz w:val="32"/>
                      <w:b/>
                      <w:shd w:fill="FFFFFF" w:val="clear"/>
                    </w:rPr>
                    <w:t>6</w:t>
                  </w:r>
                  <w:r>
                    <w:rPr>
                      <w:rFonts w:ascii="仿宋_GB2312" w:hAnsi="仿宋_GB2312" w:cs="仿宋_GB2312" w:eastAsia="仿宋_GB2312"/>
                      <w:sz w:val="32"/>
                    </w:rPr>
                    <w:t>、</w:t>
                  </w:r>
                  <w:r>
                    <w:rPr>
                      <w:rFonts w:ascii="仿宋_GB2312" w:hAnsi="仿宋_GB2312" w:cs="仿宋_GB2312" w:eastAsia="仿宋_GB2312"/>
                      <w:sz w:val="32"/>
                      <w:b/>
                      <w:shd w:fill="FFFFFF" w:val="clear"/>
                    </w:rPr>
                    <w:t>恒温范围</w:t>
                  </w:r>
                  <w:r>
                    <w:rPr>
                      <w:rFonts w:ascii="仿宋_GB2312" w:hAnsi="仿宋_GB2312" w:cs="仿宋_GB2312" w:eastAsia="仿宋_GB2312"/>
                      <w:sz w:val="32"/>
                      <w:shd w:fill="FFFFFF" w:val="clear"/>
                    </w:rPr>
                    <w:t>：</w:t>
                  </w:r>
                  <w:r>
                    <w:rPr>
                      <w:rFonts w:ascii="仿宋_GB2312" w:hAnsi="仿宋_GB2312" w:cs="仿宋_GB2312" w:eastAsia="仿宋_GB2312"/>
                      <w:sz w:val="32"/>
                      <w:shd w:fill="FFFFFF" w:val="clear"/>
                    </w:rPr>
                    <w:t xml:space="preserve">30 </w:t>
                  </w:r>
                  <w:r>
                    <w:rPr>
                      <w:rFonts w:ascii="仿宋_GB2312" w:hAnsi="仿宋_GB2312" w:cs="仿宋_GB2312" w:eastAsia="仿宋_GB2312"/>
                      <w:sz w:val="32"/>
                      <w:shd w:fill="FFFFFF" w:val="clear"/>
                    </w:rPr>
                    <w:t>-45℃可调，满足不同体质需求，避免烫伤。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b/>
                    </w:rPr>
                    <w:t>中频脉冲治疗仪</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158台</w:t>
                  </w:r>
                </w:p>
              </w:tc>
              <w:tc>
                <w:tcPr>
                  <w:tcW w:type="dxa" w:w="1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参数：中频治疗仪的主要技术参数包括工作频率</w:t>
                  </w:r>
                  <w:r>
                    <w:rPr>
                      <w:rFonts w:ascii="仿宋_GB2312" w:hAnsi="仿宋_GB2312" w:cs="仿宋_GB2312" w:eastAsia="仿宋_GB2312"/>
                      <w:sz w:val="32"/>
                    </w:rPr>
                    <w:t>1000-12000Hz、调制频率0-200Hz，适用于多种治疗功能。</w:t>
                  </w:r>
                </w:p>
                <w:p>
                  <w:pPr>
                    <w:pStyle w:val="null3"/>
                    <w:spacing w:after="150"/>
                    <w:jc w:val="both"/>
                  </w:pPr>
                  <w:r>
                    <w:rPr>
                      <w:rFonts w:ascii="仿宋_GB2312" w:hAnsi="仿宋_GB2312" w:cs="仿宋_GB2312" w:eastAsia="仿宋_GB2312"/>
                      <w:sz w:val="32"/>
                    </w:rPr>
                    <w:t>2、调制频率：调制频率范围为0-200Hz，支持多种波形，包括正弦波、方波、三角波和指数波等。</w:t>
                  </w:r>
                </w:p>
                <w:p>
                  <w:pPr>
                    <w:pStyle w:val="null3"/>
                    <w:spacing w:after="150"/>
                    <w:jc w:val="both"/>
                  </w:pPr>
                  <w:r>
                    <w:rPr>
                      <w:rFonts w:ascii="仿宋_GB2312" w:hAnsi="仿宋_GB2312" w:cs="仿宋_GB2312" w:eastAsia="仿宋_GB2312"/>
                      <w:sz w:val="32"/>
                    </w:rPr>
                    <w:t>3、</w:t>
                  </w:r>
                  <w:r>
                    <w:rPr>
                      <w:rFonts w:ascii="仿宋_GB2312" w:hAnsi="仿宋_GB2312" w:cs="仿宋_GB2312" w:eastAsia="仿宋_GB2312"/>
                      <w:sz w:val="32"/>
                    </w:rPr>
                    <w:t>输出电流：最大输出电流为</w:t>
                  </w:r>
                  <w:r>
                    <w:rPr>
                      <w:rFonts w:ascii="仿宋_GB2312" w:hAnsi="仿宋_GB2312" w:cs="仿宋_GB2312" w:eastAsia="仿宋_GB2312"/>
                      <w:sz w:val="32"/>
                    </w:rPr>
                    <w:t>≤100mA</w:t>
                  </w:r>
                  <w:r>
                    <w:rPr>
                      <w:rFonts w:ascii="仿宋_GB2312" w:hAnsi="仿宋_GB2312" w:cs="仿宋_GB2312" w:eastAsia="仿宋_GB2312"/>
                      <w:sz w:val="32"/>
                    </w:rPr>
                    <w:t>▲</w:t>
                  </w:r>
                  <w:r>
                    <w:rPr>
                      <w:rFonts w:ascii="仿宋_GB2312" w:hAnsi="仿宋_GB2312" w:cs="仿宋_GB2312" w:eastAsia="仿宋_GB2312"/>
                      <w:sz w:val="32"/>
                    </w:rPr>
                    <w:t>，输出电流稳定度变化率</w:t>
                  </w: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21"/>
                    </w:rPr>
                    <w:t xml:space="preserve"> </w:t>
                  </w:r>
                </w:p>
                <w:p>
                  <w:pPr>
                    <w:pStyle w:val="null3"/>
                    <w:spacing w:after="150"/>
                    <w:jc w:val="both"/>
                  </w:pPr>
                  <w:r>
                    <w:rPr>
                      <w:rFonts w:ascii="仿宋_GB2312" w:hAnsi="仿宋_GB2312" w:cs="仿宋_GB2312" w:eastAsia="仿宋_GB2312"/>
                      <w:sz w:val="32"/>
                    </w:rPr>
                    <w:t>4、输出通道：通常为双通道或四通道，支持多种治疗模式。</w:t>
                  </w:r>
                </w:p>
                <w:p>
                  <w:pPr>
                    <w:pStyle w:val="null3"/>
                    <w:spacing w:after="150"/>
                    <w:jc w:val="both"/>
                  </w:pPr>
                  <w:r>
                    <w:rPr>
                      <w:rFonts w:ascii="仿宋_GB2312" w:hAnsi="仿宋_GB2312" w:cs="仿宋_GB2312" w:eastAsia="仿宋_GB2312"/>
                      <w:sz w:val="32"/>
                    </w:rPr>
                    <w:t>5、治疗时间：每次治疗时间可调，具体可根据病情调整。</w:t>
                  </w:r>
                </w:p>
                <w:p>
                  <w:pPr>
                    <w:pStyle w:val="null3"/>
                    <w:spacing w:after="150"/>
                    <w:jc w:val="both"/>
                  </w:pPr>
                  <w:r>
                    <w:rPr>
                      <w:rFonts w:ascii="仿宋_GB2312" w:hAnsi="仿宋_GB2312" w:cs="仿宋_GB2312" w:eastAsia="仿宋_GB2312"/>
                      <w:sz w:val="32"/>
                    </w:rPr>
                    <w:t>6、</w:t>
                  </w:r>
                  <w:r>
                    <w:rPr>
                      <w:rFonts w:ascii="仿宋_GB2312" w:hAnsi="仿宋_GB2312" w:cs="仿宋_GB2312" w:eastAsia="仿宋_GB2312"/>
                      <w:sz w:val="32"/>
                    </w:rPr>
                    <w:t>适应症：适用于软组织损伤、疼痛缓解、消炎消肿等。</w:t>
                  </w:r>
                </w:p>
                <w:p>
                  <w:pPr>
                    <w:pStyle w:val="null3"/>
                    <w:spacing w:after="150"/>
                    <w:jc w:val="both"/>
                  </w:pPr>
                  <w:r>
                    <w:rPr>
                      <w:rFonts w:ascii="仿宋_GB2312" w:hAnsi="仿宋_GB2312" w:cs="仿宋_GB2312" w:eastAsia="仿宋_GB2312"/>
                      <w:sz w:val="32"/>
                    </w:rPr>
                    <w:t>7、安全保护：设备具有过电流安全警报，确保使用安全。</w:t>
                  </w:r>
                </w:p>
                <w:p>
                  <w:pPr>
                    <w:pStyle w:val="null3"/>
                    <w:jc w:val="left"/>
                  </w:pPr>
                  <w:r>
                    <w:rPr>
                      <w:rFonts w:ascii="仿宋_GB2312" w:hAnsi="仿宋_GB2312" w:cs="仿宋_GB2312" w:eastAsia="仿宋_GB2312"/>
                      <w:sz w:val="32"/>
                    </w:rPr>
                    <w:t>8、输出功率</w:t>
                  </w:r>
                  <w:r>
                    <w:rPr>
                      <w:rFonts w:ascii="仿宋_GB2312" w:hAnsi="仿宋_GB2312" w:cs="仿宋_GB2312" w:eastAsia="仿宋_GB2312"/>
                      <w:sz w:val="32"/>
                    </w:rPr>
                    <w:t xml:space="preserve"> </w:t>
                  </w:r>
                  <w:r>
                    <w:rPr>
                      <w:rFonts w:ascii="仿宋_GB2312" w:hAnsi="仿宋_GB2312" w:cs="仿宋_GB2312" w:eastAsia="仿宋_GB2312"/>
                      <w:sz w:val="32"/>
                    </w:rPr>
                    <w:t>≧40VA</w:t>
                  </w:r>
                  <w:r>
                    <w:rPr>
                      <w:rFonts w:ascii="仿宋_GB2312" w:hAnsi="仿宋_GB2312" w:cs="仿宋_GB2312" w:eastAsia="仿宋_GB2312"/>
                      <w:sz w:val="28"/>
                    </w:rPr>
                    <w:t>▲</w:t>
                  </w:r>
                </w:p>
                <w:p>
                  <w:pPr>
                    <w:pStyle w:val="null3"/>
                    <w:jc w:val="left"/>
                  </w:pPr>
                  <w:r>
                    <w:rPr>
                      <w:rFonts w:ascii="仿宋_GB2312" w:hAnsi="仿宋_GB2312" w:cs="仿宋_GB2312" w:eastAsia="仿宋_GB2312"/>
                      <w:sz w:val="32"/>
                    </w:rPr>
                    <w:t>9、电</w:t>
                  </w:r>
                  <w:r>
                    <w:rPr>
                      <w:rFonts w:ascii="仿宋_GB2312" w:hAnsi="仿宋_GB2312" w:cs="仿宋_GB2312" w:eastAsia="仿宋_GB2312"/>
                      <w:sz w:val="32"/>
                    </w:rPr>
                    <w:t>源</w:t>
                  </w:r>
                  <w:r>
                    <w:rPr>
                      <w:rFonts w:ascii="仿宋_GB2312" w:hAnsi="仿宋_GB2312" w:cs="仿宋_GB2312" w:eastAsia="仿宋_GB2312"/>
                      <w:sz w:val="32"/>
                    </w:rPr>
                    <w:t>AC220V,50Hz±1Hz</w:t>
                  </w:r>
                  <w:r>
                    <w:rPr>
                      <w:rFonts w:ascii="仿宋_GB2312" w:hAnsi="仿宋_GB2312" w:cs="仿宋_GB2312" w:eastAsia="仿宋_GB2312"/>
                      <w:sz w:val="32"/>
                    </w:rPr>
                    <w:t>中频脉冲频率</w:t>
                  </w:r>
                  <w:r>
                    <w:rPr>
                      <w:rFonts w:ascii="仿宋_GB2312" w:hAnsi="仿宋_GB2312" w:cs="仿宋_GB2312" w:eastAsia="仿宋_GB2312"/>
                      <w:sz w:val="32"/>
                    </w:rPr>
                    <w:t>1000Hz-3000Hz</w:t>
                  </w:r>
                </w:p>
                <w:p>
                  <w:pPr>
                    <w:pStyle w:val="null3"/>
                    <w:jc w:val="left"/>
                  </w:pPr>
                  <w:r>
                    <w:rPr>
                      <w:rFonts w:ascii="仿宋_GB2312" w:hAnsi="仿宋_GB2312" w:cs="仿宋_GB2312" w:eastAsia="仿宋_GB2312"/>
                      <w:sz w:val="32"/>
                    </w:rPr>
                    <w:t>10、熔断器</w:t>
                  </w:r>
                  <w:r>
                    <w:rPr>
                      <w:rFonts w:ascii="仿宋_GB2312" w:hAnsi="仿宋_GB2312" w:cs="仿宋_GB2312" w:eastAsia="仿宋_GB2312"/>
                      <w:sz w:val="32"/>
                    </w:rPr>
                    <w:t>F1AL250V</w:t>
                  </w:r>
                </w:p>
                <w:p>
                  <w:pPr>
                    <w:pStyle w:val="null3"/>
                    <w:jc w:val="left"/>
                  </w:pPr>
                  <w:r>
                    <w:rPr>
                      <w:rFonts w:ascii="仿宋_GB2312" w:hAnsi="仿宋_GB2312" w:cs="仿宋_GB2312" w:eastAsia="仿宋_GB2312"/>
                      <w:sz w:val="32"/>
                    </w:rPr>
                    <w:t>11、低频调制频率</w:t>
                  </w:r>
                  <w:r>
                    <w:rPr>
                      <w:rFonts w:ascii="仿宋_GB2312" w:hAnsi="仿宋_GB2312" w:cs="仿宋_GB2312" w:eastAsia="仿宋_GB2312"/>
                      <w:sz w:val="32"/>
                    </w:rPr>
                    <w:t>0.1Hz-50Hz，中频调制频率：调制频率范围为0-200Hz，</w:t>
                  </w:r>
                </w:p>
                <w:p>
                  <w:pPr>
                    <w:pStyle w:val="null3"/>
                    <w:jc w:val="left"/>
                  </w:pPr>
                  <w:r>
                    <w:rPr>
                      <w:rFonts w:ascii="仿宋_GB2312" w:hAnsi="仿宋_GB2312" w:cs="仿宋_GB2312" w:eastAsia="仿宋_GB2312"/>
                      <w:sz w:val="32"/>
                    </w:rPr>
                    <w:t>12、输出组成</w:t>
                  </w:r>
                  <w:r>
                    <w:rPr>
                      <w:rFonts w:ascii="仿宋_GB2312" w:hAnsi="仿宋_GB2312" w:cs="仿宋_GB2312" w:eastAsia="仿宋_GB2312"/>
                      <w:sz w:val="32"/>
                    </w:rPr>
                    <w:t>电疗，热疗，两通道</w:t>
                  </w:r>
                </w:p>
                <w:p>
                  <w:pPr>
                    <w:pStyle w:val="null3"/>
                    <w:jc w:val="left"/>
                  </w:pPr>
                  <w:r>
                    <w:rPr>
                      <w:rFonts w:ascii="仿宋_GB2312" w:hAnsi="仿宋_GB2312" w:cs="仿宋_GB2312" w:eastAsia="仿宋_GB2312"/>
                      <w:sz w:val="32"/>
                    </w:rPr>
                    <w:t>大尺寸液晶显示屏双路磁热疗。双路脉冲理疗。双路定向透药理疗。</w:t>
                  </w:r>
                </w:p>
                <w:p>
                  <w:pPr>
                    <w:pStyle w:val="null3"/>
                    <w:jc w:val="left"/>
                  </w:pPr>
                  <w:r>
                    <w:rPr>
                      <w:rFonts w:ascii="仿宋_GB2312" w:hAnsi="仿宋_GB2312" w:cs="仿宋_GB2312" w:eastAsia="仿宋_GB2312"/>
                      <w:sz w:val="32"/>
                    </w:rPr>
                    <w:t>13、脉冲宽度：10US-200US</w:t>
                  </w:r>
                </w:p>
                <w:p>
                  <w:pPr>
                    <w:pStyle w:val="null3"/>
                    <w:jc w:val="left"/>
                  </w:pPr>
                  <w:r>
                    <w:rPr>
                      <w:rFonts w:ascii="仿宋_GB2312" w:hAnsi="仿宋_GB2312" w:cs="仿宋_GB2312" w:eastAsia="仿宋_GB2312"/>
                      <w:sz w:val="32"/>
                    </w:rPr>
                    <w:t>14、输出电流</w:t>
                  </w:r>
                  <w:r>
                    <w:rPr>
                      <w:rFonts w:ascii="仿宋_GB2312" w:hAnsi="仿宋_GB2312" w:cs="仿宋_GB2312" w:eastAsia="仿宋_GB2312"/>
                      <w:sz w:val="32"/>
                    </w:rPr>
                    <w:t>：最大输出电流为</w:t>
                  </w:r>
                  <w:r>
                    <w:rPr>
                      <w:rFonts w:ascii="仿宋_GB2312" w:hAnsi="仿宋_GB2312" w:cs="仿宋_GB2312" w:eastAsia="仿宋_GB2312"/>
                      <w:sz w:val="32"/>
                    </w:rPr>
                    <w:t>100mA，输出电流稳定度变化率≤5%</w:t>
                  </w:r>
                  <w:r>
                    <w:rPr>
                      <w:rFonts w:ascii="仿宋_GB2312" w:hAnsi="仿宋_GB2312" w:cs="仿宋_GB2312" w:eastAsia="仿宋_GB2312"/>
                      <w:sz w:val="28"/>
                    </w:rPr>
                    <w:t>▲</w:t>
                  </w:r>
                  <w:r>
                    <w:rPr>
                      <w:rFonts w:ascii="仿宋_GB2312" w:hAnsi="仿宋_GB2312" w:cs="仿宋_GB2312" w:eastAsia="仿宋_GB2312"/>
                      <w:sz w:val="32"/>
                    </w:rPr>
                    <w:t>。</w:t>
                  </w:r>
                  <w:r>
                    <w:rPr>
                      <w:rFonts w:ascii="仿宋_GB2312" w:hAnsi="仿宋_GB2312" w:cs="仿宋_GB2312" w:eastAsia="仿宋_GB2312"/>
                      <w:sz w:val="32"/>
                    </w:rPr>
                    <w:t>脉冲强度</w:t>
                  </w:r>
                  <w:r>
                    <w:rPr>
                      <w:rFonts w:ascii="仿宋_GB2312" w:hAnsi="仿宋_GB2312" w:cs="仿宋_GB2312" w:eastAsia="仿宋_GB2312"/>
                      <w:sz w:val="32"/>
                    </w:rPr>
                    <w:t>50档</w:t>
                  </w:r>
                </w:p>
                <w:p>
                  <w:pPr>
                    <w:pStyle w:val="null3"/>
                    <w:jc w:val="left"/>
                  </w:pPr>
                  <w:r>
                    <w:rPr>
                      <w:rFonts w:ascii="仿宋_GB2312" w:hAnsi="仿宋_GB2312" w:cs="仿宋_GB2312" w:eastAsia="仿宋_GB2312"/>
                      <w:sz w:val="32"/>
                    </w:rPr>
                    <w:t>15、定时范围</w:t>
                  </w:r>
                  <w:r>
                    <w:rPr>
                      <w:rFonts w:ascii="仿宋_GB2312" w:hAnsi="仿宋_GB2312" w:cs="仿宋_GB2312" w:eastAsia="仿宋_GB2312"/>
                      <w:sz w:val="32"/>
                    </w:rPr>
                    <w:t>三档</w:t>
                  </w:r>
                  <w:r>
                    <w:rPr>
                      <w:rFonts w:ascii="仿宋_GB2312" w:hAnsi="仿宋_GB2312" w:cs="仿宋_GB2312" w:eastAsia="仿宋_GB2312"/>
                      <w:sz w:val="32"/>
                    </w:rPr>
                    <w:t>10min,20min,30min</w:t>
                  </w:r>
                  <w:r>
                    <w:rPr>
                      <w:rFonts w:ascii="仿宋_GB2312" w:hAnsi="仿宋_GB2312" w:cs="仿宋_GB2312" w:eastAsia="仿宋_GB2312"/>
                      <w:sz w:val="32"/>
                    </w:rPr>
                    <w:t>，每次治疗时间可调，具体可根据病情调整，温度控制</w:t>
                  </w:r>
                  <w:r>
                    <w:rPr>
                      <w:rFonts w:ascii="仿宋_GB2312" w:hAnsi="仿宋_GB2312" w:cs="仿宋_GB2312" w:eastAsia="仿宋_GB2312"/>
                      <w:sz w:val="32"/>
                    </w:rPr>
                    <w:t>36-55度</w:t>
                  </w:r>
                </w:p>
                <w:p>
                  <w:pPr>
                    <w:pStyle w:val="null3"/>
                    <w:jc w:val="left"/>
                  </w:pPr>
                  <w:r>
                    <w:rPr>
                      <w:rFonts w:ascii="仿宋_GB2312" w:hAnsi="仿宋_GB2312" w:cs="仿宋_GB2312" w:eastAsia="仿宋_GB2312"/>
                      <w:sz w:val="32"/>
                    </w:rPr>
                    <w:t>适应症：适用于颈椎病，肩周炎，劳损性疼痛，腰间盘突出症，的消炎和镇痛作用。注册证上体现。</w:t>
                  </w:r>
                </w:p>
                <w:p>
                  <w:pPr>
                    <w:pStyle w:val="null3"/>
                    <w:jc w:val="left"/>
                  </w:pPr>
                  <w:r>
                    <w:rPr>
                      <w:rFonts w:ascii="仿宋_GB2312" w:hAnsi="仿宋_GB2312" w:cs="仿宋_GB2312" w:eastAsia="仿宋_GB2312"/>
                      <w:sz w:val="32"/>
                    </w:rPr>
                    <w:t>安全保护：设备具有过电流安全警报，确保使用安全。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进度款，预付款，达到付款条件起7个工作日内，支付合同总金额的30.0%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进度款，完成项目完成后，验收合格，达到付款条件起7个工作日内，支付合同总金额的40.0%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进度款，质保期结束后，达到付款条件起7个工作日内，支付合同总金额的30.0%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符合国家相关标准、产品质量合格标准，及满足采购人的需求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提供产品、服务，或产品、服务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投标⽂件的签署、盖章</w:t>
            </w:r>
          </w:p>
        </w:tc>
        <w:tc>
          <w:tcPr>
            <w:tcW w:type="dxa" w:w="3322"/>
          </w:tcPr>
          <w:p>
            <w:pPr>
              <w:pStyle w:val="null3"/>
            </w:pPr>
            <w:r>
              <w:rPr>
                <w:rFonts w:ascii="仿宋_GB2312" w:hAnsi="仿宋_GB2312" w:cs="仿宋_GB2312" w:eastAsia="仿宋_GB2312"/>
              </w:rPr>
              <w:t>符合招标⽂件要求（投标⼈应当使⽤纳⼊陕西省政府采购综合管理平台数字证书互认范围的数字证书及签章进⾏系统操作。(投标⼈对其系统操作⾏为和电⼦签章确认的事项承担法律责任)</w:t>
            </w:r>
          </w:p>
        </w:tc>
        <w:tc>
          <w:tcPr>
            <w:tcW w:type="dxa" w:w="1661"/>
          </w:tcPr>
          <w:p>
            <w:pPr>
              <w:pStyle w:val="null3"/>
            </w:pPr>
            <w:r>
              <w:rPr>
                <w:rFonts w:ascii="仿宋_GB2312" w:hAnsi="仿宋_GB2312" w:cs="仿宋_GB2312" w:eastAsia="仿宋_GB2312"/>
              </w:rPr>
              <w:t>开标一览表 分项报价表.docx 供应商应提交的相关资格证明材料.docx 投标函 中小企业声明函 残疾人福利性单位声明函 商务应答表 标的清单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符合招标⽂件商务要求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供应商针对拟投设备性能稳定性、安全性、功能性、使⽤效果、质量保障措施及承诺书（须明确产品出现质量问题后的处置及处罚措施）等进⾏阐述； （1）设备性能稳定、技术先进，成熟度⾼，安全性及使⽤性充⾜，质量保障措施具体全⾯，得8分； （2）设备性能稳定，技术成熟，安全性及使⽤性基本可靠，质量保障措施明确且可⾏性充⾜，得6分； （3）设备性能基本稳定，具有⼀定安全性及使⽤性，基本满⾜⽤⼾需求，质量保障措施明确且有⼀定可⾏性，得4分； （4）设备性能⼀般，安全性及使⽤性不充⾜，质量保障措施内容简单粗略，得2分。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供货⽅案</w:t>
            </w:r>
          </w:p>
        </w:tc>
        <w:tc>
          <w:tcPr>
            <w:tcW w:type="dxa" w:w="2492"/>
          </w:tcPr>
          <w:p>
            <w:pPr>
              <w:pStyle w:val="null3"/>
            </w:pPr>
            <w:r>
              <w:rPr>
                <w:rFonts w:ascii="仿宋_GB2312" w:hAnsi="仿宋_GB2312" w:cs="仿宋_GB2312" w:eastAsia="仿宋_GB2312"/>
              </w:rPr>
              <w:t>（1）供货⽅案详细具体科学合理，衔接紧密且具有针对性；供货实施周期合理⾼效，逻 辑结构清晰且具有针对性；交付周期保障措施明确有⼒的，得8分； （2）供货⽅案明确 且具有合理性，各阶段⼯作衔接基本紧密且具有⼀定针对性；供货实施周期基本合理，逻 辑结构基本清晰且具有⼀定针对性；交付周期保障措施基本明确的，得6分； （3）供货 ⽅案基本明确，各阶段⼯作衔接性及针对性不⾜；供货实施周期基本合理，逻辑性和针对 性不⾜；交付周期保障措施基本明确的，得4分； （4）供货⽅案模糊且合理性不⾜，各 阶段⼯作⽆衔接⽆针对性；供货实施周期不合理，逻辑结构不清晰且针对性不⾜；交付周期保障措施粗略含糊的，得2分；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安装调试⽅案</w:t>
            </w:r>
          </w:p>
        </w:tc>
        <w:tc>
          <w:tcPr>
            <w:tcW w:type="dxa" w:w="2492"/>
          </w:tcPr>
          <w:p>
            <w:pPr>
              <w:pStyle w:val="null3"/>
            </w:pPr>
            <w:r>
              <w:rPr>
                <w:rFonts w:ascii="仿宋_GB2312" w:hAnsi="仿宋_GB2312" w:cs="仿宋_GB2312" w:eastAsia="仿宋_GB2312"/>
              </w:rPr>
              <w:t>（1）内容完整详细、表述清晰明确、针对性充⾜且完全满⾜项⽬需求，计8分；（2）内容基本完整详细，表述基本清晰，内容简单或有轻微瑕疵，有⼀定针对性，基本满⾜项⽬需求，计6分（3）内容不够完整，表述不够清晰 ，内容简单且或有瑕疵，针对性不充⾜，不能满⾜项⽬需求，计4分；（4）内容简单或有明显瑕疵，毫⽆针对性，计2分；未 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售后服务⽅案、承诺及保障措施</w:t>
            </w:r>
          </w:p>
        </w:tc>
        <w:tc>
          <w:tcPr>
            <w:tcW w:type="dxa" w:w="2492"/>
          </w:tcPr>
          <w:p>
            <w:pPr>
              <w:pStyle w:val="null3"/>
            </w:pPr>
            <w:r>
              <w:rPr>
                <w:rFonts w:ascii="仿宋_GB2312" w:hAnsi="仿宋_GB2312" w:cs="仿宋_GB2312" w:eastAsia="仿宋_GB2312"/>
              </w:rPr>
              <w:t>根据招标⽂件要求和技术响应情况，对供应商提供的售后服务⽅案、承诺及保障措施（包 括售后服务⼈员配备，售后服务流程，售后服务响应时间，备品、配件保障措施，售后巡查及维护安排，售后服务监督与奖惩，售后服务管理，客诉渠道）进⾏评价： （1）⽅案内容详尽阐述，承诺及保障措施具体且针对性充⾜的，得8分； （2）⽅案内容明确，承诺及保障措施明确且有⼀定针对性的，得6分； （3）⽅案内容基本明确，承诺及保障措施简洁但具有⼀定针对性的，得4分； （4）⽅案内容含糊，承诺及保障措施空洞且不具有针对性的，得2分；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培训计划服务⽅案</w:t>
            </w:r>
          </w:p>
        </w:tc>
        <w:tc>
          <w:tcPr>
            <w:tcW w:type="dxa" w:w="2492"/>
          </w:tcPr>
          <w:p>
            <w:pPr>
              <w:pStyle w:val="null3"/>
            </w:pPr>
            <w:r>
              <w:rPr>
                <w:rFonts w:ascii="仿宋_GB2312" w:hAnsi="仿宋_GB2312" w:cs="仿宋_GB2312" w:eastAsia="仿宋_GB2312"/>
              </w:rPr>
              <w:t>根据招标⽂件要求和技术响应情况，对供应商提供的培训服务⽅案（包括：⽇常操作培训 、维护保养培训、培训⽬标、培训教材或课件）进⾏评价： （1）培训计划详细具体，培训内容⻬全，⽅案完善，切实可⾏，合理⾼效，且针对性充⾜的，得8分； （2）培训计划基本完整，培训内容基本⻬全，⽅案完善，具有可⾏性和针对性的，得6分； （3）培训计划明确，培训内容、⽅案明确，具有⼀定可⾏性及针对性的，得4分；（4）培训计划及内容含糊空洞、⽅案含糊，缺乏可⾏性和针对性的，得2分；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提供2023年1⽉1⽇⾄投标截⽌时间（以合同签订时间为准）类似项⽬业绩，每提供⼀个业绩得2.5分，满分5分。评审依据：以加盖公章的业绩合同复印件为准。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提供所有所投产品的合法来源渠道证明⽂件(产品制造商授权或销售协议或代理协议等)， 本项满分7分，每少提供⼀个产品的证明⽂件扣1分，扣完为⽌。</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招标项目技术、服务、商务及其他要求”“3.3技术要求”中“二、技术参数要求”，完全响应得18分。其中“▲”号技术参数一项不满足扣2分，非“▲”号技术指标参数一项不满足扣1分，扣完为止。注：▲ 号项条款偏离情况依据提供相应的指标证明文件包括但不限于制造商出具的证明文件、产品彩页、功能截图、检测报告、网上商城截图等证明文件，否则不计分。 非★和▲ 号项条款参数依据技术偏表。</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