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8"/>
        <w:gridCol w:w="1360"/>
        <w:gridCol w:w="6119"/>
      </w:tblGrid>
      <w:tr w14:paraId="1A618E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28" w:type="dxa"/>
          </w:tcPr>
          <w:p w14:paraId="08534CCB">
            <w:pPr>
              <w:pStyle w:val="5"/>
            </w:pPr>
            <w:r>
              <w:rPr>
                <w:rFonts w:ascii="仿宋_GB2312" w:hAnsi="仿宋_GB2312" w:eastAsia="仿宋_GB2312" w:cs="仿宋_GB2312"/>
              </w:rPr>
              <w:t xml:space="preserve"> 序号</w:t>
            </w:r>
          </w:p>
        </w:tc>
        <w:tc>
          <w:tcPr>
            <w:tcW w:w="1360" w:type="dxa"/>
          </w:tcPr>
          <w:p w14:paraId="6713A150">
            <w:pPr>
              <w:pStyle w:val="5"/>
            </w:pPr>
            <w:r>
              <w:rPr>
                <w:rFonts w:ascii="仿宋_GB2312" w:hAnsi="仿宋_GB2312" w:eastAsia="仿宋_GB2312" w:cs="仿宋_GB2312"/>
              </w:rPr>
              <w:t xml:space="preserve"> 参数性质</w:t>
            </w:r>
          </w:p>
        </w:tc>
        <w:tc>
          <w:tcPr>
            <w:tcW w:w="6119" w:type="dxa"/>
          </w:tcPr>
          <w:p w14:paraId="343D757F">
            <w:pPr>
              <w:pStyle w:val="5"/>
            </w:pPr>
            <w:r>
              <w:rPr>
                <w:rFonts w:ascii="仿宋_GB2312" w:hAnsi="仿宋_GB2312" w:eastAsia="仿宋_GB2312" w:cs="仿宋_GB2312"/>
              </w:rPr>
              <w:t xml:space="preserve"> 技术参数与性能指标</w:t>
            </w:r>
          </w:p>
        </w:tc>
      </w:tr>
      <w:tr w14:paraId="59F24E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050D7C3F">
            <w:pPr>
              <w:pStyle w:val="5"/>
            </w:pPr>
            <w:r>
              <w:rPr>
                <w:rFonts w:ascii="仿宋_GB2312" w:hAnsi="仿宋_GB2312" w:eastAsia="仿宋_GB2312" w:cs="仿宋_GB2312"/>
              </w:rPr>
              <w:t>1</w:t>
            </w:r>
          </w:p>
        </w:tc>
        <w:tc>
          <w:tcPr>
            <w:tcW w:w="1360" w:type="dxa"/>
          </w:tcPr>
          <w:p w14:paraId="76CF78B8"/>
        </w:tc>
        <w:tc>
          <w:tcPr>
            <w:tcW w:w="6119" w:type="dxa"/>
          </w:tcPr>
          <w:p w14:paraId="55861870">
            <w:pPr>
              <w:pStyle w:val="5"/>
              <w:jc w:val="both"/>
            </w:pPr>
            <w:r>
              <w:rPr>
                <w:rFonts w:ascii="仿宋_GB2312" w:hAnsi="仿宋_GB2312" w:eastAsia="仿宋_GB2312" w:cs="仿宋_GB2312"/>
                <w:sz w:val="21"/>
              </w:rPr>
              <w:t>扫描电子显微镜技术参数</w:t>
            </w:r>
          </w:p>
          <w:p w14:paraId="5C888F60">
            <w:pPr>
              <w:pStyle w:val="5"/>
              <w:jc w:val="both"/>
            </w:pPr>
            <w:r>
              <w:rPr>
                <w:rFonts w:ascii="仿宋_GB2312" w:hAnsi="仿宋_GB2312" w:eastAsia="仿宋_GB2312" w:cs="仿宋_GB2312"/>
                <w:sz w:val="21"/>
              </w:rPr>
              <w:t>1、电子枪与镜筒系统</w:t>
            </w:r>
          </w:p>
          <w:p w14:paraId="3BD2C95E">
            <w:pPr>
              <w:pStyle w:val="5"/>
              <w:jc w:val="both"/>
            </w:pPr>
            <w:r>
              <w:rPr>
                <w:rFonts w:ascii="仿宋_GB2312" w:hAnsi="仿宋_GB2312" w:eastAsia="仿宋_GB2312" w:cs="仿宋_GB2312"/>
                <w:sz w:val="21"/>
              </w:rPr>
              <w:t>（1）电子源：采用肖特基场发射电子枪，设计使用寿命≥3年，适配长期连续测试；</w:t>
            </w:r>
          </w:p>
          <w:p w14:paraId="73C4B3A8">
            <w:pPr>
              <w:pStyle w:val="5"/>
              <w:jc w:val="both"/>
            </w:pPr>
            <w:r>
              <w:rPr>
                <w:rFonts w:ascii="仿宋_GB2312" w:hAnsi="仿宋_GB2312" w:eastAsia="仿宋_GB2312" w:cs="仿宋_GB2312"/>
                <w:color w:val="000000"/>
                <w:sz w:val="21"/>
              </w:rPr>
              <w:t>（2）镜筒技术：超高分辨镜筒，内置加速器结构，搭配电磁-静电复合物镜，实现全程无漏磁成像，可观测磁性样品、敏感样品无结构失真、无偏移；</w:t>
            </w:r>
          </w:p>
          <w:p w14:paraId="06B7CFD6">
            <w:pPr>
              <w:pStyle w:val="5"/>
              <w:jc w:val="both"/>
            </w:pPr>
            <w:r>
              <w:rPr>
                <w:rFonts w:ascii="仿宋_GB2312" w:hAnsi="仿宋_GB2312" w:eastAsia="仿宋_GB2312" w:cs="仿宋_GB2312"/>
                <w:color w:val="000000"/>
                <w:sz w:val="21"/>
              </w:rPr>
              <w:t>（3）着陆电压：可调范围≤50V～30kV，支持连续调压，低电压模式可有效保护电子束敏感、冷冻、含水软质样品；</w:t>
            </w:r>
          </w:p>
          <w:p w14:paraId="5C2A3A2F">
            <w:pPr>
              <w:pStyle w:val="5"/>
              <w:jc w:val="both"/>
            </w:pPr>
            <w:r>
              <w:rPr>
                <w:rFonts w:ascii="仿宋_GB2312" w:hAnsi="仿宋_GB2312" w:eastAsia="仿宋_GB2312" w:cs="仿宋_GB2312"/>
                <w:color w:val="000000"/>
                <w:sz w:val="21"/>
              </w:rPr>
              <w:t>★（4）束流范围：≥400nA且连续可调，满足低噪声形貌成像与高束流微区分析；</w:t>
            </w:r>
          </w:p>
          <w:p w14:paraId="7503F94D">
            <w:pPr>
              <w:pStyle w:val="5"/>
              <w:jc w:val="both"/>
            </w:pPr>
            <w:r>
              <w:rPr>
                <w:rFonts w:ascii="仿宋_GB2312" w:hAnsi="仿宋_GB2312" w:eastAsia="仿宋_GB2312" w:cs="仿宋_GB2312"/>
                <w:color w:val="000000"/>
                <w:sz w:val="21"/>
              </w:rPr>
              <w:t>★（5）高真空二次电子分辨率：≤0.7nm@15kV；≤1.0nm@1kV;≤1.2nm@500V，低电压下具备优异细节还原能力；</w:t>
            </w:r>
          </w:p>
          <w:p w14:paraId="4C9FD856">
            <w:pPr>
              <w:pStyle w:val="5"/>
              <w:jc w:val="both"/>
            </w:pPr>
            <w:r>
              <w:rPr>
                <w:rFonts w:ascii="仿宋_GB2312" w:hAnsi="仿宋_GB2312" w:eastAsia="仿宋_GB2312" w:cs="仿宋_GB2312"/>
                <w:color w:val="000000"/>
                <w:sz w:val="21"/>
              </w:rPr>
              <w:t>（6）放大倍数：≤2倍～2000000倍全域连续可调，成像无畸变、视野均匀，满足宏观形貌至纳米超微结构多级观测；</w:t>
            </w:r>
          </w:p>
          <w:p w14:paraId="056D32B8">
            <w:pPr>
              <w:pStyle w:val="5"/>
              <w:jc w:val="both"/>
            </w:pPr>
            <w:r>
              <w:rPr>
                <w:rFonts w:ascii="仿宋_GB2312" w:hAnsi="仿宋_GB2312" w:eastAsia="仿宋_GB2312" w:cs="仿宋_GB2312"/>
                <w:color w:val="000000"/>
                <w:sz w:val="21"/>
              </w:rPr>
              <w:t>▲（7）水平视场宽度：WD=10mm时≥4.5mm；最大WD时≥110mm；</w:t>
            </w:r>
          </w:p>
          <w:p w14:paraId="25622381">
            <w:pPr>
              <w:pStyle w:val="5"/>
              <w:jc w:val="both"/>
            </w:pPr>
            <w:r>
              <w:rPr>
                <w:rFonts w:ascii="仿宋_GB2312" w:hAnsi="仿宋_GB2312" w:eastAsia="仿宋_GB2312" w:cs="仿宋_GB2312"/>
                <w:color w:val="000000"/>
                <w:sz w:val="21"/>
              </w:rPr>
              <w:t>▲（8）光阑：通过电磁光阑进行调整，非实体机械可调光阑，无机械误差和人为误操作。</w:t>
            </w:r>
          </w:p>
          <w:p w14:paraId="28189F5A">
            <w:pPr>
              <w:pStyle w:val="5"/>
              <w:jc w:val="both"/>
            </w:pPr>
            <w:r>
              <w:rPr>
                <w:rFonts w:ascii="仿宋_GB2312" w:hAnsi="仿宋_GB2312" w:eastAsia="仿宋_GB2312" w:cs="仿宋_GB2312"/>
                <w:color w:val="000000"/>
                <w:sz w:val="21"/>
              </w:rPr>
              <w:t>2、探测系统配置</w:t>
            </w:r>
          </w:p>
          <w:p w14:paraId="2A7BD7C7">
            <w:pPr>
              <w:pStyle w:val="5"/>
              <w:jc w:val="both"/>
            </w:pPr>
            <w:r>
              <w:rPr>
                <w:rFonts w:ascii="仿宋_GB2312" w:hAnsi="仿宋_GB2312" w:eastAsia="仿宋_GB2312" w:cs="仿宋_GB2312"/>
                <w:sz w:val="21"/>
              </w:rPr>
              <w:t>★（1）配备≥4个独立的探测器，至少包括样品室的二次电子探测器和马达驱动可伸缩背散射电子探测器；镜筒内的高分辨二次电子探测器和背散射电子探测器，通过能量、出射角差异化筛选信号，实现多维度衬度成像；</w:t>
            </w:r>
          </w:p>
          <w:p w14:paraId="02D1ED77">
            <w:pPr>
              <w:pStyle w:val="5"/>
              <w:jc w:val="both"/>
            </w:pPr>
            <w:r>
              <w:rPr>
                <w:rFonts w:ascii="仿宋_GB2312" w:hAnsi="仿宋_GB2312" w:eastAsia="仿宋_GB2312" w:cs="仿宋_GB2312"/>
                <w:color w:val="000000"/>
                <w:sz w:val="21"/>
              </w:rPr>
              <w:t>▲</w:t>
            </w:r>
            <w:r>
              <w:rPr>
                <w:rFonts w:ascii="仿宋_GB2312" w:hAnsi="仿宋_GB2312" w:eastAsia="仿宋_GB2312" w:cs="仿宋_GB2312"/>
                <w:sz w:val="21"/>
              </w:rPr>
              <w:t>（2）配备主机原厂一体化阴极荧光探测器（CL），波长范围：至少覆盖185nm～850nm；</w:t>
            </w:r>
          </w:p>
          <w:p w14:paraId="49E6F662">
            <w:pPr>
              <w:pStyle w:val="5"/>
              <w:jc w:val="both"/>
            </w:pPr>
            <w:r>
              <w:rPr>
                <w:rFonts w:ascii="仿宋_GB2312" w:hAnsi="仿宋_GB2312" w:eastAsia="仿宋_GB2312" w:cs="仿宋_GB2312"/>
                <w:sz w:val="21"/>
              </w:rPr>
              <w:t>（3）支持多角度、多信号成像模式，可同步获取样品表面形貌、组织结构、成分差异等多维信息；</w:t>
            </w:r>
          </w:p>
          <w:p w14:paraId="01626CA7">
            <w:pPr>
              <w:pStyle w:val="5"/>
              <w:jc w:val="both"/>
            </w:pPr>
            <w:r>
              <w:rPr>
                <w:rFonts w:ascii="仿宋_GB2312" w:hAnsi="仿宋_GB2312" w:eastAsia="仿宋_GB2312" w:cs="仿宋_GB2312"/>
                <w:sz w:val="21"/>
              </w:rPr>
              <w:t>（4）低电压、低束流状态下探测灵敏度高，噪声低、成像清晰度高，适配冷冻软质样品微弱信号采集。</w:t>
            </w:r>
          </w:p>
          <w:p w14:paraId="16AB3BC0">
            <w:pPr>
              <w:pStyle w:val="5"/>
              <w:jc w:val="both"/>
            </w:pPr>
            <w:r>
              <w:rPr>
                <w:rFonts w:ascii="仿宋_GB2312" w:hAnsi="仿宋_GB2312" w:eastAsia="仿宋_GB2312" w:cs="仿宋_GB2312"/>
                <w:sz w:val="21"/>
              </w:rPr>
              <w:t>3、样品室与样品台系统</w:t>
            </w:r>
          </w:p>
          <w:p w14:paraId="46903B14">
            <w:pPr>
              <w:pStyle w:val="5"/>
              <w:jc w:val="both"/>
            </w:pPr>
            <w:r>
              <w:rPr>
                <w:rFonts w:ascii="仿宋_GB2312" w:hAnsi="仿宋_GB2312" w:eastAsia="仿宋_GB2312" w:cs="仿宋_GB2312"/>
                <w:sz w:val="21"/>
              </w:rPr>
              <w:t>（1）样品室规格：内部尺寸≥330mm×305mm，外接拓展接口≥20个，对接冷冻传输系统及各类原位、联用模块；</w:t>
            </w:r>
          </w:p>
          <w:p w14:paraId="2778499E">
            <w:pPr>
              <w:pStyle w:val="5"/>
              <w:jc w:val="both"/>
            </w:pPr>
            <w:r>
              <w:rPr>
                <w:rFonts w:ascii="仿宋_GB2312" w:hAnsi="仿宋_GB2312" w:eastAsia="仿宋_GB2312" w:cs="仿宋_GB2312"/>
                <w:sz w:val="21"/>
              </w:rPr>
              <w:t>▲（2）五轴电动样品台：XYZRT全自动控制，X/Y/Z行程≥130mm×130mm×100mm，倾斜范围-60°～+90°，360°连续旋转，定位精准、运行平稳无抖动；</w:t>
            </w:r>
          </w:p>
          <w:p w14:paraId="382BBE1B">
            <w:pPr>
              <w:pStyle w:val="5"/>
              <w:jc w:val="both"/>
            </w:pPr>
            <w:r>
              <w:rPr>
                <w:rFonts w:ascii="仿宋_GB2312" w:hAnsi="仿宋_GB2312" w:eastAsia="仿宋_GB2312" w:cs="仿宋_GB2312"/>
                <w:sz w:val="21"/>
              </w:rPr>
              <w:t>▲（3）样品承载能力：三轴承重≥8000g，五轴承重≥1000g，最大样品高度≥90mm，最大样品尺寸≥180mm（可无死角测试）；</w:t>
            </w:r>
          </w:p>
          <w:p w14:paraId="6A42B921">
            <w:pPr>
              <w:pStyle w:val="5"/>
              <w:jc w:val="both"/>
            </w:pPr>
            <w:r>
              <w:rPr>
                <w:rFonts w:ascii="仿宋_GB2312" w:hAnsi="仿宋_GB2312" w:eastAsia="仿宋_GB2312" w:cs="仿宋_GB2312"/>
                <w:sz w:val="21"/>
              </w:rPr>
              <w:t>▲（4）减震系统：内置主动式电磁减震系统，与主机相集成；</w:t>
            </w:r>
          </w:p>
          <w:p w14:paraId="3AF5EE94">
            <w:pPr>
              <w:pStyle w:val="5"/>
              <w:jc w:val="both"/>
            </w:pPr>
            <w:r>
              <w:rPr>
                <w:rFonts w:ascii="仿宋_GB2312" w:hAnsi="仿宋_GB2312" w:eastAsia="仿宋_GB2312" w:cs="仿宋_GB2312"/>
                <w:sz w:val="21"/>
              </w:rPr>
              <w:t>（5）配备样品室内等离子清洗仪，与主机相集成；</w:t>
            </w:r>
          </w:p>
          <w:p w14:paraId="49A43DC5">
            <w:pPr>
              <w:pStyle w:val="5"/>
              <w:jc w:val="both"/>
            </w:pPr>
            <w:r>
              <w:rPr>
                <w:rFonts w:ascii="仿宋_GB2312" w:hAnsi="仿宋_GB2312" w:eastAsia="仿宋_GB2312" w:cs="仿宋_GB2312"/>
                <w:sz w:val="21"/>
              </w:rPr>
              <w:t>▲（6）三维防碰撞模型：可虚拟出样品室内部，直观的显示样品室内的所有硬件的几何关系，样品台的大小和位置，以及样品和安装的其它附件。</w:t>
            </w:r>
          </w:p>
          <w:p w14:paraId="67F63467">
            <w:pPr>
              <w:pStyle w:val="5"/>
              <w:jc w:val="both"/>
            </w:pPr>
            <w:r>
              <w:rPr>
                <w:rFonts w:ascii="仿宋_GB2312" w:hAnsi="仿宋_GB2312" w:eastAsia="仿宋_GB2312" w:cs="仿宋_GB2312"/>
                <w:color w:val="000000"/>
                <w:sz w:val="21"/>
              </w:rPr>
              <w:t>4、真空系统</w:t>
            </w:r>
          </w:p>
          <w:p w14:paraId="68B3B977">
            <w:pPr>
              <w:pStyle w:val="5"/>
              <w:jc w:val="both"/>
            </w:pPr>
            <w:r>
              <w:rPr>
                <w:rFonts w:ascii="仿宋_GB2312" w:hAnsi="仿宋_GB2312" w:eastAsia="仿宋_GB2312" w:cs="仿宋_GB2312"/>
                <w:color w:val="000000"/>
                <w:sz w:val="21"/>
              </w:rPr>
              <w:t>（1）高真空模式真空度：≤1×10</w:t>
            </w:r>
            <w:r>
              <w:rPr>
                <w:rFonts w:ascii="仿宋_GB2312" w:hAnsi="仿宋_GB2312" w:eastAsia="仿宋_GB2312" w:cs="仿宋_GB2312"/>
                <w:color w:val="000000"/>
                <w:sz w:val="21"/>
                <w:vertAlign w:val="superscript"/>
              </w:rPr>
              <w:t>-3</w:t>
            </w:r>
            <w:r>
              <w:rPr>
                <w:rFonts w:ascii="仿宋_GB2312" w:hAnsi="仿宋_GB2312" w:eastAsia="仿宋_GB2312" w:cs="仿宋_GB2312"/>
                <w:color w:val="000000"/>
                <w:sz w:val="21"/>
              </w:rPr>
              <w:t>Pa；</w:t>
            </w:r>
          </w:p>
          <w:p w14:paraId="56D6D504">
            <w:pPr>
              <w:pStyle w:val="5"/>
              <w:jc w:val="both"/>
            </w:pPr>
            <w:r>
              <w:rPr>
                <w:rFonts w:ascii="仿宋_GB2312" w:hAnsi="仿宋_GB2312" w:eastAsia="仿宋_GB2312" w:cs="仿宋_GB2312"/>
                <w:color w:val="000000"/>
                <w:sz w:val="21"/>
              </w:rPr>
              <w:t>（2）设备真空系统运行平稳，无漏气、无返油，匹配冷冻样品低温传输、原位观测。</w:t>
            </w:r>
          </w:p>
          <w:p w14:paraId="5FA22459">
            <w:pPr>
              <w:pStyle w:val="5"/>
              <w:jc w:val="both"/>
            </w:pPr>
            <w:r>
              <w:rPr>
                <w:rFonts w:ascii="仿宋_GB2312" w:hAnsi="仿宋_GB2312" w:eastAsia="仿宋_GB2312" w:cs="仿宋_GB2312"/>
                <w:color w:val="000000"/>
                <w:sz w:val="21"/>
              </w:rPr>
              <w:t>5、软件控制系统</w:t>
            </w:r>
          </w:p>
          <w:p w14:paraId="2EC9896C">
            <w:pPr>
              <w:pStyle w:val="5"/>
              <w:jc w:val="both"/>
            </w:pPr>
            <w:r>
              <w:rPr>
                <w:rFonts w:ascii="仿宋_GB2312" w:hAnsi="仿宋_GB2312" w:eastAsia="仿宋_GB2312" w:cs="仿宋_GB2312"/>
                <w:color w:val="000000"/>
                <w:sz w:val="21"/>
              </w:rPr>
              <w:t>（1）配备原模块化智能操作软件；</w:t>
            </w:r>
          </w:p>
          <w:p w14:paraId="43B478C8">
            <w:pPr>
              <w:pStyle w:val="5"/>
              <w:jc w:val="both"/>
            </w:pPr>
            <w:r>
              <w:rPr>
                <w:rFonts w:ascii="仿宋_GB2312" w:hAnsi="仿宋_GB2312" w:eastAsia="仿宋_GB2312" w:cs="仿宋_GB2312"/>
                <w:color w:val="000000"/>
                <w:sz w:val="21"/>
              </w:rPr>
              <w:t>（2）具备实时自动控制功能，支持实时自动对焦、自动消像散、亮度对比度实时校准、电子束光路自动优化；</w:t>
            </w:r>
          </w:p>
          <w:p w14:paraId="15A3ECB4">
            <w:pPr>
              <w:pStyle w:val="5"/>
              <w:jc w:val="both"/>
            </w:pPr>
            <w:r>
              <w:rPr>
                <w:rFonts w:ascii="仿宋_GB2312" w:hAnsi="仿宋_GB2312" w:eastAsia="仿宋_GB2312" w:cs="仿宋_GB2312"/>
                <w:color w:val="000000"/>
                <w:sz w:val="21"/>
              </w:rPr>
              <w:t>（3）图像采集最大像素≥16k×16k，支持帧累积、漂移校正、动态聚焦、扫描旋转、倾斜补偿等专业功能；</w:t>
            </w:r>
          </w:p>
          <w:p w14:paraId="7AA7F60D">
            <w:pPr>
              <w:pStyle w:val="5"/>
              <w:jc w:val="both"/>
            </w:pPr>
            <w:r>
              <w:rPr>
                <w:rFonts w:ascii="仿宋_GB2312" w:hAnsi="仿宋_GB2312" w:eastAsia="仿宋_GB2312" w:cs="仿宋_GB2312"/>
                <w:color w:val="000000"/>
                <w:sz w:val="21"/>
              </w:rPr>
              <w:t>（4）配套专业图像测量、数据分析、公差统计、目标区域识别等功能，数据可溯源、可存档、可复用。</w:t>
            </w:r>
          </w:p>
          <w:p w14:paraId="43FD0A4F">
            <w:pPr>
              <w:pStyle w:val="5"/>
              <w:jc w:val="both"/>
            </w:pPr>
            <w:r>
              <w:rPr>
                <w:rFonts w:ascii="仿宋_GB2312" w:hAnsi="仿宋_GB2312" w:eastAsia="仿宋_GB2312" w:cs="仿宋_GB2312"/>
                <w:color w:val="000000"/>
                <w:sz w:val="21"/>
              </w:rPr>
              <w:t>6、电制冷X射线能谱仪探测器</w:t>
            </w:r>
          </w:p>
          <w:p w14:paraId="58D495CC">
            <w:pPr>
              <w:pStyle w:val="5"/>
              <w:jc w:val="both"/>
            </w:pPr>
            <w:r>
              <w:rPr>
                <w:rFonts w:ascii="仿宋_GB2312" w:hAnsi="仿宋_GB2312" w:eastAsia="仿宋_GB2312" w:cs="仿宋_GB2312"/>
                <w:sz w:val="21"/>
              </w:rPr>
              <w:t>▲</w:t>
            </w:r>
            <w:r>
              <w:rPr>
                <w:rFonts w:ascii="仿宋_GB2312" w:hAnsi="仿宋_GB2312" w:eastAsia="仿宋_GB2312" w:cs="仿宋_GB2312"/>
                <w:color w:val="000000"/>
                <w:sz w:val="21"/>
              </w:rPr>
              <w:t>（1）探测器：采用场效应管（FET）一体化集成设计的高速SDD芯片，芯片面积≥45mm</w:t>
            </w:r>
            <w:r>
              <w:rPr>
                <w:rFonts w:ascii="仿宋_GB2312" w:hAnsi="仿宋_GB2312" w:eastAsia="仿宋_GB2312" w:cs="仿宋_GB2312"/>
                <w:color w:val="000000"/>
                <w:sz w:val="21"/>
                <w:vertAlign w:val="superscript"/>
              </w:rPr>
              <w:t>2</w:t>
            </w:r>
            <w:r>
              <w:rPr>
                <w:rFonts w:ascii="仿宋_GB2312" w:hAnsi="仿宋_GB2312" w:eastAsia="仿宋_GB2312" w:cs="仿宋_GB2312"/>
                <w:color w:val="000000"/>
                <w:sz w:val="21"/>
              </w:rPr>
              <w:t>，活区面积≥30mm</w:t>
            </w:r>
            <w:r>
              <w:rPr>
                <w:rFonts w:ascii="仿宋_GB2312" w:hAnsi="仿宋_GB2312" w:eastAsia="仿宋_GB2312" w:cs="仿宋_GB2312"/>
                <w:color w:val="000000"/>
                <w:sz w:val="21"/>
                <w:vertAlign w:val="superscript"/>
              </w:rPr>
              <w:t>2</w:t>
            </w:r>
            <w:r>
              <w:rPr>
                <w:rFonts w:ascii="仿宋_GB2312" w:hAnsi="仿宋_GB2312" w:eastAsia="仿宋_GB2312" w:cs="仿宋_GB2312"/>
                <w:color w:val="000000"/>
                <w:sz w:val="21"/>
              </w:rPr>
              <w:t>；</w:t>
            </w:r>
          </w:p>
          <w:p w14:paraId="5CE9C192">
            <w:pPr>
              <w:pStyle w:val="5"/>
              <w:jc w:val="both"/>
            </w:pPr>
            <w:r>
              <w:rPr>
                <w:rFonts w:ascii="仿宋_GB2312" w:hAnsi="仿宋_GB2312" w:eastAsia="仿宋_GB2312" w:cs="仿宋_GB2312"/>
                <w:color w:val="000000"/>
                <w:sz w:val="21"/>
              </w:rPr>
              <w:t>（2）超薄窗设计，独立真空；采用纤细化等技术提高固体角，探测器探指直径≤16.8mm；</w:t>
            </w:r>
          </w:p>
          <w:p w14:paraId="5A19D115">
            <w:pPr>
              <w:pStyle w:val="5"/>
              <w:jc w:val="both"/>
            </w:pPr>
            <w:r>
              <w:rPr>
                <w:rFonts w:ascii="仿宋_GB2312" w:hAnsi="仿宋_GB2312" w:eastAsia="仿宋_GB2312" w:cs="仿宋_GB2312"/>
                <w:color w:val="000000"/>
                <w:sz w:val="21"/>
              </w:rPr>
              <w:t>（3）能量分辨率：在130,000CPS条件下Mn-Ka保证≤130eV，轻元素分辨率C-K≤60eV, F-K≤70eV；</w:t>
            </w:r>
          </w:p>
          <w:p w14:paraId="03B76303">
            <w:pPr>
              <w:pStyle w:val="5"/>
              <w:jc w:val="both"/>
            </w:pPr>
            <w:r>
              <w:rPr>
                <w:rFonts w:ascii="仿宋_GB2312" w:hAnsi="仿宋_GB2312" w:eastAsia="仿宋_GB2312" w:cs="仿宋_GB2312"/>
                <w:color w:val="000000"/>
                <w:sz w:val="21"/>
              </w:rPr>
              <w:t>（4）元素分析范围: B5～Cf98</w:t>
            </w:r>
            <w:r>
              <w:rPr>
                <w:rFonts w:ascii="仿宋_GB2312" w:hAnsi="仿宋_GB2312" w:eastAsia="仿宋_GB2312" w:cs="仿宋_GB2312"/>
                <w:color w:val="C00000"/>
                <w:sz w:val="21"/>
              </w:rPr>
              <w:t>；</w:t>
            </w:r>
          </w:p>
          <w:p w14:paraId="71F10B57">
            <w:pPr>
              <w:pStyle w:val="5"/>
              <w:jc w:val="both"/>
            </w:pPr>
            <w:r>
              <w:rPr>
                <w:rFonts w:ascii="仿宋_GB2312" w:hAnsi="仿宋_GB2312" w:eastAsia="仿宋_GB2312" w:cs="仿宋_GB2312"/>
                <w:color w:val="000000"/>
                <w:sz w:val="21"/>
              </w:rPr>
              <w:t>（5）处理单元与计算机采用分立式，系统最大输出计数率≥600,000cps；</w:t>
            </w:r>
          </w:p>
          <w:p w14:paraId="144BE837">
            <w:pPr>
              <w:pStyle w:val="5"/>
            </w:pPr>
            <w:r>
              <w:rPr>
                <w:rFonts w:ascii="仿宋_GB2312" w:hAnsi="仿宋_GB2312" w:eastAsia="仿宋_GB2312" w:cs="仿宋_GB2312"/>
                <w:color w:val="000000"/>
                <w:sz w:val="21"/>
              </w:rPr>
              <w:t>（6）原子数据库包含所有的分析线系(K，L，M和N线系)，实现1-30kV精确定量。</w:t>
            </w:r>
          </w:p>
        </w:tc>
      </w:tr>
      <w:tr w14:paraId="631594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2A1ADAA9">
            <w:pPr>
              <w:pStyle w:val="5"/>
            </w:pPr>
            <w:r>
              <w:rPr>
                <w:rFonts w:ascii="仿宋_GB2312" w:hAnsi="仿宋_GB2312" w:eastAsia="仿宋_GB2312" w:cs="仿宋_GB2312"/>
              </w:rPr>
              <w:t>2</w:t>
            </w:r>
          </w:p>
        </w:tc>
        <w:tc>
          <w:tcPr>
            <w:tcW w:w="1360" w:type="dxa"/>
          </w:tcPr>
          <w:p w14:paraId="33623FAE"/>
        </w:tc>
        <w:tc>
          <w:tcPr>
            <w:tcW w:w="6119" w:type="dxa"/>
          </w:tcPr>
          <w:p w14:paraId="5689FC58">
            <w:pPr>
              <w:pStyle w:val="5"/>
              <w:jc w:val="both"/>
            </w:pPr>
            <w:r>
              <w:rPr>
                <w:rFonts w:ascii="仿宋_GB2312" w:hAnsi="仿宋_GB2312" w:eastAsia="仿宋_GB2312" w:cs="仿宋_GB2312"/>
                <w:sz w:val="21"/>
              </w:rPr>
              <w:t>冷冻传输制备系统技术参数</w:t>
            </w:r>
          </w:p>
          <w:p w14:paraId="6D2174BB">
            <w:pPr>
              <w:pStyle w:val="5"/>
              <w:jc w:val="both"/>
            </w:pPr>
            <w:r>
              <w:rPr>
                <w:rFonts w:ascii="仿宋_GB2312" w:hAnsi="仿宋_GB2312" w:eastAsia="仿宋_GB2312" w:cs="仿宋_GB2312"/>
                <w:sz w:val="21"/>
              </w:rPr>
              <w:t>1、系统包含样品急速冷冻预处理装置、高真空冷冻制备腔体、配套断裂、升华及镀膜装置、扫描电镜液氮冷台及配套冷肼装置、真空转移装置及配套过冷氮气热交换装置构成，完成样品急速冷冻、真空转移、断裂、升华、冷冻镀膜及扫描电镜原位冷冻观察等功能。</w:t>
            </w:r>
          </w:p>
          <w:p w14:paraId="4A124458">
            <w:pPr>
              <w:pStyle w:val="5"/>
              <w:jc w:val="both"/>
            </w:pPr>
            <w:r>
              <w:rPr>
                <w:rFonts w:ascii="仿宋_GB2312" w:hAnsi="仿宋_GB2312" w:eastAsia="仿宋_GB2312" w:cs="仿宋_GB2312"/>
                <w:sz w:val="21"/>
              </w:rPr>
              <w:t>2、样品预处理装置技术参数</w:t>
            </w:r>
          </w:p>
          <w:p w14:paraId="2B466E98">
            <w:pPr>
              <w:pStyle w:val="5"/>
              <w:jc w:val="both"/>
            </w:pPr>
            <w:r>
              <w:rPr>
                <w:rFonts w:ascii="仿宋_GB2312" w:hAnsi="仿宋_GB2312" w:eastAsia="仿宋_GB2312" w:cs="仿宋_GB2312"/>
                <w:sz w:val="21"/>
              </w:rPr>
              <w:t>（1）组合式液氮雪泥预冷制备装置，过冷液氮温度为-210℃；</w:t>
            </w:r>
          </w:p>
          <w:p w14:paraId="584CCB8B">
            <w:pPr>
              <w:pStyle w:val="5"/>
              <w:jc w:val="both"/>
            </w:pPr>
            <w:r>
              <w:rPr>
                <w:rFonts w:ascii="仿宋_GB2312" w:hAnsi="仿宋_GB2312" w:eastAsia="仿宋_GB2312" w:cs="仿宋_GB2312"/>
                <w:sz w:val="21"/>
              </w:rPr>
              <w:t>（2）系统配有可移动的工作台，含有真空贮存管，存放样品传输装置；</w:t>
            </w:r>
          </w:p>
          <w:p w14:paraId="1FD4E34C">
            <w:pPr>
              <w:pStyle w:val="5"/>
              <w:jc w:val="both"/>
            </w:pPr>
            <w:r>
              <w:rPr>
                <w:rFonts w:ascii="仿宋_GB2312" w:hAnsi="仿宋_GB2312" w:eastAsia="仿宋_GB2312" w:cs="仿宋_GB2312"/>
                <w:sz w:val="21"/>
              </w:rPr>
              <w:t>（3）样品传输装置具有主动压力密封闸板阀，保证真空。</w:t>
            </w:r>
          </w:p>
          <w:p w14:paraId="5D72E3AD">
            <w:pPr>
              <w:pStyle w:val="5"/>
              <w:jc w:val="both"/>
            </w:pPr>
            <w:r>
              <w:rPr>
                <w:rFonts w:ascii="仿宋_GB2312" w:hAnsi="仿宋_GB2312" w:eastAsia="仿宋_GB2312" w:cs="仿宋_GB2312"/>
                <w:sz w:val="21"/>
              </w:rPr>
              <w:t>3、冷源供给系统参数</w:t>
            </w:r>
          </w:p>
          <w:p w14:paraId="52C17165">
            <w:pPr>
              <w:pStyle w:val="5"/>
              <w:jc w:val="both"/>
            </w:pPr>
            <w:r>
              <w:rPr>
                <w:rFonts w:ascii="仿宋_GB2312" w:hAnsi="仿宋_GB2312" w:eastAsia="仿宋_GB2312" w:cs="仿宋_GB2312"/>
                <w:sz w:val="21"/>
              </w:rPr>
              <w:t>（1）冷冻制备腔室和扫描电镜冷台、冷阱均采用过冷氮气气冷方式；无需补充液氮的连续运行时间≥16小时；</w:t>
            </w:r>
          </w:p>
          <w:p w14:paraId="5A9034A9">
            <w:pPr>
              <w:pStyle w:val="5"/>
              <w:jc w:val="both"/>
            </w:pPr>
            <w:r>
              <w:rPr>
                <w:rFonts w:ascii="仿宋_GB2312" w:hAnsi="仿宋_GB2312" w:eastAsia="仿宋_GB2312" w:cs="仿宋_GB2312"/>
                <w:sz w:val="21"/>
              </w:rPr>
              <w:t>（2）采用≥60L自增压液氮罐提供氮气源，保证可持续供应&gt;40小时氮气。</w:t>
            </w:r>
          </w:p>
          <w:p w14:paraId="47E25362">
            <w:pPr>
              <w:pStyle w:val="5"/>
              <w:jc w:val="both"/>
            </w:pPr>
            <w:r>
              <w:rPr>
                <w:rFonts w:ascii="仿宋_GB2312" w:hAnsi="仿宋_GB2312" w:eastAsia="仿宋_GB2312" w:cs="仿宋_GB2312"/>
                <w:sz w:val="21"/>
              </w:rPr>
              <w:t>4、高真空冷冻制备装置技术参数</w:t>
            </w:r>
          </w:p>
          <w:p w14:paraId="4CD4F995">
            <w:pPr>
              <w:pStyle w:val="5"/>
              <w:jc w:val="both"/>
            </w:pPr>
            <w:r>
              <w:rPr>
                <w:rFonts w:ascii="仿宋_GB2312" w:hAnsi="仿宋_GB2312" w:eastAsia="仿宋_GB2312" w:cs="仿宋_GB2312"/>
                <w:sz w:val="21"/>
              </w:rPr>
              <w:t>（1）真空系统：机械泵和涡轮分子泵（抽速≥70L/S）两级真空系统；</w:t>
            </w:r>
          </w:p>
          <w:p w14:paraId="0174F709">
            <w:pPr>
              <w:pStyle w:val="5"/>
              <w:jc w:val="both"/>
            </w:pPr>
            <w:r>
              <w:rPr>
                <w:rFonts w:ascii="仿宋_GB2312" w:hAnsi="仿宋_GB2312" w:eastAsia="仿宋_GB2312" w:cs="仿宋_GB2312"/>
                <w:sz w:val="21"/>
              </w:rPr>
              <w:t>（2）制备腔室真空度：≤1×10</w:t>
            </w:r>
            <w:r>
              <w:rPr>
                <w:rFonts w:ascii="仿宋_GB2312" w:hAnsi="仿宋_GB2312" w:eastAsia="仿宋_GB2312" w:cs="仿宋_GB2312"/>
                <w:sz w:val="21"/>
                <w:vertAlign w:val="superscript"/>
              </w:rPr>
              <w:t>-6</w:t>
            </w:r>
            <w:r>
              <w:rPr>
                <w:rFonts w:ascii="仿宋_GB2312" w:hAnsi="仿宋_GB2312" w:eastAsia="仿宋_GB2312" w:cs="仿宋_GB2312"/>
                <w:sz w:val="21"/>
              </w:rPr>
              <w:t xml:space="preserve"> mbar（液氮冷却时）；</w:t>
            </w:r>
          </w:p>
          <w:p w14:paraId="41FD5201">
            <w:pPr>
              <w:pStyle w:val="5"/>
              <w:jc w:val="both"/>
            </w:pPr>
            <w:r>
              <w:rPr>
                <w:rFonts w:ascii="仿宋_GB2312" w:hAnsi="仿宋_GB2312" w:eastAsia="仿宋_GB2312" w:cs="仿宋_GB2312"/>
                <w:sz w:val="21"/>
              </w:rPr>
              <w:t>▲（3）冷冻制备腔室与电镜腔室直接相连，制备腔室冷台：温度范围为-190℃～室温，温度稳定度≤1℃；制备腔室冷阱：冷台附近设有防污染冷阱，冷阱温度≤-190℃；</w:t>
            </w:r>
          </w:p>
          <w:p w14:paraId="13AE2913">
            <w:pPr>
              <w:pStyle w:val="5"/>
              <w:jc w:val="both"/>
            </w:pPr>
            <w:r>
              <w:rPr>
                <w:rFonts w:ascii="仿宋_GB2312" w:hAnsi="仿宋_GB2312" w:eastAsia="仿宋_GB2312" w:cs="仿宋_GB2312"/>
                <w:sz w:val="21"/>
              </w:rPr>
              <w:t>（4）样品断裂、升华、冷冻镀膜功能模块：可设置及贮存时间-温度的升华参数曲线，全自动升华操作；溅射镀膜头为低电压冷溅射工作方式，标配Pt靶，全自动溅射镀膜；冷冻制备腔室配有CCD成像系统，可在触摸式显示屏上对样品进行大视场观察；冷冻制备室至少配置两把断裂刀，其中至少一把刀具备5轴自由度；冷冻制备室配置断裂刀架，具有制冷功能，供断裂刀不操作时停靠。</w:t>
            </w:r>
          </w:p>
          <w:p w14:paraId="430FC34B">
            <w:pPr>
              <w:pStyle w:val="5"/>
              <w:jc w:val="both"/>
            </w:pPr>
            <w:r>
              <w:rPr>
                <w:rFonts w:ascii="仿宋_GB2312" w:hAnsi="仿宋_GB2312" w:eastAsia="仿宋_GB2312" w:cs="仿宋_GB2312"/>
                <w:sz w:val="21"/>
              </w:rPr>
              <w:t>5、扫描电镜腔室内原位冷台及防污染板以及其他功能配置参数要求</w:t>
            </w:r>
          </w:p>
          <w:p w14:paraId="7E02C7B9">
            <w:pPr>
              <w:pStyle w:val="5"/>
              <w:jc w:val="both"/>
            </w:pPr>
            <w:r>
              <w:rPr>
                <w:rFonts w:ascii="仿宋_GB2312" w:hAnsi="仿宋_GB2312" w:eastAsia="仿宋_GB2312" w:cs="仿宋_GB2312"/>
                <w:sz w:val="21"/>
              </w:rPr>
              <w:t>（1）电镜原位冷台和防污染板采用独立的双气路冷却；</w:t>
            </w:r>
          </w:p>
          <w:p w14:paraId="6C615DC7">
            <w:pPr>
              <w:pStyle w:val="5"/>
              <w:jc w:val="both"/>
            </w:pPr>
            <w:r>
              <w:rPr>
                <w:rFonts w:ascii="仿宋_GB2312" w:hAnsi="仿宋_GB2312" w:eastAsia="仿宋_GB2312" w:cs="仿宋_GB2312"/>
                <w:sz w:val="21"/>
              </w:rPr>
              <w:t>▲（2）冷台：温度范围为-190℃～+400℃，温度稳定度≤1℃；</w:t>
            </w:r>
          </w:p>
          <w:p w14:paraId="4F8E3CF6">
            <w:pPr>
              <w:pStyle w:val="5"/>
              <w:jc w:val="both"/>
            </w:pPr>
            <w:r>
              <w:rPr>
                <w:rFonts w:ascii="仿宋_GB2312" w:hAnsi="仿宋_GB2312" w:eastAsia="仿宋_GB2312" w:cs="仿宋_GB2312"/>
                <w:sz w:val="21"/>
              </w:rPr>
              <w:t>（3）防污染板：冷台附近设有防污染冷阱，冷阱温度≤-190℃，温度稳定度：≤1℃；</w:t>
            </w:r>
          </w:p>
          <w:p w14:paraId="7F4D6E4B">
            <w:pPr>
              <w:pStyle w:val="5"/>
              <w:jc w:val="both"/>
            </w:pPr>
            <w:r>
              <w:rPr>
                <w:rFonts w:ascii="仿宋_GB2312" w:hAnsi="仿宋_GB2312" w:eastAsia="仿宋_GB2312" w:cs="仿宋_GB2312"/>
                <w:sz w:val="21"/>
              </w:rPr>
              <w:t>（4）电镜腔室内部配有高亮度LED排灯，样品传输速度范围覆盖：1~2000μm/s。</w:t>
            </w:r>
          </w:p>
          <w:p w14:paraId="728BA067">
            <w:pPr>
              <w:pStyle w:val="5"/>
              <w:jc w:val="both"/>
            </w:pPr>
            <w:r>
              <w:rPr>
                <w:rFonts w:ascii="仿宋_GB2312" w:hAnsi="仿宋_GB2312" w:eastAsia="仿宋_GB2312" w:cs="仿宋_GB2312"/>
                <w:sz w:val="21"/>
              </w:rPr>
              <w:t>6、配套控制系统技术参数</w:t>
            </w:r>
          </w:p>
          <w:p w14:paraId="06FFCC44">
            <w:pPr>
              <w:pStyle w:val="5"/>
              <w:jc w:val="both"/>
            </w:pPr>
            <w:r>
              <w:rPr>
                <w:rFonts w:ascii="仿宋_GB2312" w:hAnsi="仿宋_GB2312" w:eastAsia="仿宋_GB2312" w:cs="仿宋_GB2312"/>
                <w:sz w:val="21"/>
              </w:rPr>
              <w:t>（1）系统配有触摸显示单元及相应操作软件，通过软件可实现自动控制操作及编辑、贮存程序；具有远程诊断功能；</w:t>
            </w:r>
          </w:p>
          <w:p w14:paraId="6248F9D9">
            <w:pPr>
              <w:pStyle w:val="5"/>
            </w:pPr>
            <w:r>
              <w:rPr>
                <w:rFonts w:ascii="仿宋_GB2312" w:hAnsi="仿宋_GB2312" w:eastAsia="仿宋_GB2312" w:cs="仿宋_GB2312"/>
                <w:sz w:val="21"/>
              </w:rPr>
              <w:t>（2）系统操作软件总控各个传输口、腔室真空；升华、镀膜程序设定和调用；制备腔室和电镜腔内冷台、防污染装置的温度。</w:t>
            </w:r>
          </w:p>
        </w:tc>
      </w:tr>
      <w:tr w14:paraId="3F362C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8" w:type="dxa"/>
          </w:tcPr>
          <w:p w14:paraId="35E48160">
            <w:pPr>
              <w:pStyle w:val="5"/>
            </w:pPr>
            <w:r>
              <w:rPr>
                <w:rFonts w:ascii="仿宋_GB2312" w:hAnsi="仿宋_GB2312" w:eastAsia="仿宋_GB2312" w:cs="仿宋_GB2312"/>
              </w:rPr>
              <w:t>3</w:t>
            </w:r>
          </w:p>
        </w:tc>
        <w:tc>
          <w:tcPr>
            <w:tcW w:w="1360" w:type="dxa"/>
          </w:tcPr>
          <w:p w14:paraId="4EE2D2F1"/>
        </w:tc>
        <w:tc>
          <w:tcPr>
            <w:tcW w:w="6119" w:type="dxa"/>
          </w:tcPr>
          <w:p w14:paraId="496DC4B5">
            <w:pPr>
              <w:pStyle w:val="5"/>
              <w:jc w:val="both"/>
            </w:pPr>
            <w:r>
              <w:rPr>
                <w:rFonts w:ascii="仿宋_GB2312" w:hAnsi="仿宋_GB2312" w:eastAsia="仿宋_GB2312" w:cs="仿宋_GB2312"/>
                <w:sz w:val="21"/>
              </w:rPr>
              <w:t>其他配件</w:t>
            </w:r>
          </w:p>
          <w:p w14:paraId="43F3C78E">
            <w:pPr>
              <w:pStyle w:val="5"/>
              <w:jc w:val="both"/>
            </w:pPr>
            <w:r>
              <w:rPr>
                <w:rFonts w:ascii="仿宋_GB2312" w:hAnsi="仿宋_GB2312" w:eastAsia="仿宋_GB2312" w:cs="仿宋_GB2312"/>
                <w:sz w:val="21"/>
              </w:rPr>
              <w:t>（1）图像处理单元：处理器≥8核，32线程，主频≥2.8GHz，内存≥32GB，固态硬盘≥500GB SSD+4TB机械硬盘；配备32英寸 分辨率≥1920*1080 显示单元；</w:t>
            </w:r>
          </w:p>
          <w:p w14:paraId="051632BC">
            <w:pPr>
              <w:pStyle w:val="5"/>
              <w:jc w:val="both"/>
            </w:pPr>
            <w:r>
              <w:rPr>
                <w:rFonts w:ascii="仿宋_GB2312" w:hAnsi="仿宋_GB2312" w:eastAsia="仿宋_GB2312" w:cs="仿宋_GB2312"/>
                <w:sz w:val="21"/>
              </w:rPr>
              <w:t>（2）UPS不间断电源，保证断电工作时间≥0.5小时，保障设备断电保护、稳定启停；</w:t>
            </w:r>
          </w:p>
          <w:p w14:paraId="0A3E6267">
            <w:pPr>
              <w:pStyle w:val="5"/>
              <w:jc w:val="both"/>
            </w:pPr>
            <w:r>
              <w:rPr>
                <w:rFonts w:ascii="仿宋_GB2312" w:hAnsi="仿宋_GB2312" w:eastAsia="仿宋_GB2312" w:cs="仿宋_GB2312"/>
                <w:sz w:val="21"/>
              </w:rPr>
              <w:t>（3）备用场发射灯丝（最大束流可达400nA），数量1套，包含安装及调试；</w:t>
            </w:r>
          </w:p>
          <w:p w14:paraId="5E099098">
            <w:pPr>
              <w:pStyle w:val="5"/>
              <w:jc w:val="both"/>
            </w:pPr>
            <w:r>
              <w:rPr>
                <w:rFonts w:ascii="仿宋_GB2312" w:hAnsi="仿宋_GB2312" w:eastAsia="仿宋_GB2312" w:cs="仿宋_GB2312"/>
                <w:sz w:val="21"/>
              </w:rPr>
              <w:t>（4）导电胶带10卷；</w:t>
            </w:r>
          </w:p>
          <w:p w14:paraId="44926669">
            <w:pPr>
              <w:pStyle w:val="5"/>
            </w:pPr>
            <w:r>
              <w:rPr>
                <w:rFonts w:ascii="仿宋_GB2312" w:hAnsi="仿宋_GB2312" w:eastAsia="仿宋_GB2312" w:cs="仿宋_GB2312"/>
                <w:sz w:val="21"/>
              </w:rPr>
              <w:t>（5）设备专用工具箱（包含各类夹具等）。</w:t>
            </w:r>
          </w:p>
        </w:tc>
      </w:tr>
    </w:tbl>
    <w:p w14:paraId="20CD496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FE676A"/>
    <w:rsid w:val="63FE676A"/>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2026-07-14T10:37:00Z</dcterms:created>
  <dc:creator>123</dc:creator>
  <cp:lastModifiedBy>123</cp:lastModifiedBy>
  <dcterms:modified xsi:type="dcterms:W3CDTF">2026-07-14T10:37:23Z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1DFA610105A24DFDB6D04283FF0C9490_11</vt:lpwstr>
  </property>
  <property fmtid="{D5CDD505-2E9C-101B-9397-08002B2CF9AE}" pid="4" name="KSOTemplateDocerSaveRecord">
    <vt:lpwstr>eyJoZGlkIjoiOGFlZDBjMTkxMjAyY2VhMDJmNjJkYjY5NWY5ZGZmNGMiLCJ1c2VySWQiOiI0NTE5NDQwNTQifQ==</vt:lpwstr>
  </property>
</Properties>
</file>