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59B32D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highlight w:val="none"/>
        </w:rPr>
        <w:t>服务团队</w:t>
      </w:r>
    </w:p>
    <w:p w14:paraId="292BF238">
      <w:pPr>
        <w:rPr>
          <w:rFonts w:hint="eastAsia" w:ascii="仿宋_GB2312" w:hAnsi="仿宋_GB2312" w:eastAsia="仿宋_GB2312" w:cs="仿宋_GB2312"/>
          <w:color w:val="auto"/>
          <w:highlight w:val="none"/>
        </w:rPr>
      </w:pPr>
    </w:p>
    <w:p w14:paraId="2E073B6E">
      <w:r>
        <w:rPr>
          <w:rFonts w:hint="eastAsia" w:ascii="仿宋_GB2312" w:hAnsi="仿宋_GB2312" w:eastAsia="仿宋_GB2312" w:cs="仿宋_GB2312"/>
          <w:color w:val="auto"/>
          <w:highlight w:val="none"/>
        </w:rPr>
        <w:t>供应商按磋商文件的要求，依据评分标准相关内容编写，格式自拟。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527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2026-05-08T02:38:52Z</dcterms:created>
  <dc:creator>asus</dc:creator>
  <cp:lastModifiedBy>123</cp:lastModifiedBy>
  <dcterms:modified xsi:type="dcterms:W3CDTF">2026-05-08T02:38:55Z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eyJoZGlkIjoiN2NhN2Y2MGE5MjIwMDhkM2Q0ZjI1MGYxOTkyNDVjMmYiLCJ1c2VySWQiOiI0Nzk2NjcyNzMifQ==</vt:lpwstr>
  </property>
  <property fmtid="{D5CDD505-2E9C-101B-9397-08002B2CF9AE}" pid="4" name="ICV">
    <vt:lpwstr>F214E9654D0E4E1EB2E2800808788BB6_12</vt:lpwstr>
  </property>
</Properties>
</file>