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版本号：XAZTBZFCG-2026-00720260707001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复兴号动车组智能运维产教融合实践基地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XAZTBZFCG-2026-007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复兴号动车组智能运维产教融合实践基地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XAZTBZFCG-2026-007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复兴号动车组智能运维产教融合实践基地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教育部关于深化职业教育教学关键要素改革的意见》教职成(2026)1号文件精神，现进行复兴号动车组智能运维产教融合实践基地采购，采购内容包括"复兴号"中国标准动车组CR400级别头车1辆，用于真实部件教学，故障检修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信誉：不得为“信用中国”网站(http://www.creditchina.gov.cn)列入“失信被执行人、税收违法黑名单、政府采购严重违法失信行为记录名单”的投标方；不得为中国政府采购网(http://www.ccgp.gov.cn)“政府采购严重违法失信行为记录名单”中的供应商</w:t>
      </w:r>
    </w:p>
    <w:p>
      <w:pPr>
        <w:pStyle w:val="null3"/>
      </w:pPr>
      <w:r>
        <w:rPr>
          <w:rFonts w:ascii="仿宋_GB2312" w:hAnsi="仿宋_GB2312" w:cs="仿宋_GB2312" w:eastAsia="仿宋_GB2312"/>
        </w:rPr>
        <w:t>3、本项目不接受联合体投标：本项目不接受联合体投标，（投标主体为单一供应商，无需提供证明材料）</w:t>
      </w:r>
    </w:p>
    <w:p>
      <w:pPr>
        <w:pStyle w:val="null3"/>
      </w:pPr>
      <w:r>
        <w:rPr>
          <w:rFonts w:ascii="仿宋_GB2312" w:hAnsi="仿宋_GB2312" w:cs="仿宋_GB2312" w:eastAsia="仿宋_GB2312"/>
        </w:rPr>
        <w:t>4、是否面向中、小企业采购：本项目为非专门面向中、小企业项目。</w:t>
      </w:r>
    </w:p>
    <w:p>
      <w:pPr>
        <w:pStyle w:val="null3"/>
      </w:pPr>
      <w:r>
        <w:rPr>
          <w:rFonts w:ascii="仿宋_GB2312" w:hAnsi="仿宋_GB2312" w:cs="仿宋_GB2312" w:eastAsia="仿宋_GB2312"/>
        </w:rPr>
        <w:t>5、资格证明材料：供应商应具备国家铁路局颁发的有效《铁路机车车辆制造许可证》，许可类别必须包含CR400系列，提供证书原件复印件或扫描件，并加盖供应商公章。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18091187078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陕西省西安市碑林区陕西省西安市碑林区友谊东路33号西安铁路局机关院内调度楼9楼101号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国家计委颁布的《招标代理服务费收费管理暂行办法》（计价格[2002]1980号）中货物类的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教育部关于深化职业教育教学关键要素改革的意见》教职成(2026)1号文件精神，现进行复兴号动车组智能运维产教融合实践基地采购，采购内容包括"复兴号"中国标准动车组CR400级别头车1辆，用于真实部件教学，故障检修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12,740,000.00</w:t>
      </w:r>
    </w:p>
    <w:p>
      <w:pPr>
        <w:pStyle w:val="null3"/>
      </w:pPr>
      <w:r>
        <w:rPr>
          <w:rFonts w:ascii="仿宋_GB2312" w:hAnsi="仿宋_GB2312" w:cs="仿宋_GB2312" w:eastAsia="仿宋_GB2312"/>
        </w:rPr>
        <w:t>采购包最高限价（元）: 12,740,000.00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复兴号动车组智能运维产教融合实践基地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标的名称：复兴号动车组智能运维产教融合实践基地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项目概况：根据《教育部关于深化职业教育教学关键要素改革的意见》教职成</w:t>
            </w:r>
            <w:r>
              <w:rPr>
                <w:rFonts w:ascii="仿宋_GB2312" w:hAnsi="仿宋_GB2312" w:cs="仿宋_GB2312" w:eastAsia="仿宋_GB2312"/>
                <w:sz w:val="28"/>
              </w:rPr>
              <w:t>(2026)1号文件精神，现进行复兴号动车组智能运维产教融合实践基地采购，采购内容包括"复兴号"中国标准动车组CR400级别头车1辆，用于真实部件教学，故障检修等。</w:t>
            </w:r>
          </w:p>
          <w:p>
            <w:pPr>
              <w:pStyle w:val="null3"/>
              <w:ind w:firstLine="640"/>
              <w:jc w:val="both"/>
            </w:pPr>
            <w:r>
              <w:rPr>
                <w:rFonts w:ascii="仿宋_GB2312" w:hAnsi="仿宋_GB2312" w:cs="仿宋_GB2312" w:eastAsia="仿宋_GB2312"/>
                <w:sz w:val="32"/>
                <w:b/>
              </w:rPr>
              <w:t>二、采购内容（包括采购品目</w:t>
            </w:r>
            <w:r>
              <w:rPr>
                <w:rFonts w:ascii="仿宋_GB2312" w:hAnsi="仿宋_GB2312" w:cs="仿宋_GB2312" w:eastAsia="仿宋_GB2312"/>
                <w:sz w:val="32"/>
                <w:b/>
              </w:rPr>
              <w:t>、规格和数量）</w:t>
            </w:r>
          </w:p>
          <w:tbl>
            <w:tblPr>
              <w:tblBorders>
                <w:top w:val="none" w:color="000000" w:sz="4"/>
                <w:left w:val="none" w:color="000000" w:sz="4"/>
                <w:bottom w:val="none" w:color="000000" w:sz="4"/>
                <w:right w:val="none" w:color="000000" w:sz="4"/>
                <w:insideH w:val="none"/>
                <w:insideV w:val="none"/>
              </w:tblBorders>
            </w:tblPr>
            <w:tblGrid>
              <w:gridCol w:w="453"/>
              <w:gridCol w:w="1050"/>
              <w:gridCol w:w="531"/>
              <w:gridCol w:w="519"/>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采购内容</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复兴号动车组</w:t>
                  </w:r>
                  <w:r>
                    <w:rPr>
                      <w:rFonts w:ascii="仿宋_GB2312" w:hAnsi="仿宋_GB2312" w:cs="仿宋_GB2312" w:eastAsia="仿宋_GB2312"/>
                      <w:sz w:val="21"/>
                    </w:rPr>
                    <w:t>实训车辆</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教学二层平台</w:t>
                  </w:r>
                  <w:r>
                    <w:rPr>
                      <w:rFonts w:ascii="仿宋_GB2312" w:hAnsi="仿宋_GB2312" w:cs="仿宋_GB2312" w:eastAsia="仿宋_GB2312"/>
                      <w:sz w:val="21"/>
                    </w:rPr>
                    <w:t>、</w:t>
                  </w:r>
                  <w:r>
                    <w:rPr>
                      <w:rFonts w:ascii="仿宋_GB2312" w:hAnsi="仿宋_GB2312" w:cs="仿宋_GB2312" w:eastAsia="仿宋_GB2312"/>
                      <w:sz w:val="21"/>
                    </w:rPr>
                    <w:t>整车电气实训平台</w:t>
                  </w:r>
                  <w:r>
                    <w:rPr>
                      <w:rFonts w:ascii="仿宋_GB2312" w:hAnsi="仿宋_GB2312" w:cs="仿宋_GB2312" w:eastAsia="仿宋_GB2312"/>
                      <w:sz w:val="21"/>
                    </w:rPr>
                    <w:t>、</w:t>
                  </w:r>
                  <w:r>
                    <w:rPr>
                      <w:rFonts w:ascii="仿宋_GB2312" w:hAnsi="仿宋_GB2312" w:cs="仿宋_GB2312" w:eastAsia="仿宋_GB2312"/>
                      <w:sz w:val="21"/>
                    </w:rPr>
                    <w:t>制动系统实训平台</w:t>
                  </w:r>
                  <w:r>
                    <w:rPr>
                      <w:rFonts w:ascii="仿宋_GB2312" w:hAnsi="仿宋_GB2312" w:cs="仿宋_GB2312" w:eastAsia="仿宋_GB2312"/>
                      <w:sz w:val="21"/>
                    </w:rPr>
                    <w:t>）</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b/>
              </w:rPr>
              <w:t>三、技术要求（包括对产品的认证、检验报告等）</w:t>
            </w:r>
          </w:p>
          <w:p>
            <w:pPr>
              <w:pStyle w:val="null3"/>
              <w:ind w:firstLine="560"/>
              <w:jc w:val="both"/>
            </w:pPr>
            <w:r>
              <w:rPr>
                <w:rFonts w:ascii="仿宋_GB2312" w:hAnsi="仿宋_GB2312" w:cs="仿宋_GB2312" w:eastAsia="仿宋_GB2312"/>
                <w:sz w:val="28"/>
              </w:rPr>
              <w:t>复兴号动车组实训车辆包括以下子系统：复兴号动车组实训头车一辆，同时包括一套用于配套实训头车教学二层平台，复兴号动车组电气控制系统一套，复兴号动车组制动系统一套，以及配套的教学资源建设。</w:t>
            </w:r>
          </w:p>
          <w:p>
            <w:pPr>
              <w:pStyle w:val="null3"/>
              <w:ind w:firstLine="560"/>
              <w:jc w:val="both"/>
            </w:pPr>
            <w:r>
              <w:rPr>
                <w:rFonts w:ascii="仿宋_GB2312" w:hAnsi="仿宋_GB2312" w:cs="仿宋_GB2312" w:eastAsia="仿宋_GB2312"/>
                <w:sz w:val="28"/>
              </w:rPr>
              <w:t>3.1 复兴号动车组</w:t>
            </w:r>
            <w:r>
              <w:rPr>
                <w:rFonts w:ascii="仿宋_GB2312" w:hAnsi="仿宋_GB2312" w:cs="仿宋_GB2312" w:eastAsia="仿宋_GB2312"/>
                <w:sz w:val="28"/>
              </w:rPr>
              <w:t>实训</w:t>
            </w:r>
            <w:r>
              <w:rPr>
                <w:rFonts w:ascii="仿宋_GB2312" w:hAnsi="仿宋_GB2312" w:cs="仿宋_GB2312" w:eastAsia="仿宋_GB2312"/>
                <w:sz w:val="28"/>
              </w:rPr>
              <w:t>头车</w:t>
            </w:r>
          </w:p>
          <w:p>
            <w:pPr>
              <w:pStyle w:val="null3"/>
              <w:ind w:firstLine="560"/>
              <w:jc w:val="both"/>
            </w:pPr>
            <w:r>
              <w:rPr>
                <w:rFonts w:ascii="仿宋_GB2312" w:hAnsi="仿宋_GB2312" w:cs="仿宋_GB2312" w:eastAsia="仿宋_GB2312"/>
                <w:sz w:val="28"/>
              </w:rPr>
              <w:t>方案以</w:t>
            </w:r>
            <w:r>
              <w:rPr>
                <w:rFonts w:ascii="仿宋_GB2312" w:hAnsi="仿宋_GB2312" w:cs="仿宋_GB2312" w:eastAsia="仿宋_GB2312"/>
                <w:sz w:val="28"/>
              </w:rPr>
              <w:t>复兴号中国标准动车组</w:t>
            </w:r>
            <w:r>
              <w:rPr>
                <w:rFonts w:ascii="仿宋_GB2312" w:hAnsi="仿宋_GB2312" w:cs="仿宋_GB2312" w:eastAsia="仿宋_GB2312"/>
                <w:sz w:val="28"/>
              </w:rPr>
              <w:t>CR400级别</w:t>
            </w:r>
            <w:r>
              <w:rPr>
                <w:rFonts w:ascii="仿宋_GB2312" w:hAnsi="仿宋_GB2312" w:cs="仿宋_GB2312" w:eastAsia="仿宋_GB2312"/>
                <w:sz w:val="28"/>
              </w:rPr>
              <w:t>头车</w:t>
            </w:r>
            <w:r>
              <w:rPr>
                <w:rFonts w:ascii="仿宋_GB2312" w:hAnsi="仿宋_GB2312" w:cs="仿宋_GB2312" w:eastAsia="仿宋_GB2312"/>
                <w:sz w:val="28"/>
              </w:rPr>
              <w:t>1辆</w:t>
            </w:r>
            <w:r>
              <w:rPr>
                <w:rFonts w:ascii="仿宋_GB2312" w:hAnsi="仿宋_GB2312" w:cs="仿宋_GB2312" w:eastAsia="仿宋_GB2312"/>
                <w:sz w:val="28"/>
              </w:rPr>
              <w:t>为核心，通过车体与关键系统的</w:t>
            </w:r>
            <w:r>
              <w:rPr>
                <w:rFonts w:ascii="仿宋_GB2312" w:hAnsi="仿宋_GB2312" w:cs="仿宋_GB2312" w:eastAsia="仿宋_GB2312"/>
                <w:sz w:val="28"/>
              </w:rPr>
              <w:t>搭建</w:t>
            </w:r>
            <w:r>
              <w:rPr>
                <w:rFonts w:ascii="仿宋_GB2312" w:hAnsi="仿宋_GB2312" w:cs="仿宋_GB2312" w:eastAsia="仿宋_GB2312"/>
                <w:sz w:val="28"/>
              </w:rPr>
              <w:t>、司机室驾驶功能的</w:t>
            </w:r>
            <w:r>
              <w:rPr>
                <w:rFonts w:ascii="仿宋_GB2312" w:hAnsi="仿宋_GB2312" w:cs="仿宋_GB2312" w:eastAsia="仿宋_GB2312"/>
                <w:sz w:val="28"/>
              </w:rPr>
              <w:t>还原</w:t>
            </w:r>
            <w:r>
              <w:rPr>
                <w:rFonts w:ascii="仿宋_GB2312" w:hAnsi="仿宋_GB2312" w:cs="仿宋_GB2312" w:eastAsia="仿宋_GB2312"/>
                <w:sz w:val="28"/>
              </w:rPr>
              <w:t>以及与企业培训模式的无缝对接，构建了一个</w:t>
            </w:r>
            <w:r>
              <w:rPr>
                <w:rFonts w:ascii="仿宋_GB2312" w:hAnsi="仿宋_GB2312" w:cs="仿宋_GB2312" w:eastAsia="仿宋_GB2312"/>
                <w:sz w:val="28"/>
              </w:rPr>
              <w:t>用于真实部件教学</w:t>
            </w:r>
            <w:r>
              <w:rPr>
                <w:rFonts w:ascii="仿宋_GB2312" w:hAnsi="仿宋_GB2312" w:cs="仿宋_GB2312" w:eastAsia="仿宋_GB2312"/>
                <w:sz w:val="28"/>
              </w:rPr>
              <w:t>、</w:t>
            </w:r>
            <w:r>
              <w:rPr>
                <w:rFonts w:ascii="仿宋_GB2312" w:hAnsi="仿宋_GB2312" w:cs="仿宋_GB2312" w:eastAsia="仿宋_GB2312"/>
                <w:sz w:val="28"/>
              </w:rPr>
              <w:t>故障排查检修的实</w:t>
            </w:r>
            <w:r>
              <w:rPr>
                <w:rFonts w:ascii="仿宋_GB2312" w:hAnsi="仿宋_GB2312" w:cs="仿宋_GB2312" w:eastAsia="仿宋_GB2312"/>
                <w:sz w:val="28"/>
              </w:rPr>
              <w:t>车</w:t>
            </w:r>
            <w:r>
              <w:rPr>
                <w:rFonts w:ascii="仿宋_GB2312" w:hAnsi="仿宋_GB2312" w:cs="仿宋_GB2312" w:eastAsia="仿宋_GB2312"/>
                <w:sz w:val="28"/>
              </w:rPr>
              <w:t>及分体真实模块</w:t>
            </w:r>
            <w:r>
              <w:rPr>
                <w:rFonts w:ascii="仿宋_GB2312" w:hAnsi="仿宋_GB2312" w:cs="仿宋_GB2312" w:eastAsia="仿宋_GB2312"/>
                <w:sz w:val="28"/>
              </w:rPr>
              <w:t>实训环境。含车体（</w:t>
            </w:r>
            <w:r>
              <w:rPr>
                <w:rFonts w:ascii="仿宋_GB2312" w:hAnsi="仿宋_GB2312" w:cs="仿宋_GB2312" w:eastAsia="仿宋_GB2312"/>
                <w:sz w:val="28"/>
              </w:rPr>
              <w:t>带涂装</w:t>
            </w:r>
            <w:r>
              <w:rPr>
                <w:rFonts w:ascii="仿宋_GB2312" w:hAnsi="仿宋_GB2312" w:cs="仿宋_GB2312" w:eastAsia="仿宋_GB2312"/>
                <w:sz w:val="28"/>
              </w:rPr>
              <w:t>）</w:t>
            </w:r>
            <w:r>
              <w:rPr>
                <w:rFonts w:ascii="仿宋_GB2312" w:hAnsi="仿宋_GB2312" w:cs="仿宋_GB2312" w:eastAsia="仿宋_GB2312"/>
                <w:sz w:val="28"/>
              </w:rPr>
              <w:t>及设备舱裙板、网络及电气控制系统（含供电模块）、</w:t>
            </w:r>
            <w:r>
              <w:rPr>
                <w:rFonts w:ascii="仿宋_GB2312" w:hAnsi="仿宋_GB2312" w:cs="仿宋_GB2312" w:eastAsia="仿宋_GB2312"/>
                <w:sz w:val="28"/>
              </w:rPr>
              <w:t>司机台及司机室内装、</w:t>
            </w:r>
            <w:r>
              <w:rPr>
                <w:rFonts w:ascii="仿宋_GB2312" w:hAnsi="仿宋_GB2312" w:cs="仿宋_GB2312" w:eastAsia="仿宋_GB2312"/>
                <w:sz w:val="28"/>
              </w:rPr>
              <w:t>蓄电池、充电机、车内照明、火警系统、车内线缆、车端部件、侧</w:t>
            </w:r>
            <w:r>
              <w:rPr>
                <w:rFonts w:ascii="仿宋_GB2312" w:hAnsi="仿宋_GB2312" w:cs="仿宋_GB2312" w:eastAsia="仿宋_GB2312"/>
                <w:sz w:val="28"/>
              </w:rPr>
              <w:t>门、</w:t>
            </w:r>
            <w:r>
              <w:rPr>
                <w:rFonts w:ascii="仿宋_GB2312" w:hAnsi="仿宋_GB2312" w:cs="仿宋_GB2312" w:eastAsia="仿宋_GB2312"/>
                <w:sz w:val="28"/>
              </w:rPr>
              <w:t>车</w:t>
            </w:r>
            <w:r>
              <w:rPr>
                <w:rFonts w:ascii="仿宋_GB2312" w:hAnsi="仿宋_GB2312" w:cs="仿宋_GB2312" w:eastAsia="仿宋_GB2312"/>
                <w:sz w:val="28"/>
              </w:rPr>
              <w:t>窗、</w:t>
            </w:r>
            <w:r>
              <w:rPr>
                <w:rFonts w:ascii="仿宋_GB2312" w:hAnsi="仿宋_GB2312" w:cs="仿宋_GB2312" w:eastAsia="仿宋_GB2312"/>
                <w:sz w:val="28"/>
              </w:rPr>
              <w:t>客室内装、转向架</w:t>
            </w:r>
            <w:r>
              <w:rPr>
                <w:rFonts w:ascii="仿宋_GB2312" w:hAnsi="仿宋_GB2312" w:cs="仿宋_GB2312" w:eastAsia="仿宋_GB2312"/>
                <w:sz w:val="28"/>
              </w:rPr>
              <w:t>、</w:t>
            </w:r>
            <w:r>
              <w:rPr>
                <w:rFonts w:ascii="仿宋_GB2312" w:hAnsi="仿宋_GB2312" w:cs="仿宋_GB2312" w:eastAsia="仿宋_GB2312"/>
                <w:sz w:val="28"/>
              </w:rPr>
              <w:t>随车备品等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车辆总体参数：</w:t>
            </w:r>
          </w:p>
          <w:p>
            <w:pPr>
              <w:pStyle w:val="null3"/>
              <w:ind w:firstLine="560"/>
              <w:jc w:val="both"/>
            </w:pPr>
            <w:r>
              <w:rPr>
                <w:rFonts w:ascii="仿宋_GB2312" w:hAnsi="仿宋_GB2312" w:cs="仿宋_GB2312" w:eastAsia="仿宋_GB2312"/>
                <w:sz w:val="28"/>
              </w:rPr>
              <w:t>车辆车体长度</w:t>
            </w:r>
            <w:r>
              <w:rPr>
                <w:rFonts w:ascii="仿宋_GB2312" w:hAnsi="仿宋_GB2312" w:cs="仿宋_GB2312" w:eastAsia="仿宋_GB2312"/>
                <w:sz w:val="28"/>
              </w:rPr>
              <w:t>不小于</w:t>
            </w: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000mm；</w:t>
            </w:r>
          </w:p>
          <w:p>
            <w:pPr>
              <w:pStyle w:val="null3"/>
              <w:ind w:firstLine="560"/>
              <w:jc w:val="both"/>
            </w:pPr>
            <w:r>
              <w:rPr>
                <w:rFonts w:ascii="仿宋_GB2312" w:hAnsi="仿宋_GB2312" w:cs="仿宋_GB2312" w:eastAsia="仿宋_GB2312"/>
                <w:sz w:val="28"/>
              </w:rPr>
              <w:t>车辆定距（转向架中心距）</w:t>
            </w:r>
            <w:r>
              <w:rPr>
                <w:rFonts w:ascii="仿宋_GB2312" w:hAnsi="仿宋_GB2312" w:cs="仿宋_GB2312" w:eastAsia="仿宋_GB2312"/>
                <w:sz w:val="28"/>
              </w:rPr>
              <w:t>不小于</w:t>
            </w:r>
            <w:r>
              <w:rPr>
                <w:rFonts w:ascii="仿宋_GB2312" w:hAnsi="仿宋_GB2312" w:cs="仿宋_GB2312" w:eastAsia="仿宋_GB2312"/>
                <w:sz w:val="28"/>
              </w:rPr>
              <w:t>17800mm；</w:t>
            </w:r>
          </w:p>
          <w:p>
            <w:pPr>
              <w:pStyle w:val="null3"/>
              <w:ind w:firstLine="560"/>
              <w:jc w:val="both"/>
            </w:pPr>
            <w:r>
              <w:rPr>
                <w:rFonts w:ascii="仿宋_GB2312" w:hAnsi="仿宋_GB2312" w:cs="仿宋_GB2312" w:eastAsia="仿宋_GB2312"/>
                <w:sz w:val="28"/>
              </w:rPr>
              <w:t>车体宽度：最大宽度</w:t>
            </w:r>
            <w:r>
              <w:rPr>
                <w:rFonts w:ascii="仿宋_GB2312" w:hAnsi="仿宋_GB2312" w:cs="仿宋_GB2312" w:eastAsia="仿宋_GB2312"/>
                <w:sz w:val="28"/>
              </w:rPr>
              <w:t>3360mm，</w:t>
            </w:r>
            <w:r>
              <w:rPr>
                <w:rFonts w:ascii="仿宋_GB2312" w:hAnsi="仿宋_GB2312" w:cs="仿宋_GB2312" w:eastAsia="仿宋_GB2312"/>
                <w:sz w:val="28"/>
              </w:rPr>
              <w:t>站台处</w:t>
            </w:r>
            <w:r>
              <w:rPr>
                <w:rFonts w:ascii="仿宋_GB2312" w:hAnsi="仿宋_GB2312" w:cs="仿宋_GB2312" w:eastAsia="仿宋_GB2312"/>
                <w:sz w:val="28"/>
              </w:rPr>
              <w:t>宽度</w:t>
            </w:r>
            <w:r>
              <w:rPr>
                <w:rFonts w:ascii="仿宋_GB2312" w:hAnsi="仿宋_GB2312" w:cs="仿宋_GB2312" w:eastAsia="仿宋_GB2312"/>
                <w:sz w:val="28"/>
              </w:rPr>
              <w:t>3300mm；</w:t>
            </w:r>
          </w:p>
          <w:p>
            <w:pPr>
              <w:pStyle w:val="null3"/>
              <w:ind w:firstLine="560"/>
              <w:jc w:val="both"/>
            </w:pPr>
            <w:r>
              <w:rPr>
                <w:rFonts w:ascii="仿宋_GB2312" w:hAnsi="仿宋_GB2312" w:cs="仿宋_GB2312" w:eastAsia="仿宋_GB2312"/>
                <w:sz w:val="28"/>
              </w:rPr>
              <w:t>车</w:t>
            </w:r>
            <w:r>
              <w:rPr>
                <w:rFonts w:ascii="仿宋_GB2312" w:hAnsi="仿宋_GB2312" w:cs="仿宋_GB2312" w:eastAsia="仿宋_GB2312"/>
                <w:sz w:val="28"/>
              </w:rPr>
              <w:t>辆</w:t>
            </w:r>
            <w:r>
              <w:rPr>
                <w:rFonts w:ascii="仿宋_GB2312" w:hAnsi="仿宋_GB2312" w:cs="仿宋_GB2312" w:eastAsia="仿宋_GB2312"/>
                <w:sz w:val="28"/>
              </w:rPr>
              <w:t>高度（车顶至轨面</w:t>
            </w:r>
            <w:r>
              <w:rPr>
                <w:rFonts w:ascii="仿宋_GB2312" w:hAnsi="仿宋_GB2312" w:cs="仿宋_GB2312" w:eastAsia="仿宋_GB2312"/>
                <w:sz w:val="28"/>
              </w:rPr>
              <w:t>之间，新轮，空簧有风）不大于</w:t>
            </w:r>
            <w:r>
              <w:rPr>
                <w:rFonts w:ascii="仿宋_GB2312" w:hAnsi="仿宋_GB2312" w:cs="仿宋_GB2312" w:eastAsia="仿宋_GB2312"/>
                <w:sz w:val="28"/>
              </w:rPr>
              <w:t>4050mm；</w:t>
            </w:r>
          </w:p>
          <w:p>
            <w:pPr>
              <w:pStyle w:val="null3"/>
              <w:ind w:firstLine="560"/>
              <w:jc w:val="both"/>
            </w:pPr>
            <w:r>
              <w:rPr>
                <w:rFonts w:ascii="仿宋_GB2312" w:hAnsi="仿宋_GB2312" w:cs="仿宋_GB2312" w:eastAsia="仿宋_GB2312"/>
                <w:sz w:val="28"/>
              </w:rPr>
              <w:t>车体轮廓：</w:t>
            </w:r>
            <w:r>
              <w:rPr>
                <w:rFonts w:ascii="仿宋_GB2312" w:hAnsi="仿宋_GB2312" w:cs="仿宋_GB2312" w:eastAsia="仿宋_GB2312"/>
                <w:sz w:val="28"/>
              </w:rPr>
              <w:t>动车组限界符合</w:t>
            </w:r>
            <w:r>
              <w:rPr>
                <w:rFonts w:ascii="仿宋_GB2312" w:hAnsi="仿宋_GB2312" w:cs="仿宋_GB2312" w:eastAsia="仿宋_GB2312"/>
                <w:sz w:val="28"/>
              </w:rPr>
              <w:t>GB146.1《标准轨距铁路机车车辆限界》中的电力机车限界和 TG/01A-2017《铁路技术管理规程》附图 2 客运专线铁路机车车辆限界。</w:t>
            </w:r>
          </w:p>
          <w:p>
            <w:pPr>
              <w:pStyle w:val="null3"/>
              <w:ind w:firstLine="560"/>
              <w:jc w:val="both"/>
            </w:pPr>
            <w:r>
              <w:rPr>
                <w:rFonts w:ascii="仿宋_GB2312" w:hAnsi="仿宋_GB2312" w:cs="仿宋_GB2312" w:eastAsia="仿宋_GB2312"/>
                <w:sz w:val="28"/>
              </w:rPr>
              <w:t>环境条件</w:t>
            </w:r>
          </w:p>
          <w:p>
            <w:pPr>
              <w:pStyle w:val="null3"/>
              <w:ind w:firstLine="560"/>
              <w:jc w:val="both"/>
            </w:pPr>
            <w:r>
              <w:rPr>
                <w:rFonts w:ascii="仿宋_GB2312" w:hAnsi="仿宋_GB2312" w:cs="仿宋_GB2312" w:eastAsia="仿宋_GB2312"/>
                <w:sz w:val="28"/>
              </w:rPr>
              <w:t>气温条件：</w:t>
            </w:r>
            <w:r>
              <w:rPr>
                <w:rFonts w:ascii="仿宋_GB2312" w:hAnsi="仿宋_GB2312" w:cs="仿宋_GB2312" w:eastAsia="仿宋_GB2312"/>
                <w:sz w:val="28"/>
              </w:rPr>
              <w:t>-25℃~+40℃。</w:t>
            </w:r>
          </w:p>
          <w:p>
            <w:pPr>
              <w:pStyle w:val="null3"/>
              <w:ind w:firstLine="560"/>
              <w:jc w:val="both"/>
            </w:pPr>
            <w:r>
              <w:rPr>
                <w:rFonts w:ascii="仿宋_GB2312" w:hAnsi="仿宋_GB2312" w:cs="仿宋_GB2312" w:eastAsia="仿宋_GB2312"/>
                <w:sz w:val="28"/>
              </w:rPr>
              <w:t>相对湿度：</w:t>
            </w:r>
            <w:r>
              <w:rPr>
                <w:rFonts w:ascii="仿宋_GB2312" w:hAnsi="仿宋_GB2312" w:cs="仿宋_GB2312" w:eastAsia="仿宋_GB2312"/>
                <w:sz w:val="28"/>
              </w:rPr>
              <w:t>≤95% （该月月平均最低温度为 25℃)。</w:t>
            </w:r>
          </w:p>
          <w:p>
            <w:pPr>
              <w:pStyle w:val="null3"/>
              <w:ind w:firstLine="560"/>
              <w:jc w:val="both"/>
            </w:pPr>
            <w:r>
              <w:rPr>
                <w:rFonts w:ascii="仿宋_GB2312" w:hAnsi="仿宋_GB2312" w:cs="仿宋_GB2312" w:eastAsia="仿宋_GB2312"/>
                <w:sz w:val="28"/>
              </w:rPr>
              <w:t>海拔：</w:t>
            </w:r>
            <w:r>
              <w:rPr>
                <w:rFonts w:ascii="仿宋_GB2312" w:hAnsi="仿宋_GB2312" w:cs="仿宋_GB2312" w:eastAsia="仿宋_GB2312"/>
                <w:sz w:val="28"/>
              </w:rPr>
              <w:t>≤1500m （部分区段可达 2050m）。</w:t>
            </w:r>
          </w:p>
          <w:p>
            <w:pPr>
              <w:pStyle w:val="null3"/>
              <w:ind w:firstLine="560"/>
              <w:jc w:val="both"/>
            </w:pPr>
            <w:r>
              <w:rPr>
                <w:rFonts w:ascii="仿宋_GB2312" w:hAnsi="仿宋_GB2312" w:cs="仿宋_GB2312" w:eastAsia="仿宋_GB2312"/>
                <w:sz w:val="28"/>
              </w:rPr>
              <w:t>最大风速：一般年份小于</w:t>
            </w:r>
            <w:r>
              <w:rPr>
                <w:rFonts w:ascii="仿宋_GB2312" w:hAnsi="仿宋_GB2312" w:cs="仿宋_GB2312" w:eastAsia="仿宋_GB2312"/>
                <w:sz w:val="28"/>
              </w:rPr>
              <w:t>15m/s；偶有 33m/s。</w:t>
            </w:r>
          </w:p>
          <w:p>
            <w:pPr>
              <w:pStyle w:val="null3"/>
              <w:ind w:firstLine="560"/>
              <w:jc w:val="both"/>
            </w:pPr>
            <w:r>
              <w:rPr>
                <w:rFonts w:ascii="仿宋_GB2312" w:hAnsi="仿宋_GB2312" w:cs="仿宋_GB2312" w:eastAsia="仿宋_GB2312"/>
                <w:sz w:val="28"/>
              </w:rPr>
              <w:t>有风、沙、雨</w:t>
            </w:r>
            <w:r>
              <w:rPr>
                <w:rFonts w:ascii="仿宋_GB2312" w:hAnsi="仿宋_GB2312" w:cs="仿宋_GB2312" w:eastAsia="仿宋_GB2312"/>
                <w:sz w:val="28"/>
              </w:rPr>
              <w:t>、雪、雾霾天气，偶有盐雾、酸雨、沙尘暴等现象。</w:t>
            </w:r>
          </w:p>
          <w:p>
            <w:pPr>
              <w:pStyle w:val="null3"/>
              <w:ind w:firstLine="560"/>
              <w:jc w:val="both"/>
            </w:pPr>
            <w:r>
              <w:rPr>
                <w:rFonts w:ascii="仿宋_GB2312" w:hAnsi="仿宋_GB2312" w:cs="仿宋_GB2312" w:eastAsia="仿宋_GB2312"/>
                <w:sz w:val="28"/>
              </w:rPr>
              <w:t>地震烈度：最高动峰值加速度</w:t>
            </w:r>
            <w:r>
              <w:rPr>
                <w:rFonts w:ascii="仿宋_GB2312" w:hAnsi="仿宋_GB2312" w:cs="仿宋_GB2312" w:eastAsia="仿宋_GB2312"/>
                <w:sz w:val="28"/>
              </w:rPr>
              <w:t>0.3g。</w:t>
            </w:r>
          </w:p>
          <w:p>
            <w:pPr>
              <w:pStyle w:val="null3"/>
              <w:ind w:firstLine="560"/>
              <w:jc w:val="both"/>
            </w:pPr>
            <w:r>
              <w:rPr>
                <w:rFonts w:ascii="仿宋_GB2312" w:hAnsi="仿宋_GB2312" w:cs="仿宋_GB2312" w:eastAsia="仿宋_GB2312"/>
                <w:sz w:val="28"/>
              </w:rPr>
              <w:t>线路条件：</w:t>
            </w:r>
          </w:p>
          <w:p>
            <w:pPr>
              <w:pStyle w:val="null3"/>
              <w:ind w:firstLine="552"/>
              <w:jc w:val="both"/>
            </w:pPr>
            <w:r>
              <w:rPr>
                <w:rFonts w:ascii="仿宋_GB2312" w:hAnsi="仿宋_GB2312" w:cs="仿宋_GB2312" w:eastAsia="仿宋_GB2312"/>
                <w:sz w:val="27"/>
              </w:rPr>
              <w:t>轨距为</w:t>
            </w:r>
            <w:r>
              <w:rPr>
                <w:rFonts w:ascii="仿宋_GB2312" w:hAnsi="仿宋_GB2312" w:cs="仿宋_GB2312" w:eastAsia="仿宋_GB2312"/>
              </w:rPr>
              <w:t xml:space="preserve"> </w:t>
            </w:r>
            <w:r>
              <w:rPr>
                <w:rFonts w:ascii="仿宋_GB2312" w:hAnsi="仿宋_GB2312" w:cs="仿宋_GB2312" w:eastAsia="仿宋_GB2312"/>
                <w:sz w:val="27"/>
              </w:rPr>
              <w:t>1435</w:t>
            </w:r>
            <w:r>
              <w:rPr>
                <w:rFonts w:ascii="仿宋_GB2312" w:hAnsi="仿宋_GB2312" w:cs="仿宋_GB2312" w:eastAsia="仿宋_GB2312"/>
                <w:sz w:val="27"/>
              </w:rPr>
              <w:t>mm</w:t>
            </w:r>
          </w:p>
          <w:p>
            <w:pPr>
              <w:pStyle w:val="null3"/>
              <w:ind w:firstLine="560"/>
              <w:jc w:val="both"/>
            </w:pPr>
            <w:r>
              <w:rPr>
                <w:rFonts w:ascii="仿宋_GB2312" w:hAnsi="仿宋_GB2312" w:cs="仿宋_GB2312" w:eastAsia="仿宋_GB2312"/>
                <w:sz w:val="28"/>
              </w:rPr>
              <w:t>站台距轨面高度</w:t>
            </w:r>
            <w:r>
              <w:rPr>
                <w:rFonts w:ascii="仿宋_GB2312" w:hAnsi="仿宋_GB2312" w:cs="仿宋_GB2312" w:eastAsia="仿宋_GB2312"/>
                <w:sz w:val="28"/>
              </w:rPr>
              <w:t>1250mm；</w:t>
            </w:r>
          </w:p>
          <w:p>
            <w:pPr>
              <w:pStyle w:val="null3"/>
              <w:ind w:firstLine="560"/>
              <w:jc w:val="both"/>
            </w:pPr>
            <w:r>
              <w:rPr>
                <w:rFonts w:ascii="仿宋_GB2312" w:hAnsi="仿宋_GB2312" w:cs="仿宋_GB2312" w:eastAsia="仿宋_GB2312"/>
                <w:sz w:val="28"/>
              </w:rPr>
              <w:t>站台边缘距轨道中心距离</w:t>
            </w:r>
            <w:r>
              <w:rPr>
                <w:rFonts w:ascii="仿宋_GB2312" w:hAnsi="仿宋_GB2312" w:cs="仿宋_GB2312" w:eastAsia="仿宋_GB2312"/>
                <w:sz w:val="28"/>
              </w:rPr>
              <w:t>1750mm；</w:t>
            </w:r>
          </w:p>
          <w:p>
            <w:pPr>
              <w:pStyle w:val="null3"/>
              <w:ind w:firstLine="560"/>
              <w:jc w:val="both"/>
            </w:pPr>
            <w:r>
              <w:rPr>
                <w:rFonts w:ascii="仿宋_GB2312" w:hAnsi="仿宋_GB2312" w:cs="仿宋_GB2312" w:eastAsia="仿宋_GB2312"/>
                <w:sz w:val="28"/>
              </w:rPr>
              <w:t>所采用材料为阻燃、低烟、无毒（低毒）、无卤的非延燃性材料或防火材料，内装材料阻燃性能满足</w:t>
            </w:r>
            <w:r>
              <w:rPr>
                <w:rFonts w:ascii="仿宋_GB2312" w:hAnsi="仿宋_GB2312" w:cs="仿宋_GB2312" w:eastAsia="仿宋_GB2312"/>
                <w:sz w:val="28"/>
              </w:rPr>
              <w:t>TB/T 3237-2010《动车组用内装材料阻燃技术条件》的各项规定，其他非金属材料的阻燃要求满足Q/CR 699-2019《铁路客车非金属材料阻燃技术条件》或TB/T 3138-2018《机车车辆用材料阻燃技术要求》或EN 45545-2《铁路车辆消防-第二部分：材料和部件的防火性能要求》(防火等级HL2级)的要求。采用其他防火性能试验标准的，由制造企业在投标时提供说明文件，供使用单位确认。为证明供货方所提供物料满足阻燃要求，需提供以下材料的阻燃报告，并附带提供报告的二级供货商与本项目供货商的销售合同：地板、地板布、侧墙板、司机室内装。</w:t>
            </w:r>
          </w:p>
          <w:p>
            <w:pPr>
              <w:pStyle w:val="null3"/>
              <w:ind w:firstLine="560"/>
              <w:jc w:val="both"/>
            </w:pPr>
            <w:r>
              <w:rPr>
                <w:rFonts w:ascii="仿宋_GB2312" w:hAnsi="仿宋_GB2312" w:cs="仿宋_GB2312" w:eastAsia="仿宋_GB2312"/>
                <w:sz w:val="28"/>
              </w:rPr>
              <w:t>3.1.1 车体</w:t>
            </w:r>
          </w:p>
          <w:p>
            <w:pPr>
              <w:pStyle w:val="null3"/>
              <w:ind w:firstLine="560"/>
              <w:jc w:val="both"/>
            </w:pPr>
            <w:r>
              <w:rPr>
                <w:rFonts w:ascii="仿宋_GB2312" w:hAnsi="仿宋_GB2312" w:cs="仿宋_GB2312" w:eastAsia="仿宋_GB2312"/>
                <w:sz w:val="28"/>
              </w:rPr>
              <w:t>本项目包含</w:t>
            </w:r>
            <w:r>
              <w:rPr>
                <w:rFonts w:ascii="仿宋_GB2312" w:hAnsi="仿宋_GB2312" w:cs="仿宋_GB2312" w:eastAsia="仿宋_GB2312"/>
                <w:sz w:val="28"/>
              </w:rPr>
              <w:t>CR400系列复兴号动车组</w:t>
            </w:r>
            <w:r>
              <w:rPr>
                <w:rFonts w:ascii="仿宋_GB2312" w:hAnsi="仿宋_GB2312" w:cs="仿宋_GB2312" w:eastAsia="仿宋_GB2312"/>
                <w:sz w:val="28"/>
              </w:rPr>
              <w:t>头车车体一辆，一位端设有司机室。车顶暂不安装空调、高压设备，预留安装接口并临时封堵，其中空调采用仿真外壳封堵。</w:t>
            </w:r>
            <w:r>
              <w:rPr>
                <w:rFonts w:ascii="仿宋_GB2312" w:hAnsi="仿宋_GB2312" w:cs="仿宋_GB2312" w:eastAsia="仿宋_GB2312"/>
                <w:sz w:val="28"/>
              </w:rPr>
              <w:t>车体采用通长的大型中空铝型材焊接而成的筒状结构，主要由底架、侧墙、车顶、司机室结构、端墙、</w:t>
            </w:r>
            <w:r>
              <w:rPr>
                <w:rFonts w:ascii="仿宋_GB2312" w:hAnsi="仿宋_GB2312" w:cs="仿宋_GB2312" w:eastAsia="仿宋_GB2312"/>
                <w:sz w:val="28"/>
              </w:rPr>
              <w:t>设备舱</w:t>
            </w:r>
            <w:r>
              <w:rPr>
                <w:rFonts w:ascii="仿宋_GB2312" w:hAnsi="仿宋_GB2312" w:cs="仿宋_GB2312" w:eastAsia="仿宋_GB2312"/>
                <w:sz w:val="28"/>
              </w:rPr>
              <w:t>等组</w:t>
            </w:r>
            <w:r>
              <w:rPr>
                <w:rFonts w:ascii="仿宋_GB2312" w:hAnsi="仿宋_GB2312" w:cs="仿宋_GB2312" w:eastAsia="仿宋_GB2312"/>
                <w:sz w:val="28"/>
              </w:rPr>
              <w:t>成。车体结构外露型腔、过线孔、过管孔应考虑密封，避免雨雪从外部进入。车体结构应考虑设置冷凝水排水孔，避免低温条件下冷凝水积聚冻胀车体结构。尽量多地采用相同或相似的接口，铝型材设有通长</w:t>
            </w:r>
            <w:r>
              <w:rPr>
                <w:rFonts w:ascii="仿宋_GB2312" w:hAnsi="仿宋_GB2312" w:cs="仿宋_GB2312" w:eastAsia="仿宋_GB2312"/>
                <w:sz w:val="28"/>
              </w:rPr>
              <w:t>C型槽，以方便安装各种部件。车体底架设有四个顶车位，位于转向架内侧且距转向架中心1000mm，以便将车体顶起。</w:t>
            </w:r>
          </w:p>
          <w:p>
            <w:pPr>
              <w:pStyle w:val="null3"/>
              <w:ind w:firstLine="520"/>
              <w:jc w:val="both"/>
            </w:pPr>
            <w:r>
              <w:rPr>
                <w:rFonts w:ascii="仿宋_GB2312" w:hAnsi="仿宋_GB2312" w:cs="仿宋_GB2312" w:eastAsia="仿宋_GB2312"/>
                <w:sz w:val="26"/>
              </w:rPr>
              <w:t>◆</w:t>
            </w:r>
            <w:r>
              <w:rPr>
                <w:rFonts w:ascii="仿宋_GB2312" w:hAnsi="仿宋_GB2312" w:cs="仿宋_GB2312" w:eastAsia="仿宋_GB2312"/>
                <w:sz w:val="28"/>
              </w:rPr>
              <w:t>车体焊接应符合</w:t>
            </w:r>
            <w:r>
              <w:rPr>
                <w:rFonts w:ascii="仿宋_GB2312" w:hAnsi="仿宋_GB2312" w:cs="仿宋_GB2312" w:eastAsia="仿宋_GB2312"/>
                <w:sz w:val="28"/>
              </w:rPr>
              <w:t>EN 15085《铁路应用铁路车辆及其部件的焊接》</w:t>
            </w:r>
            <w:r>
              <w:rPr>
                <w:rFonts w:ascii="仿宋_GB2312" w:hAnsi="仿宋_GB2312" w:cs="仿宋_GB2312" w:eastAsia="仿宋_GB2312"/>
                <w:sz w:val="28"/>
              </w:rPr>
              <w:t>标准体系要求，投标单位需在投标阶段提供在有效期内证书</w:t>
            </w:r>
            <w:r>
              <w:rPr>
                <w:rFonts w:ascii="仿宋_GB2312" w:hAnsi="仿宋_GB2312" w:cs="仿宋_GB2312" w:eastAsia="仿宋_GB2312"/>
                <w:sz w:val="28"/>
              </w:rPr>
              <w:t>。</w:t>
            </w:r>
            <w:r>
              <w:rPr>
                <w:rFonts w:ascii="仿宋_GB2312" w:hAnsi="仿宋_GB2312" w:cs="仿宋_GB2312" w:eastAsia="仿宋_GB2312"/>
                <w:sz w:val="28"/>
              </w:rPr>
              <w:t>在投标阶段提供不少于</w:t>
            </w:r>
            <w:r>
              <w:rPr>
                <w:rFonts w:ascii="仿宋_GB2312" w:hAnsi="仿宋_GB2312" w:cs="仿宋_GB2312" w:eastAsia="仿宋_GB2312"/>
                <w:sz w:val="28"/>
              </w:rPr>
              <w:t>3份ISO9606-2焊接证书，并提供持有焊工证书的焊工在投标公司近一年的社保记录。</w:t>
            </w:r>
          </w:p>
          <w:p>
            <w:pPr>
              <w:pStyle w:val="null3"/>
              <w:ind w:firstLine="560"/>
              <w:jc w:val="both"/>
            </w:pPr>
            <w:r>
              <w:rPr>
                <w:rFonts w:ascii="仿宋_GB2312" w:hAnsi="仿宋_GB2312" w:cs="仿宋_GB2312" w:eastAsia="仿宋_GB2312"/>
                <w:sz w:val="28"/>
              </w:rPr>
              <w:t xml:space="preserve">3.1.1.1 </w:t>
            </w:r>
            <w:r>
              <w:rPr>
                <w:rFonts w:ascii="仿宋_GB2312" w:hAnsi="仿宋_GB2312" w:cs="仿宋_GB2312" w:eastAsia="仿宋_GB2312"/>
                <w:sz w:val="28"/>
              </w:rPr>
              <w:t>结构强度</w:t>
            </w:r>
          </w:p>
          <w:p>
            <w:pPr>
              <w:pStyle w:val="null3"/>
              <w:ind w:firstLine="560"/>
              <w:jc w:val="both"/>
            </w:pPr>
            <w:r>
              <w:rPr>
                <w:rFonts w:ascii="仿宋_GB2312" w:hAnsi="仿宋_GB2312" w:cs="仿宋_GB2312" w:eastAsia="仿宋_GB2312"/>
                <w:sz w:val="28"/>
              </w:rPr>
              <w:t>车体强度满足</w:t>
            </w:r>
            <w:r>
              <w:rPr>
                <w:rFonts w:ascii="仿宋_GB2312" w:hAnsi="仿宋_GB2312" w:cs="仿宋_GB2312" w:eastAsia="仿宋_GB2312"/>
                <w:sz w:val="28"/>
              </w:rPr>
              <w:t>EN 12663《铁路应用-铁道车辆车体的结构要求》P Ⅱ级：“固定编组”规定的要求，并增加扭转试验工况，扭转载荷按 40kN·m考虑；</w:t>
            </w:r>
          </w:p>
          <w:p>
            <w:pPr>
              <w:pStyle w:val="null3"/>
              <w:ind w:firstLine="560"/>
              <w:jc w:val="both"/>
            </w:pPr>
            <w:r>
              <w:rPr>
                <w:rFonts w:ascii="仿宋_GB2312" w:hAnsi="仿宋_GB2312" w:cs="仿宋_GB2312" w:eastAsia="仿宋_GB2312"/>
                <w:sz w:val="28"/>
              </w:rPr>
              <w:t>车体结构应设计成整体承载结构；</w:t>
            </w:r>
          </w:p>
          <w:p>
            <w:pPr>
              <w:pStyle w:val="null3"/>
              <w:ind w:firstLine="560"/>
              <w:jc w:val="both"/>
            </w:pPr>
            <w:r>
              <w:rPr>
                <w:rFonts w:ascii="仿宋_GB2312" w:hAnsi="仿宋_GB2312" w:cs="仿宋_GB2312" w:eastAsia="仿宋_GB2312"/>
                <w:sz w:val="28"/>
              </w:rPr>
              <w:t>车体的设计确保车体具有良好的水密性和气密性；</w:t>
            </w:r>
          </w:p>
          <w:p>
            <w:pPr>
              <w:pStyle w:val="null3"/>
              <w:ind w:firstLine="560"/>
              <w:jc w:val="both"/>
            </w:pPr>
            <w:r>
              <w:rPr>
                <w:rFonts w:ascii="仿宋_GB2312" w:hAnsi="仿宋_GB2312" w:cs="仿宋_GB2312" w:eastAsia="仿宋_GB2312"/>
                <w:sz w:val="28"/>
              </w:rPr>
              <w:t>车顶应具备足够强度，满足检修维护人员在其上部的作业需求，即车顶必须具有</w:t>
            </w:r>
            <w:r>
              <w:rPr>
                <w:rFonts w:ascii="仿宋_GB2312" w:hAnsi="仿宋_GB2312" w:cs="仿宋_GB2312" w:eastAsia="仿宋_GB2312"/>
                <w:sz w:val="28"/>
              </w:rPr>
              <w:t>100kg重的人在车顶行走而不产生永久变形的能力；</w:t>
            </w:r>
          </w:p>
          <w:p>
            <w:pPr>
              <w:pStyle w:val="null3"/>
              <w:ind w:firstLine="560"/>
              <w:jc w:val="both"/>
            </w:pPr>
            <w:r>
              <w:rPr>
                <w:rFonts w:ascii="仿宋_GB2312" w:hAnsi="仿宋_GB2312" w:cs="仿宋_GB2312" w:eastAsia="仿宋_GB2312"/>
                <w:sz w:val="28"/>
              </w:rPr>
              <w:t>应能在</w:t>
            </w:r>
            <w:r>
              <w:rPr>
                <w:rFonts w:ascii="仿宋_GB2312" w:hAnsi="仿宋_GB2312" w:cs="仿宋_GB2312" w:eastAsia="仿宋_GB2312"/>
                <w:sz w:val="28"/>
              </w:rPr>
              <w:t>5 km/h 速度的联挂冲击下保持正常状态；</w:t>
            </w:r>
          </w:p>
          <w:p>
            <w:pPr>
              <w:pStyle w:val="null3"/>
              <w:ind w:firstLine="560"/>
              <w:jc w:val="both"/>
            </w:pPr>
            <w:r>
              <w:rPr>
                <w:rFonts w:ascii="仿宋_GB2312" w:hAnsi="仿宋_GB2312" w:cs="仿宋_GB2312" w:eastAsia="仿宋_GB2312"/>
                <w:sz w:val="28"/>
              </w:rPr>
              <w:t>车体结构的设计寿命不小于</w:t>
            </w:r>
            <w:r>
              <w:rPr>
                <w:rFonts w:ascii="仿宋_GB2312" w:hAnsi="仿宋_GB2312" w:cs="仿宋_GB2312" w:eastAsia="仿宋_GB2312"/>
                <w:sz w:val="28"/>
              </w:rPr>
              <w:t>30年。</w:t>
            </w:r>
          </w:p>
          <w:p>
            <w:pPr>
              <w:pStyle w:val="null3"/>
              <w:ind w:firstLine="560"/>
              <w:jc w:val="both"/>
            </w:pPr>
            <w:r>
              <w:rPr>
                <w:rFonts w:ascii="仿宋_GB2312" w:hAnsi="仿宋_GB2312" w:cs="仿宋_GB2312" w:eastAsia="仿宋_GB2312"/>
                <w:sz w:val="28"/>
              </w:rPr>
              <w:t>车体要具有较高的刚度，应确保整备状态下车体最低固有频率不低于</w:t>
            </w:r>
            <w:r>
              <w:rPr>
                <w:rFonts w:ascii="仿宋_GB2312" w:hAnsi="仿宋_GB2312" w:cs="仿宋_GB2312" w:eastAsia="仿宋_GB2312"/>
                <w:sz w:val="28"/>
              </w:rPr>
              <w:t>10Hz，且与转向架失稳激扰频率之间保持足够间隔。</w:t>
            </w:r>
            <w:r>
              <w:rPr>
                <w:rFonts w:ascii="仿宋_GB2312" w:hAnsi="仿宋_GB2312" w:cs="仿宋_GB2312" w:eastAsia="仿宋_GB2312"/>
                <w:sz w:val="28"/>
              </w:rPr>
              <w:t>在投标文件中提供相似车型的已有产品的静强度及模态型式试验报告。</w:t>
            </w:r>
          </w:p>
          <w:p>
            <w:pPr>
              <w:pStyle w:val="null3"/>
              <w:ind w:firstLine="560"/>
              <w:jc w:val="both"/>
            </w:pPr>
            <w:r>
              <w:rPr>
                <w:rFonts w:ascii="仿宋_GB2312" w:hAnsi="仿宋_GB2312" w:cs="仿宋_GB2312" w:eastAsia="仿宋_GB2312"/>
                <w:sz w:val="28"/>
              </w:rPr>
              <w:t>3.1.1.2 设备舱</w:t>
            </w:r>
          </w:p>
          <w:p>
            <w:pPr>
              <w:pStyle w:val="null3"/>
              <w:ind w:firstLine="560"/>
              <w:jc w:val="both"/>
            </w:pPr>
            <w:r>
              <w:rPr>
                <w:rFonts w:ascii="仿宋_GB2312" w:hAnsi="仿宋_GB2312" w:cs="仿宋_GB2312" w:eastAsia="仿宋_GB2312"/>
                <w:sz w:val="28"/>
              </w:rPr>
              <w:t>车下设备舱的安装螺栓、锁均应有防松标识或相应防松功能，裙板锁采用四角锁芯。经常拆卸的裙板应便于拆装、可重复使用且有防脱落措施；</w:t>
            </w:r>
            <w:r>
              <w:rPr>
                <w:rFonts w:ascii="仿宋_GB2312" w:hAnsi="仿宋_GB2312" w:cs="仿宋_GB2312" w:eastAsia="仿宋_GB2312"/>
                <w:sz w:val="28"/>
              </w:rPr>
              <w:t>配置一块</w:t>
            </w:r>
            <w:r>
              <w:rPr>
                <w:rFonts w:ascii="仿宋_GB2312" w:hAnsi="仿宋_GB2312" w:cs="仿宋_GB2312" w:eastAsia="仿宋_GB2312"/>
                <w:sz w:val="28"/>
              </w:rPr>
              <w:t>设备舱底板，</w:t>
            </w:r>
            <w:r>
              <w:rPr>
                <w:rFonts w:ascii="仿宋_GB2312" w:hAnsi="仿宋_GB2312" w:cs="仿宋_GB2312" w:eastAsia="仿宋_GB2312"/>
                <w:sz w:val="28"/>
              </w:rPr>
              <w:t>其余设备舱底板保留安装接口</w:t>
            </w:r>
            <w:r>
              <w:rPr>
                <w:rFonts w:ascii="仿宋_GB2312" w:hAnsi="仿宋_GB2312" w:cs="仿宋_GB2312" w:eastAsia="仿宋_GB2312"/>
                <w:sz w:val="28"/>
              </w:rPr>
              <w:t>。</w:t>
            </w:r>
            <w:r>
              <w:rPr>
                <w:rFonts w:ascii="仿宋_GB2312" w:hAnsi="仿宋_GB2312" w:cs="仿宋_GB2312" w:eastAsia="仿宋_GB2312"/>
                <w:sz w:val="28"/>
              </w:rPr>
              <w:t>车下设备舱</w:t>
            </w:r>
            <w:r>
              <w:rPr>
                <w:rFonts w:ascii="仿宋_GB2312" w:hAnsi="仿宋_GB2312" w:cs="仿宋_GB2312" w:eastAsia="仿宋_GB2312"/>
                <w:sz w:val="28"/>
              </w:rPr>
              <w:t>裙板采用</w:t>
            </w:r>
            <w:r>
              <w:rPr>
                <w:rFonts w:ascii="仿宋_GB2312" w:hAnsi="仿宋_GB2312" w:cs="仿宋_GB2312" w:eastAsia="仿宋_GB2312"/>
                <w:sz w:val="28"/>
              </w:rPr>
              <w:t>密封</w:t>
            </w:r>
            <w:r>
              <w:rPr>
                <w:rFonts w:ascii="仿宋_GB2312" w:hAnsi="仿宋_GB2312" w:cs="仿宋_GB2312" w:eastAsia="仿宋_GB2312"/>
                <w:sz w:val="28"/>
              </w:rPr>
              <w:t>结构</w:t>
            </w:r>
            <w:r>
              <w:rPr>
                <w:rFonts w:ascii="仿宋_GB2312" w:hAnsi="仿宋_GB2312" w:cs="仿宋_GB2312" w:eastAsia="仿宋_GB2312"/>
                <w:sz w:val="28"/>
              </w:rPr>
              <w:t>，转向架裙板的设置应尽量避免冰雪堆积。针对无法明显识别的车下外露工艺孔、排水孔等，需增加孔的作用标识。裙板的布置应便于设备舱内设备的检修维护，裙板格栅的设置应满足设备的冷却通风需要。</w:t>
            </w:r>
          </w:p>
          <w:p>
            <w:pPr>
              <w:pStyle w:val="null3"/>
              <w:ind w:firstLine="560"/>
              <w:jc w:val="both"/>
            </w:pPr>
            <w:r>
              <w:rPr>
                <w:rFonts w:ascii="仿宋_GB2312" w:hAnsi="仿宋_GB2312" w:cs="仿宋_GB2312" w:eastAsia="仿宋_GB2312"/>
                <w:sz w:val="28"/>
              </w:rPr>
              <w:t>3.1.2 涂装</w:t>
            </w:r>
          </w:p>
          <w:p>
            <w:pPr>
              <w:pStyle w:val="null3"/>
              <w:ind w:firstLine="560"/>
              <w:jc w:val="both"/>
            </w:pPr>
            <w:r>
              <w:rPr>
                <w:rFonts w:ascii="仿宋_GB2312" w:hAnsi="仿宋_GB2312" w:cs="仿宋_GB2312" w:eastAsia="仿宋_GB2312"/>
                <w:sz w:val="28"/>
              </w:rPr>
              <w:t>3.1.2.1 涂装</w:t>
            </w:r>
          </w:p>
          <w:p>
            <w:pPr>
              <w:pStyle w:val="null3"/>
              <w:ind w:firstLine="560"/>
              <w:jc w:val="both"/>
            </w:pPr>
            <w:r>
              <w:rPr>
                <w:rFonts w:ascii="仿宋_GB2312" w:hAnsi="仿宋_GB2312" w:cs="仿宋_GB2312" w:eastAsia="仿宋_GB2312"/>
                <w:sz w:val="28"/>
              </w:rPr>
              <w:t>车体结构的表面处理和涂装按照</w:t>
            </w:r>
            <w:r>
              <w:rPr>
                <w:rFonts w:ascii="仿宋_GB2312" w:hAnsi="仿宋_GB2312" w:cs="仿宋_GB2312" w:eastAsia="仿宋_GB2312"/>
                <w:sz w:val="28"/>
              </w:rPr>
              <w:t>Q/CR 546-2016《动车组用涂料与涂装》标准执行。</w:t>
            </w:r>
          </w:p>
          <w:p>
            <w:pPr>
              <w:pStyle w:val="null3"/>
              <w:ind w:firstLine="560"/>
              <w:jc w:val="both"/>
            </w:pPr>
            <w:r>
              <w:rPr>
                <w:rFonts w:ascii="仿宋_GB2312" w:hAnsi="仿宋_GB2312" w:cs="仿宋_GB2312" w:eastAsia="仿宋_GB2312"/>
                <w:sz w:val="28"/>
              </w:rPr>
              <w:t>车体结构的涂装，应满足耐久性、耐磨性、柔韧性、防腐性和质量保证期要求，保证</w:t>
            </w:r>
            <w:r>
              <w:rPr>
                <w:rFonts w:ascii="仿宋_GB2312" w:hAnsi="仿宋_GB2312" w:cs="仿宋_GB2312" w:eastAsia="仿宋_GB2312"/>
                <w:sz w:val="28"/>
              </w:rPr>
              <w:t>10年</w:t>
            </w:r>
            <w:r>
              <w:rPr>
                <w:rFonts w:ascii="仿宋_GB2312" w:hAnsi="仿宋_GB2312" w:cs="仿宋_GB2312" w:eastAsia="仿宋_GB2312"/>
                <w:sz w:val="28"/>
              </w:rPr>
              <w:t>的正常使用、不需整体涂装。</w:t>
            </w:r>
          </w:p>
          <w:p>
            <w:pPr>
              <w:pStyle w:val="null3"/>
              <w:ind w:firstLine="560"/>
              <w:jc w:val="both"/>
            </w:pPr>
            <w:r>
              <w:rPr>
                <w:rFonts w:ascii="仿宋_GB2312" w:hAnsi="仿宋_GB2312" w:cs="仿宋_GB2312" w:eastAsia="仿宋_GB2312"/>
                <w:sz w:val="28"/>
              </w:rPr>
              <w:t>车体外部采用表面处理、底漆、腻子、中间层、面漆和罩光清漆或底色漆和罩光清漆的涂装方案，符合《国铁集团机辆部关于有序开展动车组水性涂料扩大应用有关工作的通知》（机辆技术函〔</w:t>
            </w:r>
            <w:r>
              <w:rPr>
                <w:rFonts w:ascii="仿宋_GB2312" w:hAnsi="仿宋_GB2312" w:cs="仿宋_GB2312" w:eastAsia="仿宋_GB2312"/>
                <w:sz w:val="28"/>
              </w:rPr>
              <w:t>2022〕75号）的要求。</w:t>
            </w:r>
          </w:p>
          <w:p>
            <w:pPr>
              <w:pStyle w:val="null3"/>
              <w:ind w:firstLine="560"/>
              <w:jc w:val="both"/>
            </w:pPr>
            <w:r>
              <w:rPr>
                <w:rFonts w:ascii="仿宋_GB2312" w:hAnsi="仿宋_GB2312" w:cs="仿宋_GB2312" w:eastAsia="仿宋_GB2312"/>
                <w:sz w:val="28"/>
              </w:rPr>
              <w:t>车体内部底架及侧端下部采取底漆等防腐处理措施。</w:t>
            </w:r>
          </w:p>
          <w:p>
            <w:pPr>
              <w:pStyle w:val="null3"/>
              <w:ind w:firstLine="560"/>
              <w:jc w:val="both"/>
            </w:pPr>
            <w:r>
              <w:rPr>
                <w:rFonts w:ascii="仿宋_GB2312" w:hAnsi="仿宋_GB2312" w:cs="仿宋_GB2312" w:eastAsia="仿宋_GB2312"/>
                <w:sz w:val="28"/>
              </w:rPr>
              <w:t>车下底架采用表面处理、防锈底漆、面漆的涂装方案。</w:t>
            </w:r>
          </w:p>
          <w:p>
            <w:pPr>
              <w:pStyle w:val="null3"/>
              <w:ind w:firstLine="560"/>
              <w:jc w:val="both"/>
            </w:pPr>
            <w:r>
              <w:rPr>
                <w:rFonts w:ascii="仿宋_GB2312" w:hAnsi="仿宋_GB2312" w:cs="仿宋_GB2312" w:eastAsia="仿宋_GB2312"/>
                <w:sz w:val="28"/>
              </w:rPr>
              <w:t>车体表面涂装底漆用于提高涂装体系的附着力和基体材料的吻合度，保护基体金属不受腐蚀，防止异种金属接触腐蚀或点蚀的形成。根据使用部位不同，采用不同种类的底漆。</w:t>
            </w:r>
          </w:p>
          <w:p>
            <w:pPr>
              <w:pStyle w:val="null3"/>
              <w:ind w:firstLine="560"/>
              <w:jc w:val="both"/>
            </w:pPr>
            <w:r>
              <w:rPr>
                <w:rFonts w:ascii="仿宋_GB2312" w:hAnsi="仿宋_GB2312" w:cs="仿宋_GB2312" w:eastAsia="仿宋_GB2312"/>
                <w:sz w:val="28"/>
              </w:rPr>
              <w:t>可涂装腻子以减少涂装面的高低不平，提高车体外表面平整度，</w:t>
            </w:r>
            <w:r>
              <w:rPr>
                <w:rFonts w:ascii="仿宋_GB2312" w:hAnsi="仿宋_GB2312" w:cs="仿宋_GB2312" w:eastAsia="仿宋_GB2312"/>
                <w:sz w:val="28"/>
              </w:rPr>
              <w:t>为了保证腻子附着力，厚度不大于</w:t>
            </w:r>
            <w:r>
              <w:rPr>
                <w:rFonts w:ascii="仿宋_GB2312" w:hAnsi="仿宋_GB2312" w:cs="仿宋_GB2312" w:eastAsia="仿宋_GB2312"/>
                <w:sz w:val="28"/>
              </w:rPr>
              <w:t>3mm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面漆用于提高车体外观、耐久性、耐候性和耐水性。</w:t>
            </w:r>
          </w:p>
          <w:p>
            <w:pPr>
              <w:pStyle w:val="null3"/>
              <w:ind w:firstLine="560"/>
              <w:jc w:val="both"/>
            </w:pPr>
            <w:r>
              <w:rPr>
                <w:rFonts w:ascii="仿宋_GB2312" w:hAnsi="仿宋_GB2312" w:cs="仿宋_GB2312" w:eastAsia="仿宋_GB2312"/>
                <w:sz w:val="28"/>
              </w:rPr>
              <w:t>车顶涉及检修维护人员工作及通过的部位应有防止滑倒的措施，在采用防止滑倒的特种涂料时，要求防滑涂料与面漆有良好的配套性、附着力，并具有干燥快、耐候性、耐盐水、耐溶剂性、优良的绝缘阻抗性、耐磨性的特性。</w:t>
            </w:r>
          </w:p>
          <w:p>
            <w:pPr>
              <w:pStyle w:val="null3"/>
              <w:ind w:firstLine="560"/>
              <w:jc w:val="both"/>
            </w:pPr>
            <w:r>
              <w:rPr>
                <w:rFonts w:ascii="仿宋_GB2312" w:hAnsi="仿宋_GB2312" w:cs="仿宋_GB2312" w:eastAsia="仿宋_GB2312"/>
                <w:sz w:val="28"/>
              </w:rPr>
              <w:t>中间层涂料用于提高涂装后的车体外观和涂装的耐久性。</w:t>
            </w:r>
          </w:p>
          <w:p>
            <w:pPr>
              <w:pStyle w:val="null3"/>
              <w:ind w:firstLine="560"/>
              <w:jc w:val="both"/>
            </w:pPr>
            <w:r>
              <w:rPr>
                <w:rFonts w:ascii="仿宋_GB2312" w:hAnsi="仿宋_GB2312" w:cs="仿宋_GB2312" w:eastAsia="仿宋_GB2312"/>
                <w:sz w:val="28"/>
              </w:rPr>
              <w:t>经表面处理后，车体表面应洁净、无油污、灰尘，粗糙度符合涂装要求。</w:t>
            </w:r>
          </w:p>
          <w:p>
            <w:pPr>
              <w:pStyle w:val="null3"/>
              <w:ind w:firstLine="560"/>
              <w:jc w:val="both"/>
            </w:pPr>
            <w:r>
              <w:rPr>
                <w:rFonts w:ascii="仿宋_GB2312" w:hAnsi="仿宋_GB2312" w:cs="仿宋_GB2312" w:eastAsia="仿宋_GB2312"/>
                <w:sz w:val="28"/>
              </w:rPr>
              <w:t>不涂装部位防护良好，无遗漏部位。</w:t>
            </w:r>
          </w:p>
          <w:p>
            <w:pPr>
              <w:pStyle w:val="null3"/>
              <w:ind w:firstLine="560"/>
              <w:jc w:val="both"/>
            </w:pPr>
            <w:r>
              <w:rPr>
                <w:rFonts w:ascii="仿宋_GB2312" w:hAnsi="仿宋_GB2312" w:cs="仿宋_GB2312" w:eastAsia="仿宋_GB2312"/>
                <w:sz w:val="28"/>
              </w:rPr>
              <w:t>漆膜平整、色调一致，不允许有流坠、漏涂、缩孔、粗大颗粒。</w:t>
            </w:r>
          </w:p>
          <w:p>
            <w:pPr>
              <w:pStyle w:val="null3"/>
              <w:ind w:firstLine="560"/>
              <w:jc w:val="both"/>
            </w:pPr>
            <w:r>
              <w:rPr>
                <w:rFonts w:ascii="仿宋_GB2312" w:hAnsi="仿宋_GB2312" w:cs="仿宋_GB2312" w:eastAsia="仿宋_GB2312"/>
                <w:sz w:val="28"/>
              </w:rPr>
              <w:t>各工序干膜厚度符合要求。</w:t>
            </w:r>
          </w:p>
          <w:p>
            <w:pPr>
              <w:pStyle w:val="null3"/>
              <w:ind w:firstLine="560"/>
              <w:jc w:val="both"/>
            </w:pPr>
            <w:r>
              <w:rPr>
                <w:rFonts w:ascii="仿宋_GB2312" w:hAnsi="仿宋_GB2312" w:cs="仿宋_GB2312" w:eastAsia="仿宋_GB2312"/>
                <w:sz w:val="28"/>
              </w:rPr>
              <w:t>交车时，提供涂装局部破损的修复办法。</w:t>
            </w:r>
          </w:p>
          <w:p>
            <w:pPr>
              <w:pStyle w:val="null3"/>
              <w:ind w:firstLine="560"/>
              <w:jc w:val="both"/>
            </w:pPr>
            <w:r>
              <w:rPr>
                <w:rFonts w:ascii="仿宋_GB2312" w:hAnsi="仿宋_GB2312" w:cs="仿宋_GB2312" w:eastAsia="仿宋_GB2312"/>
                <w:sz w:val="28"/>
              </w:rPr>
              <w:t>3.1.2.2 标记</w:t>
            </w:r>
          </w:p>
          <w:p>
            <w:pPr>
              <w:pStyle w:val="null3"/>
              <w:ind w:firstLine="560"/>
              <w:jc w:val="both"/>
            </w:pPr>
            <w:r>
              <w:rPr>
                <w:rFonts w:ascii="仿宋_GB2312" w:hAnsi="仿宋_GB2312" w:cs="仿宋_GB2312" w:eastAsia="仿宋_GB2312"/>
                <w:sz w:val="28"/>
              </w:rPr>
              <w:t>所有标记符合</w:t>
            </w:r>
            <w:r>
              <w:rPr>
                <w:rFonts w:ascii="仿宋_GB2312" w:hAnsi="仿宋_GB2312" w:cs="仿宋_GB2312" w:eastAsia="仿宋_GB2312"/>
                <w:sz w:val="28"/>
              </w:rPr>
              <w:t>TJ/CL 583-2021 《动车组型号车组号、车种车辆号及席位号编制规则》等中国铁路有关规定。</w:t>
            </w:r>
          </w:p>
          <w:p>
            <w:pPr>
              <w:pStyle w:val="null3"/>
              <w:ind w:firstLine="560"/>
              <w:jc w:val="both"/>
            </w:pPr>
            <w:r>
              <w:rPr>
                <w:rFonts w:ascii="仿宋_GB2312" w:hAnsi="仿宋_GB2312" w:cs="仿宋_GB2312" w:eastAsia="仿宋_GB2312"/>
                <w:sz w:val="28"/>
              </w:rPr>
              <w:t>各车的所有装置和配件有清晰可见保持永久的代号或中文铭牌，零部件编码按《铁路动车组零部件产品标识代码和序列号管理办法》（运辆动车函〔</w:t>
            </w:r>
            <w:r>
              <w:rPr>
                <w:rFonts w:ascii="仿宋_GB2312" w:hAnsi="仿宋_GB2312" w:cs="仿宋_GB2312" w:eastAsia="仿宋_GB2312"/>
                <w:sz w:val="28"/>
              </w:rPr>
              <w:t>2017〕160号）执行。</w:t>
            </w:r>
          </w:p>
          <w:p>
            <w:pPr>
              <w:pStyle w:val="null3"/>
              <w:ind w:firstLine="560"/>
              <w:jc w:val="both"/>
            </w:pPr>
            <w:r>
              <w:rPr>
                <w:rFonts w:ascii="仿宋_GB2312" w:hAnsi="仿宋_GB2312" w:cs="仿宋_GB2312" w:eastAsia="仿宋_GB2312"/>
                <w:sz w:val="28"/>
              </w:rPr>
              <w:t>动车组车外速度标识按照《中国铁路总公司机辆部关于印发规范动车组车外速度标识的通知》（机辆技术函〔</w:t>
            </w:r>
            <w:r>
              <w:rPr>
                <w:rFonts w:ascii="仿宋_GB2312" w:hAnsi="仿宋_GB2312" w:cs="仿宋_GB2312" w:eastAsia="仿宋_GB2312"/>
                <w:sz w:val="28"/>
              </w:rPr>
              <w:t>2019〕36号）执行。</w:t>
            </w:r>
          </w:p>
          <w:p>
            <w:pPr>
              <w:pStyle w:val="null3"/>
              <w:ind w:firstLine="560"/>
              <w:jc w:val="both"/>
            </w:pPr>
            <w:r>
              <w:rPr>
                <w:rFonts w:ascii="仿宋_GB2312" w:hAnsi="仿宋_GB2312" w:cs="仿宋_GB2312" w:eastAsia="仿宋_GB2312"/>
                <w:sz w:val="28"/>
              </w:rPr>
              <w:t>各种标识采用环保型、耐久性的材料制作，容易清洗。</w:t>
            </w:r>
          </w:p>
          <w:p>
            <w:pPr>
              <w:pStyle w:val="null3"/>
              <w:ind w:firstLine="560"/>
              <w:jc w:val="both"/>
            </w:pPr>
            <w:r>
              <w:rPr>
                <w:rFonts w:ascii="仿宋_GB2312" w:hAnsi="仿宋_GB2312" w:cs="仿宋_GB2312" w:eastAsia="仿宋_GB2312"/>
                <w:sz w:val="28"/>
              </w:rPr>
              <w:t>各种紧急逃生标识具有夜光功能。</w:t>
            </w:r>
          </w:p>
          <w:p>
            <w:pPr>
              <w:pStyle w:val="null3"/>
              <w:ind w:firstLine="560"/>
              <w:jc w:val="both"/>
            </w:pPr>
            <w:r>
              <w:rPr>
                <w:rFonts w:ascii="仿宋_GB2312" w:hAnsi="仿宋_GB2312" w:cs="仿宋_GB2312" w:eastAsia="仿宋_GB2312"/>
                <w:sz w:val="28"/>
              </w:rPr>
              <w:t>3.1.3 网络及硬线控制系统</w:t>
            </w:r>
          </w:p>
          <w:p>
            <w:pPr>
              <w:pStyle w:val="null3"/>
              <w:ind w:firstLine="560"/>
              <w:jc w:val="both"/>
            </w:pPr>
            <w:r>
              <w:rPr>
                <w:rFonts w:ascii="仿宋_GB2312" w:hAnsi="仿宋_GB2312" w:cs="仿宋_GB2312" w:eastAsia="仿宋_GB2312"/>
                <w:sz w:val="28"/>
              </w:rPr>
              <w:t>网络总线应满足</w:t>
            </w:r>
            <w:r>
              <w:rPr>
                <w:rFonts w:ascii="仿宋_GB2312" w:hAnsi="仿宋_GB2312" w:cs="仿宋_GB2312" w:eastAsia="仿宋_GB2312"/>
                <w:sz w:val="28"/>
              </w:rPr>
              <w:t>CR400系列复兴号动车组网络控制系统列车总线的传输特性。模拟动车组网络系统牵引控制单元、制动控制单元、空调控制单元、门控单元、PIS 等系统控制和监测功能；模拟动车组故障诊断系统。</w:t>
            </w:r>
          </w:p>
          <w:p>
            <w:pPr>
              <w:pStyle w:val="null3"/>
              <w:ind w:firstLine="560"/>
              <w:jc w:val="both"/>
            </w:pPr>
            <w:r>
              <w:rPr>
                <w:rFonts w:ascii="仿宋_GB2312" w:hAnsi="仿宋_GB2312" w:cs="仿宋_GB2312" w:eastAsia="仿宋_GB2312"/>
                <w:sz w:val="28"/>
              </w:rPr>
              <w:t>可将其他实物模块与网络总线模块进行连接，实现状态模拟，故障模拟及数据分析功能，并通过</w:t>
            </w:r>
            <w:r>
              <w:rPr>
                <w:rFonts w:ascii="仿宋_GB2312" w:hAnsi="仿宋_GB2312" w:cs="仿宋_GB2312" w:eastAsia="仿宋_GB2312"/>
                <w:sz w:val="28"/>
              </w:rPr>
              <w:t>HMI屏进行显示。</w:t>
            </w:r>
          </w:p>
          <w:p>
            <w:pPr>
              <w:pStyle w:val="null3"/>
              <w:ind w:firstLine="560"/>
              <w:jc w:val="both"/>
            </w:pPr>
            <w:r>
              <w:rPr>
                <w:rFonts w:ascii="仿宋_GB2312" w:hAnsi="仿宋_GB2312" w:cs="仿宋_GB2312" w:eastAsia="仿宋_GB2312"/>
                <w:sz w:val="28"/>
              </w:rPr>
              <w:t>网络总线模块可显示各模块运行的设备状态，采集设备信号，并模拟各模块的设备故障，进行数据上传及故障排查。</w:t>
            </w:r>
          </w:p>
          <w:p>
            <w:pPr>
              <w:pStyle w:val="null3"/>
              <w:ind w:firstLine="560"/>
              <w:jc w:val="both"/>
            </w:pPr>
            <w:r>
              <w:rPr>
                <w:rFonts w:ascii="仿宋_GB2312" w:hAnsi="仿宋_GB2312" w:cs="仿宋_GB2312" w:eastAsia="仿宋_GB2312"/>
                <w:sz w:val="28"/>
              </w:rPr>
              <w:t>提供</w:t>
            </w:r>
            <w:r>
              <w:rPr>
                <w:rFonts w:ascii="仿宋_GB2312" w:hAnsi="仿宋_GB2312" w:cs="仿宋_GB2312" w:eastAsia="仿宋_GB2312"/>
                <w:sz w:val="28"/>
              </w:rPr>
              <w:t>RIOM设备数字量输入不少于16通道，数字输出不少于8通道。</w:t>
            </w:r>
          </w:p>
          <w:p>
            <w:pPr>
              <w:pStyle w:val="null3"/>
              <w:ind w:firstLine="560"/>
              <w:jc w:val="both"/>
            </w:pPr>
            <w:r>
              <w:rPr>
                <w:rFonts w:ascii="仿宋_GB2312" w:hAnsi="仿宋_GB2312" w:cs="仿宋_GB2312" w:eastAsia="仿宋_GB2312"/>
                <w:sz w:val="28"/>
              </w:rPr>
              <w:t>具有交换机设备：不少于</w:t>
            </w:r>
            <w:r>
              <w:rPr>
                <w:rFonts w:ascii="仿宋_GB2312" w:hAnsi="仿宋_GB2312" w:cs="仿宋_GB2312" w:eastAsia="仿宋_GB2312"/>
                <w:sz w:val="28"/>
              </w:rPr>
              <w:t>8口千兆网口，具备自适应能力。</w:t>
            </w:r>
          </w:p>
          <w:p>
            <w:pPr>
              <w:pStyle w:val="null3"/>
              <w:ind w:firstLine="560"/>
              <w:jc w:val="both"/>
            </w:pPr>
            <w:r>
              <w:rPr>
                <w:rFonts w:ascii="仿宋_GB2312" w:hAnsi="仿宋_GB2312" w:cs="仿宋_GB2312" w:eastAsia="仿宋_GB2312"/>
                <w:sz w:val="28"/>
              </w:rPr>
              <w:t>3.1.3.1 电气控制柜</w:t>
            </w:r>
          </w:p>
          <w:p>
            <w:pPr>
              <w:pStyle w:val="null3"/>
              <w:ind w:firstLine="560"/>
              <w:jc w:val="both"/>
            </w:pPr>
            <w:r>
              <w:rPr>
                <w:rFonts w:ascii="仿宋_GB2312" w:hAnsi="仿宋_GB2312" w:cs="仿宋_GB2312" w:eastAsia="仿宋_GB2312"/>
                <w:sz w:val="28"/>
              </w:rPr>
              <w:t>电气控制柜采用列车总线与网络系统实现通讯，主要实现重要设备的管理、运行信息采集、运行状态的监视和故障诊断，要求设备外形、接口与真车保持一致。采用真车实件与仿件相结合的模式搭建，主要用于实现动车组列车的受电弓控制电路、主断路器控制电路、安全环电路、照明控制电路、牵引控制电路、空调控制电路、车门控制电路、火警控制电路</w:t>
            </w:r>
            <w:r>
              <w:rPr>
                <w:rFonts w:ascii="仿宋_GB2312" w:hAnsi="仿宋_GB2312" w:cs="仿宋_GB2312" w:eastAsia="仿宋_GB2312"/>
                <w:sz w:val="28"/>
              </w:rPr>
              <w:t>、驾驶控制电路</w:t>
            </w:r>
            <w:r>
              <w:rPr>
                <w:rFonts w:ascii="仿宋_GB2312" w:hAnsi="仿宋_GB2312" w:cs="仿宋_GB2312" w:eastAsia="仿宋_GB2312"/>
                <w:sz w:val="28"/>
              </w:rPr>
              <w:t>等控制功能，并可进行原理教学、实车部件（受电弓、塞拉门）模拟操作、故障检测处理及部件故障判别等教学功能。</w:t>
            </w:r>
          </w:p>
          <w:p>
            <w:pPr>
              <w:pStyle w:val="null3"/>
              <w:ind w:firstLine="560"/>
              <w:jc w:val="both"/>
            </w:pPr>
            <w:r>
              <w:rPr>
                <w:rFonts w:ascii="仿宋_GB2312" w:hAnsi="仿宋_GB2312" w:cs="仿宋_GB2312" w:eastAsia="仿宋_GB2312"/>
                <w:sz w:val="28"/>
              </w:rPr>
              <w:t>安装在柜中的所有电气设备应符合如下要求：</w:t>
            </w:r>
          </w:p>
          <w:p>
            <w:pPr>
              <w:pStyle w:val="null3"/>
              <w:ind w:firstLine="560"/>
              <w:jc w:val="both"/>
            </w:pPr>
            <w:r>
              <w:rPr>
                <w:rFonts w:ascii="仿宋_GB2312" w:hAnsi="仿宋_GB2312" w:cs="仿宋_GB2312" w:eastAsia="仿宋_GB2312"/>
                <w:sz w:val="28"/>
              </w:rPr>
              <w:t>电气元件在规定工作条件下使用时，应保证安全可靠，有足够的电气间隙、爬电距离。空气间隙及爬电距离的最小值、暴露的导电部件以及其他电路中带有较低电压的有源件应确保安全。带电的所有电气设备和金属部件有保护接地。</w:t>
            </w:r>
          </w:p>
          <w:p>
            <w:pPr>
              <w:pStyle w:val="null3"/>
              <w:ind w:firstLine="560"/>
              <w:jc w:val="both"/>
            </w:pPr>
            <w:r>
              <w:rPr>
                <w:rFonts w:ascii="仿宋_GB2312" w:hAnsi="仿宋_GB2312" w:cs="仿宋_GB2312" w:eastAsia="仿宋_GB2312"/>
                <w:sz w:val="28"/>
              </w:rPr>
              <w:t>3.1.3.2 受电弓控制电路</w:t>
            </w:r>
          </w:p>
          <w:p>
            <w:pPr>
              <w:pStyle w:val="null3"/>
              <w:ind w:firstLine="560"/>
              <w:jc w:val="both"/>
            </w:pPr>
            <w:r>
              <w:rPr>
                <w:rFonts w:ascii="仿宋_GB2312" w:hAnsi="仿宋_GB2312" w:cs="仿宋_GB2312" w:eastAsia="仿宋_GB2312"/>
                <w:sz w:val="28"/>
              </w:rPr>
              <w:t>受电弓控制电路可通过故障模拟实现两路受电弓的自动及手工切换。</w:t>
            </w:r>
          </w:p>
          <w:p>
            <w:pPr>
              <w:pStyle w:val="null3"/>
              <w:ind w:firstLine="560"/>
              <w:jc w:val="both"/>
            </w:pPr>
            <w:r>
              <w:rPr>
                <w:rFonts w:ascii="仿宋_GB2312" w:hAnsi="仿宋_GB2312" w:cs="仿宋_GB2312" w:eastAsia="仿宋_GB2312"/>
                <w:sz w:val="28"/>
              </w:rPr>
              <w:t>受电弓控制电路模块至少满足如下功能：</w:t>
            </w:r>
          </w:p>
          <w:p>
            <w:pPr>
              <w:pStyle w:val="null3"/>
              <w:ind w:firstLine="560"/>
              <w:jc w:val="both"/>
            </w:pPr>
            <w:r>
              <w:rPr>
                <w:rFonts w:ascii="仿宋_GB2312" w:hAnsi="仿宋_GB2312" w:cs="仿宋_GB2312" w:eastAsia="仿宋_GB2312"/>
                <w:sz w:val="28"/>
              </w:rPr>
              <w:t>a）模拟车辆接地钥匙回路分别在 I 位置、Ⅱ 位置和锁闭位置的作用；</w:t>
            </w:r>
          </w:p>
          <w:p>
            <w:pPr>
              <w:pStyle w:val="null3"/>
              <w:ind w:firstLine="560"/>
              <w:jc w:val="both"/>
            </w:pPr>
            <w:r>
              <w:rPr>
                <w:rFonts w:ascii="仿宋_GB2312" w:hAnsi="仿宋_GB2312" w:cs="仿宋_GB2312" w:eastAsia="仿宋_GB2312"/>
                <w:sz w:val="28"/>
              </w:rPr>
              <w:t>b）模拟头车占用、方向选择、建立升弓回路的条件；</w:t>
            </w:r>
          </w:p>
          <w:p>
            <w:pPr>
              <w:pStyle w:val="null3"/>
              <w:ind w:firstLine="560"/>
              <w:jc w:val="both"/>
            </w:pPr>
            <w:r>
              <w:rPr>
                <w:rFonts w:ascii="仿宋_GB2312" w:hAnsi="仿宋_GB2312" w:cs="仿宋_GB2312" w:eastAsia="仿宋_GB2312"/>
                <w:sz w:val="28"/>
              </w:rPr>
              <w:t>c）模拟两个司机室内的故障旁路开关对升弓的影响；</w:t>
            </w:r>
          </w:p>
          <w:p>
            <w:pPr>
              <w:pStyle w:val="null3"/>
              <w:ind w:firstLine="560"/>
              <w:jc w:val="both"/>
            </w:pPr>
            <w:r>
              <w:rPr>
                <w:rFonts w:ascii="仿宋_GB2312" w:hAnsi="仿宋_GB2312" w:cs="仿宋_GB2312" w:eastAsia="仿宋_GB2312"/>
                <w:sz w:val="28"/>
              </w:rPr>
              <w:t>d）通过硬线模拟紧急断开回路实现受电弓与接触网的断开；</w:t>
            </w:r>
          </w:p>
          <w:p>
            <w:pPr>
              <w:pStyle w:val="null3"/>
              <w:ind w:firstLine="560"/>
              <w:jc w:val="both"/>
            </w:pPr>
            <w:r>
              <w:rPr>
                <w:rFonts w:ascii="仿宋_GB2312" w:hAnsi="仿宋_GB2312" w:cs="仿宋_GB2312" w:eastAsia="仿宋_GB2312"/>
                <w:sz w:val="28"/>
              </w:rPr>
              <w:t>e）模拟升弓回路、主断路器闭合回路的建立条件；</w:t>
            </w:r>
          </w:p>
          <w:p>
            <w:pPr>
              <w:pStyle w:val="null3"/>
              <w:ind w:firstLine="560"/>
              <w:jc w:val="both"/>
            </w:pPr>
            <w:r>
              <w:rPr>
                <w:rFonts w:ascii="仿宋_GB2312" w:hAnsi="仿宋_GB2312" w:cs="仿宋_GB2312" w:eastAsia="仿宋_GB2312"/>
                <w:sz w:val="28"/>
              </w:rPr>
              <w:t>f）模拟升弓脉冲信号；</w:t>
            </w:r>
          </w:p>
          <w:p>
            <w:pPr>
              <w:pStyle w:val="null3"/>
              <w:ind w:firstLine="560"/>
              <w:jc w:val="both"/>
            </w:pPr>
            <w:r>
              <w:rPr>
                <w:rFonts w:ascii="仿宋_GB2312" w:hAnsi="仿宋_GB2312" w:cs="仿宋_GB2312" w:eastAsia="仿宋_GB2312"/>
                <w:sz w:val="28"/>
              </w:rPr>
              <w:t>g）模拟紧急降弓动作条件。</w:t>
            </w:r>
          </w:p>
          <w:p>
            <w:pPr>
              <w:pStyle w:val="null3"/>
              <w:ind w:firstLine="560"/>
              <w:jc w:val="both"/>
            </w:pPr>
            <w:r>
              <w:rPr>
                <w:rFonts w:ascii="仿宋_GB2312" w:hAnsi="仿宋_GB2312" w:cs="仿宋_GB2312" w:eastAsia="仿宋_GB2312"/>
                <w:sz w:val="28"/>
              </w:rPr>
              <w:t>系统配置受电弓信号模拟器，模拟两个受电弓的升降状态，并可通过工作指示灯或者</w:t>
            </w:r>
            <w:r>
              <w:rPr>
                <w:rFonts w:ascii="仿宋_GB2312" w:hAnsi="仿宋_GB2312" w:cs="仿宋_GB2312" w:eastAsia="仿宋_GB2312"/>
                <w:sz w:val="28"/>
              </w:rPr>
              <w:t>HMI屏显示当前的工作状态。</w:t>
            </w:r>
          </w:p>
          <w:p>
            <w:pPr>
              <w:pStyle w:val="null3"/>
              <w:ind w:firstLine="560"/>
              <w:jc w:val="both"/>
            </w:pPr>
            <w:r>
              <w:rPr>
                <w:rFonts w:ascii="仿宋_GB2312" w:hAnsi="仿宋_GB2312" w:cs="仿宋_GB2312" w:eastAsia="仿宋_GB2312"/>
                <w:sz w:val="28"/>
              </w:rPr>
              <w:t>3.1.3.3 主断路器控制电路</w:t>
            </w:r>
          </w:p>
          <w:p>
            <w:pPr>
              <w:pStyle w:val="null3"/>
              <w:ind w:firstLine="560"/>
              <w:jc w:val="both"/>
            </w:pPr>
            <w:r>
              <w:rPr>
                <w:rFonts w:ascii="仿宋_GB2312" w:hAnsi="仿宋_GB2312" w:cs="仿宋_GB2312" w:eastAsia="仿宋_GB2312"/>
                <w:sz w:val="28"/>
              </w:rPr>
              <w:t>主断路器控制电路模块模拟主断路器控制操作，主断路器切除</w:t>
            </w:r>
            <w:r>
              <w:rPr>
                <w:rFonts w:ascii="仿宋_GB2312" w:hAnsi="仿宋_GB2312" w:cs="仿宋_GB2312" w:eastAsia="仿宋_GB2312"/>
                <w:sz w:val="28"/>
              </w:rPr>
              <w:t>/恢复处理，主断路器保护等功能，同时满足学生进行操作及提示的功能。</w:t>
            </w:r>
          </w:p>
          <w:p>
            <w:pPr>
              <w:pStyle w:val="null3"/>
              <w:ind w:firstLine="560"/>
              <w:jc w:val="both"/>
            </w:pPr>
            <w:r>
              <w:rPr>
                <w:rFonts w:ascii="仿宋_GB2312" w:hAnsi="仿宋_GB2312" w:cs="仿宋_GB2312" w:eastAsia="仿宋_GB2312"/>
                <w:sz w:val="28"/>
              </w:rPr>
              <w:t>主断路器控制电路至少满足如下功能：</w:t>
            </w:r>
          </w:p>
          <w:p>
            <w:pPr>
              <w:pStyle w:val="null3"/>
              <w:ind w:firstLine="560"/>
              <w:jc w:val="both"/>
            </w:pPr>
            <w:r>
              <w:rPr>
                <w:rFonts w:ascii="仿宋_GB2312" w:hAnsi="仿宋_GB2312" w:cs="仿宋_GB2312" w:eastAsia="仿宋_GB2312"/>
                <w:sz w:val="28"/>
              </w:rPr>
              <w:t>a）模拟真空断路器使能接触器的得电过程；</w:t>
            </w:r>
          </w:p>
          <w:p>
            <w:pPr>
              <w:pStyle w:val="null3"/>
              <w:ind w:firstLine="560"/>
              <w:jc w:val="both"/>
            </w:pPr>
            <w:r>
              <w:rPr>
                <w:rFonts w:ascii="仿宋_GB2312" w:hAnsi="仿宋_GB2312" w:cs="仿宋_GB2312" w:eastAsia="仿宋_GB2312"/>
                <w:sz w:val="28"/>
              </w:rPr>
              <w:t>b）模拟主断路器保持回路继电器的得电过程；</w:t>
            </w:r>
          </w:p>
          <w:p>
            <w:pPr>
              <w:pStyle w:val="null3"/>
              <w:ind w:firstLine="560"/>
              <w:jc w:val="both"/>
            </w:pPr>
            <w:r>
              <w:rPr>
                <w:rFonts w:ascii="仿宋_GB2312" w:hAnsi="仿宋_GB2312" w:cs="仿宋_GB2312" w:eastAsia="仿宋_GB2312"/>
                <w:sz w:val="28"/>
              </w:rPr>
              <w:t>c）模拟主断路器半列使能环路接触器的得电过程 ;</w:t>
            </w:r>
          </w:p>
          <w:p>
            <w:pPr>
              <w:pStyle w:val="null3"/>
              <w:ind w:firstLine="560"/>
              <w:jc w:val="both"/>
            </w:pPr>
            <w:r>
              <w:rPr>
                <w:rFonts w:ascii="仿宋_GB2312" w:hAnsi="仿宋_GB2312" w:cs="仿宋_GB2312" w:eastAsia="仿宋_GB2312"/>
                <w:sz w:val="28"/>
              </w:rPr>
              <w:t>d）模拟主断路器的激活和保持；</w:t>
            </w:r>
          </w:p>
          <w:p>
            <w:pPr>
              <w:pStyle w:val="null3"/>
              <w:ind w:firstLine="560"/>
              <w:jc w:val="both"/>
            </w:pPr>
            <w:r>
              <w:rPr>
                <w:rFonts w:ascii="仿宋_GB2312" w:hAnsi="仿宋_GB2312" w:cs="仿宋_GB2312" w:eastAsia="仿宋_GB2312"/>
                <w:sz w:val="28"/>
              </w:rPr>
              <w:t>可以通过工作指示灯或者</w:t>
            </w:r>
            <w:r>
              <w:rPr>
                <w:rFonts w:ascii="仿宋_GB2312" w:hAnsi="仿宋_GB2312" w:cs="仿宋_GB2312" w:eastAsia="仿宋_GB2312"/>
                <w:sz w:val="28"/>
              </w:rPr>
              <w:t>HMI屏显示当前的工作状态。</w:t>
            </w:r>
          </w:p>
          <w:p>
            <w:pPr>
              <w:pStyle w:val="null3"/>
              <w:ind w:firstLine="560"/>
              <w:jc w:val="both"/>
            </w:pPr>
            <w:r>
              <w:rPr>
                <w:rFonts w:ascii="仿宋_GB2312" w:hAnsi="仿宋_GB2312" w:cs="仿宋_GB2312" w:eastAsia="仿宋_GB2312"/>
                <w:sz w:val="28"/>
              </w:rPr>
              <w:t>3.1.3.4 安全环电路</w:t>
            </w:r>
          </w:p>
          <w:p>
            <w:pPr>
              <w:pStyle w:val="null3"/>
              <w:ind w:firstLine="560"/>
              <w:jc w:val="both"/>
            </w:pPr>
            <w:r>
              <w:rPr>
                <w:rFonts w:ascii="仿宋_GB2312" w:hAnsi="仿宋_GB2312" w:cs="仿宋_GB2312" w:eastAsia="仿宋_GB2312"/>
                <w:sz w:val="28"/>
              </w:rPr>
              <w:t>安全环电路模块至少满足如下功能：</w:t>
            </w:r>
          </w:p>
          <w:p>
            <w:pPr>
              <w:pStyle w:val="null3"/>
              <w:ind w:firstLine="560"/>
              <w:jc w:val="both"/>
            </w:pPr>
            <w:r>
              <w:rPr>
                <w:rFonts w:ascii="仿宋_GB2312" w:hAnsi="仿宋_GB2312" w:cs="仿宋_GB2312" w:eastAsia="仿宋_GB2312"/>
                <w:sz w:val="28"/>
              </w:rPr>
              <w:t>a）模拟安全环路的建立条件：紧急制动环路、停放制动监测环路；</w:t>
            </w:r>
          </w:p>
          <w:p>
            <w:pPr>
              <w:pStyle w:val="null3"/>
              <w:ind w:firstLine="560"/>
              <w:jc w:val="both"/>
            </w:pPr>
            <w:r>
              <w:rPr>
                <w:rFonts w:ascii="仿宋_GB2312" w:hAnsi="仿宋_GB2312" w:cs="仿宋_GB2312" w:eastAsia="仿宋_GB2312"/>
                <w:sz w:val="28"/>
              </w:rPr>
              <w:t>b）模拟安全环路继电器得电过程：紧急制动环路继电器、停放制动监测环路继电器；</w:t>
            </w:r>
          </w:p>
          <w:p>
            <w:pPr>
              <w:pStyle w:val="null3"/>
              <w:ind w:firstLine="560"/>
              <w:jc w:val="both"/>
            </w:pPr>
            <w:r>
              <w:rPr>
                <w:rFonts w:ascii="仿宋_GB2312" w:hAnsi="仿宋_GB2312" w:cs="仿宋_GB2312" w:eastAsia="仿宋_GB2312"/>
                <w:sz w:val="28"/>
              </w:rPr>
              <w:t>c）模拟司机室司机钥匙实现激活、占用、退出以及方向选择等功能；</w:t>
            </w:r>
          </w:p>
          <w:p>
            <w:pPr>
              <w:pStyle w:val="null3"/>
              <w:ind w:firstLine="560"/>
              <w:jc w:val="both"/>
            </w:pPr>
            <w:r>
              <w:rPr>
                <w:rFonts w:ascii="仿宋_GB2312" w:hAnsi="仿宋_GB2312" w:cs="仿宋_GB2312" w:eastAsia="仿宋_GB2312"/>
                <w:sz w:val="28"/>
              </w:rPr>
              <w:t>d）模拟头车紧急制动的触发：列车自动警惕系统、停车制动监测回路、制动力控制器至EB位、司机室内的紧急停车按钮；</w:t>
            </w:r>
          </w:p>
          <w:p>
            <w:pPr>
              <w:pStyle w:val="null3"/>
              <w:ind w:firstLine="560"/>
              <w:jc w:val="both"/>
            </w:pPr>
            <w:r>
              <w:rPr>
                <w:rFonts w:ascii="仿宋_GB2312" w:hAnsi="仿宋_GB2312" w:cs="仿宋_GB2312" w:eastAsia="仿宋_GB2312"/>
                <w:sz w:val="28"/>
              </w:rPr>
              <w:t>e）模拟紧急制动的触发：制动控制器至 EB 位、按下紧急制动按钮；</w:t>
            </w:r>
          </w:p>
          <w:p>
            <w:pPr>
              <w:pStyle w:val="null3"/>
              <w:ind w:firstLine="560"/>
              <w:jc w:val="both"/>
            </w:pPr>
            <w:r>
              <w:rPr>
                <w:rFonts w:ascii="仿宋_GB2312" w:hAnsi="仿宋_GB2312" w:cs="仿宋_GB2312" w:eastAsia="仿宋_GB2312"/>
                <w:sz w:val="28"/>
              </w:rPr>
              <w:t>3.1.3.5 内部照明控制电路</w:t>
            </w:r>
          </w:p>
          <w:p>
            <w:pPr>
              <w:pStyle w:val="null3"/>
              <w:ind w:firstLine="560"/>
              <w:jc w:val="both"/>
            </w:pPr>
            <w:r>
              <w:rPr>
                <w:rFonts w:ascii="仿宋_GB2312" w:hAnsi="仿宋_GB2312" w:cs="仿宋_GB2312" w:eastAsia="仿宋_GB2312"/>
                <w:sz w:val="28"/>
              </w:rPr>
              <w:t>内部照明控制电路模块实现模拟全灯、半灯、应急灯、全列控制等功能，同时满足学生进行操作及提示的需求。</w:t>
            </w:r>
          </w:p>
          <w:p>
            <w:pPr>
              <w:pStyle w:val="null3"/>
              <w:ind w:firstLine="560"/>
              <w:jc w:val="both"/>
            </w:pPr>
            <w:r>
              <w:rPr>
                <w:rFonts w:ascii="仿宋_GB2312" w:hAnsi="仿宋_GB2312" w:cs="仿宋_GB2312" w:eastAsia="仿宋_GB2312"/>
                <w:sz w:val="28"/>
              </w:rPr>
              <w:t>内部照明电路模块至少满足如下功能：</w:t>
            </w:r>
          </w:p>
          <w:p>
            <w:pPr>
              <w:pStyle w:val="null3"/>
              <w:ind w:firstLine="560"/>
              <w:jc w:val="both"/>
            </w:pPr>
            <w:r>
              <w:rPr>
                <w:rFonts w:ascii="仿宋_GB2312" w:hAnsi="仿宋_GB2312" w:cs="仿宋_GB2312" w:eastAsia="仿宋_GB2312"/>
                <w:sz w:val="28"/>
              </w:rPr>
              <w:t>a) 模拟照明单路单车控制及司机控制功能；</w:t>
            </w:r>
          </w:p>
          <w:p>
            <w:pPr>
              <w:pStyle w:val="null3"/>
              <w:ind w:firstLine="560"/>
              <w:jc w:val="both"/>
            </w:pPr>
            <w:r>
              <w:rPr>
                <w:rFonts w:ascii="仿宋_GB2312" w:hAnsi="仿宋_GB2312" w:cs="仿宋_GB2312" w:eastAsia="仿宋_GB2312"/>
                <w:sz w:val="28"/>
              </w:rPr>
              <w:t>b) 模拟照明单路单车控制，全灯/半灯的电路切换；</w:t>
            </w:r>
          </w:p>
          <w:p>
            <w:pPr>
              <w:pStyle w:val="null3"/>
              <w:ind w:firstLine="560"/>
              <w:jc w:val="both"/>
            </w:pPr>
            <w:r>
              <w:rPr>
                <w:rFonts w:ascii="仿宋_GB2312" w:hAnsi="仿宋_GB2312" w:cs="仿宋_GB2312" w:eastAsia="仿宋_GB2312"/>
                <w:sz w:val="28"/>
              </w:rPr>
              <w:t>c) 模拟照明电路应急灯的控制方式；</w:t>
            </w:r>
          </w:p>
          <w:p>
            <w:pPr>
              <w:pStyle w:val="null3"/>
              <w:ind w:firstLine="560"/>
              <w:jc w:val="both"/>
            </w:pPr>
            <w:r>
              <w:rPr>
                <w:rFonts w:ascii="仿宋_GB2312" w:hAnsi="仿宋_GB2312" w:cs="仿宋_GB2312" w:eastAsia="仿宋_GB2312"/>
                <w:sz w:val="28"/>
              </w:rPr>
              <w:t>d) 参照实车提供灯具及电源，满足列控及单车控制要求；</w:t>
            </w:r>
          </w:p>
          <w:p>
            <w:pPr>
              <w:pStyle w:val="null3"/>
              <w:ind w:firstLine="560"/>
              <w:jc w:val="both"/>
            </w:pPr>
            <w:r>
              <w:rPr>
                <w:rFonts w:ascii="仿宋_GB2312" w:hAnsi="仿宋_GB2312" w:cs="仿宋_GB2312" w:eastAsia="仿宋_GB2312"/>
                <w:sz w:val="28"/>
              </w:rPr>
              <w:t>e) 灯具的色温及亮度保持与实车一致。</w:t>
            </w:r>
          </w:p>
          <w:p>
            <w:pPr>
              <w:pStyle w:val="null3"/>
              <w:ind w:firstLine="560"/>
              <w:jc w:val="both"/>
            </w:pPr>
            <w:r>
              <w:rPr>
                <w:rFonts w:ascii="仿宋_GB2312" w:hAnsi="仿宋_GB2312" w:cs="仿宋_GB2312" w:eastAsia="仿宋_GB2312"/>
                <w:sz w:val="28"/>
              </w:rPr>
              <w:t>电路可以通过工作指示灯或者</w:t>
            </w:r>
            <w:r>
              <w:rPr>
                <w:rFonts w:ascii="仿宋_GB2312" w:hAnsi="仿宋_GB2312" w:cs="仿宋_GB2312" w:eastAsia="仿宋_GB2312"/>
                <w:sz w:val="28"/>
              </w:rPr>
              <w:t>HMI屏显示当前的工作状态。</w:t>
            </w:r>
          </w:p>
          <w:p>
            <w:pPr>
              <w:pStyle w:val="null3"/>
              <w:ind w:firstLine="560"/>
              <w:jc w:val="both"/>
            </w:pPr>
            <w:r>
              <w:rPr>
                <w:rFonts w:ascii="仿宋_GB2312" w:hAnsi="仿宋_GB2312" w:cs="仿宋_GB2312" w:eastAsia="仿宋_GB2312"/>
                <w:sz w:val="28"/>
              </w:rPr>
              <w:t>3.1.3.6 牵引控制电路</w:t>
            </w:r>
          </w:p>
          <w:p>
            <w:pPr>
              <w:pStyle w:val="null3"/>
              <w:ind w:firstLine="560"/>
              <w:jc w:val="both"/>
            </w:pPr>
            <w:r>
              <w:rPr>
                <w:rFonts w:ascii="仿宋_GB2312" w:hAnsi="仿宋_GB2312" w:cs="仿宋_GB2312" w:eastAsia="仿宋_GB2312"/>
                <w:sz w:val="28"/>
              </w:rPr>
              <w:t>牵引控制电路模块模拟列车牵引系统</w:t>
            </w:r>
            <w:r>
              <w:rPr>
                <w:rFonts w:ascii="仿宋_GB2312" w:hAnsi="仿宋_GB2312" w:cs="仿宋_GB2312" w:eastAsia="仿宋_GB2312"/>
                <w:sz w:val="28"/>
              </w:rPr>
              <w:t>/制动指令，牵引电路中相关设备的状态反馈信号等功能，同时满足学生进行操作及提示的功能。</w:t>
            </w:r>
          </w:p>
          <w:p>
            <w:pPr>
              <w:pStyle w:val="null3"/>
              <w:ind w:firstLine="560"/>
              <w:jc w:val="both"/>
            </w:pPr>
            <w:r>
              <w:rPr>
                <w:rFonts w:ascii="仿宋_GB2312" w:hAnsi="仿宋_GB2312" w:cs="仿宋_GB2312" w:eastAsia="仿宋_GB2312"/>
                <w:sz w:val="28"/>
              </w:rPr>
              <w:t>牵引电路模块至少满足如下功能：</w:t>
            </w:r>
          </w:p>
          <w:p>
            <w:pPr>
              <w:pStyle w:val="null3"/>
              <w:ind w:firstLine="560"/>
              <w:jc w:val="both"/>
            </w:pPr>
            <w:r>
              <w:rPr>
                <w:rFonts w:ascii="仿宋_GB2312" w:hAnsi="仿宋_GB2312" w:cs="仿宋_GB2312" w:eastAsia="仿宋_GB2312"/>
                <w:sz w:val="28"/>
              </w:rPr>
              <w:t>a) 模拟列车牵引系统牵引/制动指令，并触发响应信号，通过状态指示灯或者HMI屏显示当前的工作状态；</w:t>
            </w:r>
          </w:p>
          <w:p>
            <w:pPr>
              <w:pStyle w:val="null3"/>
              <w:ind w:firstLine="560"/>
              <w:jc w:val="both"/>
            </w:pPr>
            <w:r>
              <w:rPr>
                <w:rFonts w:ascii="仿宋_GB2312" w:hAnsi="仿宋_GB2312" w:cs="仿宋_GB2312" w:eastAsia="仿宋_GB2312"/>
                <w:sz w:val="28"/>
              </w:rPr>
              <w:t>b) 具备模拟列车牵引系统状态反馈功能，通过状态指示灯或者HMI屏显示当前的工作状态。</w:t>
            </w:r>
          </w:p>
          <w:p>
            <w:pPr>
              <w:pStyle w:val="null3"/>
              <w:ind w:firstLine="560"/>
              <w:jc w:val="both"/>
            </w:pPr>
            <w:r>
              <w:rPr>
                <w:rFonts w:ascii="仿宋_GB2312" w:hAnsi="仿宋_GB2312" w:cs="仿宋_GB2312" w:eastAsia="仿宋_GB2312"/>
                <w:sz w:val="28"/>
              </w:rPr>
              <w:t>电路可以通过工作指示灯或者</w:t>
            </w:r>
            <w:r>
              <w:rPr>
                <w:rFonts w:ascii="仿宋_GB2312" w:hAnsi="仿宋_GB2312" w:cs="仿宋_GB2312" w:eastAsia="仿宋_GB2312"/>
                <w:sz w:val="28"/>
              </w:rPr>
              <w:t>HMI屏显示当前的工作状态。</w:t>
            </w:r>
          </w:p>
          <w:p>
            <w:pPr>
              <w:pStyle w:val="null3"/>
              <w:ind w:firstLine="560"/>
              <w:jc w:val="both"/>
            </w:pPr>
            <w:r>
              <w:rPr>
                <w:rFonts w:ascii="仿宋_GB2312" w:hAnsi="仿宋_GB2312" w:cs="仿宋_GB2312" w:eastAsia="仿宋_GB2312"/>
                <w:sz w:val="28"/>
              </w:rPr>
              <w:t>3.1.3.7 空调控制电路</w:t>
            </w:r>
          </w:p>
          <w:p>
            <w:pPr>
              <w:pStyle w:val="null3"/>
              <w:ind w:firstLine="560"/>
              <w:jc w:val="both"/>
            </w:pPr>
            <w:r>
              <w:rPr>
                <w:rFonts w:ascii="仿宋_GB2312" w:hAnsi="仿宋_GB2312" w:cs="仿宋_GB2312" w:eastAsia="仿宋_GB2312"/>
                <w:sz w:val="28"/>
              </w:rPr>
              <w:t>空调控制电路模块模拟列车的空调手动制冷、手动制暖、实验制冷、实验制热、自动控制等功能，同时满足学生进行自主操作及提示的功能。</w:t>
            </w:r>
          </w:p>
          <w:p>
            <w:pPr>
              <w:pStyle w:val="null3"/>
              <w:ind w:firstLine="560"/>
              <w:jc w:val="both"/>
            </w:pPr>
            <w:r>
              <w:rPr>
                <w:rFonts w:ascii="仿宋_GB2312" w:hAnsi="仿宋_GB2312" w:cs="仿宋_GB2312" w:eastAsia="仿宋_GB2312"/>
                <w:sz w:val="28"/>
              </w:rPr>
              <w:t>空调电路模块至少满足如下功能：</w:t>
            </w:r>
          </w:p>
          <w:p>
            <w:pPr>
              <w:pStyle w:val="null3"/>
              <w:ind w:firstLine="560"/>
              <w:jc w:val="both"/>
            </w:pPr>
            <w:r>
              <w:rPr>
                <w:rFonts w:ascii="仿宋_GB2312" w:hAnsi="仿宋_GB2312" w:cs="仿宋_GB2312" w:eastAsia="仿宋_GB2312"/>
                <w:sz w:val="28"/>
              </w:rPr>
              <w:t>a) 可实现手动制冷、手动制热的空调状态；</w:t>
            </w:r>
          </w:p>
          <w:p>
            <w:pPr>
              <w:pStyle w:val="null3"/>
              <w:ind w:firstLine="560"/>
              <w:jc w:val="both"/>
            </w:pPr>
            <w:r>
              <w:rPr>
                <w:rFonts w:ascii="仿宋_GB2312" w:hAnsi="仿宋_GB2312" w:cs="仿宋_GB2312" w:eastAsia="仿宋_GB2312"/>
                <w:sz w:val="28"/>
              </w:rPr>
              <w:t>b) 可实现模拟制冷、模拟制热的空调状态，可通过软件设置的温度阈值进行温度控制；</w:t>
            </w:r>
          </w:p>
          <w:p>
            <w:pPr>
              <w:pStyle w:val="null3"/>
              <w:ind w:firstLine="560"/>
              <w:jc w:val="both"/>
            </w:pPr>
            <w:r>
              <w:rPr>
                <w:rFonts w:ascii="仿宋_GB2312" w:hAnsi="仿宋_GB2312" w:cs="仿宋_GB2312" w:eastAsia="仿宋_GB2312"/>
                <w:sz w:val="28"/>
              </w:rPr>
              <w:t>c) 可实现自动制冷、制热功能，通过模拟感温元件，根据制冷、制热工控图实现温度及风量控制，并可通过HMI屏进行监测。</w:t>
            </w:r>
          </w:p>
          <w:p>
            <w:pPr>
              <w:pStyle w:val="null3"/>
              <w:ind w:firstLine="560"/>
              <w:jc w:val="both"/>
            </w:pPr>
            <w:r>
              <w:rPr>
                <w:rFonts w:ascii="仿宋_GB2312" w:hAnsi="仿宋_GB2312" w:cs="仿宋_GB2312" w:eastAsia="仿宋_GB2312"/>
                <w:sz w:val="28"/>
              </w:rPr>
              <w:t>d) 可实现空调状态及车厢温度实时上传功能，通过 HMI 屏进行实时监测。</w:t>
            </w:r>
          </w:p>
          <w:p>
            <w:pPr>
              <w:pStyle w:val="null3"/>
              <w:ind w:firstLine="560"/>
              <w:jc w:val="both"/>
            </w:pPr>
            <w:r>
              <w:rPr>
                <w:rFonts w:ascii="仿宋_GB2312" w:hAnsi="仿宋_GB2312" w:cs="仿宋_GB2312" w:eastAsia="仿宋_GB2312"/>
                <w:sz w:val="28"/>
              </w:rPr>
              <w:t>电路提供模拟温度传感器模块，可自行编辑温度输出数据，温度调节精度为</w:t>
            </w:r>
            <w:r>
              <w:rPr>
                <w:rFonts w:ascii="仿宋_GB2312" w:hAnsi="仿宋_GB2312" w:cs="仿宋_GB2312" w:eastAsia="仿宋_GB2312"/>
                <w:sz w:val="28"/>
              </w:rPr>
              <w:t>1℃，并可将数据反馈至HMI屏。</w:t>
            </w:r>
          </w:p>
          <w:p>
            <w:pPr>
              <w:pStyle w:val="null3"/>
              <w:ind w:firstLine="560"/>
              <w:jc w:val="both"/>
            </w:pPr>
            <w:r>
              <w:rPr>
                <w:rFonts w:ascii="仿宋_GB2312" w:hAnsi="仿宋_GB2312" w:cs="仿宋_GB2312" w:eastAsia="仿宋_GB2312"/>
                <w:sz w:val="28"/>
              </w:rPr>
              <w:t>3.1.3.8 车门控制电路</w:t>
            </w:r>
          </w:p>
          <w:p>
            <w:pPr>
              <w:pStyle w:val="null3"/>
              <w:ind w:firstLine="560"/>
              <w:jc w:val="both"/>
            </w:pPr>
            <w:r>
              <w:rPr>
                <w:rFonts w:ascii="仿宋_GB2312" w:hAnsi="仿宋_GB2312" w:cs="仿宋_GB2312" w:eastAsia="仿宋_GB2312"/>
                <w:sz w:val="28"/>
              </w:rPr>
              <w:t>车门控制电路模块应根据实车情况，模拟列车的列控单侧开关门、双侧开关门、单门开关门、门安全环路等功能，同时满足学生进行自主操作及提示的功能。</w:t>
            </w:r>
          </w:p>
          <w:p>
            <w:pPr>
              <w:pStyle w:val="null3"/>
              <w:ind w:firstLine="560"/>
              <w:jc w:val="both"/>
            </w:pPr>
            <w:r>
              <w:rPr>
                <w:rFonts w:ascii="仿宋_GB2312" w:hAnsi="仿宋_GB2312" w:cs="仿宋_GB2312" w:eastAsia="仿宋_GB2312"/>
                <w:sz w:val="28"/>
              </w:rPr>
              <w:t>车门控制电路模块至少满足如下功能：</w:t>
            </w:r>
          </w:p>
          <w:p>
            <w:pPr>
              <w:pStyle w:val="null3"/>
              <w:ind w:firstLine="560"/>
              <w:jc w:val="both"/>
            </w:pPr>
            <w:r>
              <w:rPr>
                <w:rFonts w:ascii="仿宋_GB2312" w:hAnsi="仿宋_GB2312" w:cs="仿宋_GB2312" w:eastAsia="仿宋_GB2312"/>
                <w:sz w:val="28"/>
              </w:rPr>
              <w:t>a)可模拟全列单侧开关门，并可通过反馈数据了解所有门的开关状态；</w:t>
            </w:r>
          </w:p>
          <w:p>
            <w:pPr>
              <w:pStyle w:val="null3"/>
              <w:ind w:firstLine="560"/>
              <w:jc w:val="both"/>
            </w:pPr>
            <w:r>
              <w:rPr>
                <w:rFonts w:ascii="仿宋_GB2312" w:hAnsi="仿宋_GB2312" w:cs="仿宋_GB2312" w:eastAsia="仿宋_GB2312"/>
                <w:sz w:val="28"/>
              </w:rPr>
              <w:t>b)可模拟全列双侧开关门，并可通过反馈数据了解所有门的开关状态；</w:t>
            </w:r>
          </w:p>
          <w:p>
            <w:pPr>
              <w:pStyle w:val="null3"/>
              <w:ind w:firstLine="560"/>
              <w:jc w:val="both"/>
            </w:pPr>
            <w:r>
              <w:rPr>
                <w:rFonts w:ascii="仿宋_GB2312" w:hAnsi="仿宋_GB2312" w:cs="仿宋_GB2312" w:eastAsia="仿宋_GB2312"/>
                <w:sz w:val="28"/>
              </w:rPr>
              <w:t>c)可通过反馈状态模拟列车启动时的车门实时状态数据，并当有车门状态错误时进行故障提醒及紧急停止制动。</w:t>
            </w:r>
          </w:p>
          <w:p>
            <w:pPr>
              <w:pStyle w:val="null3"/>
              <w:ind w:firstLine="560"/>
              <w:jc w:val="both"/>
            </w:pPr>
            <w:r>
              <w:rPr>
                <w:rFonts w:ascii="仿宋_GB2312" w:hAnsi="仿宋_GB2312" w:cs="仿宋_GB2312" w:eastAsia="仿宋_GB2312"/>
                <w:sz w:val="28"/>
              </w:rPr>
              <w:t>电路可以通过工作指示灯或者</w:t>
            </w:r>
            <w:r>
              <w:rPr>
                <w:rFonts w:ascii="仿宋_GB2312" w:hAnsi="仿宋_GB2312" w:cs="仿宋_GB2312" w:eastAsia="仿宋_GB2312"/>
                <w:sz w:val="28"/>
              </w:rPr>
              <w:t>HMI屏显示当前的工作状态。</w:t>
            </w:r>
          </w:p>
          <w:p>
            <w:pPr>
              <w:pStyle w:val="null3"/>
              <w:ind w:firstLine="560"/>
              <w:jc w:val="both"/>
            </w:pPr>
            <w:r>
              <w:rPr>
                <w:rFonts w:ascii="仿宋_GB2312" w:hAnsi="仿宋_GB2312" w:cs="仿宋_GB2312" w:eastAsia="仿宋_GB2312"/>
                <w:sz w:val="28"/>
              </w:rPr>
              <w:t>3.1.3.9 火警控制电路</w:t>
            </w:r>
          </w:p>
          <w:p>
            <w:pPr>
              <w:pStyle w:val="null3"/>
              <w:ind w:firstLine="560"/>
              <w:jc w:val="both"/>
            </w:pPr>
            <w:r>
              <w:rPr>
                <w:rFonts w:ascii="仿宋_GB2312" w:hAnsi="仿宋_GB2312" w:cs="仿宋_GB2312" w:eastAsia="仿宋_GB2312"/>
                <w:sz w:val="28"/>
              </w:rPr>
              <w:t>1）功能说明</w:t>
            </w:r>
          </w:p>
          <w:p>
            <w:pPr>
              <w:pStyle w:val="null3"/>
              <w:ind w:firstLine="560"/>
              <w:jc w:val="both"/>
            </w:pPr>
            <w:r>
              <w:rPr>
                <w:rFonts w:ascii="仿宋_GB2312" w:hAnsi="仿宋_GB2312" w:cs="仿宋_GB2312" w:eastAsia="仿宋_GB2312"/>
                <w:sz w:val="28"/>
              </w:rPr>
              <w:t>火警电路模块模拟火警安全环路，火警探头环路电路等功能，同时满足学生进行自主操作及提示的功能。</w:t>
            </w:r>
          </w:p>
          <w:p>
            <w:pPr>
              <w:pStyle w:val="null3"/>
              <w:ind w:firstLine="560"/>
              <w:jc w:val="both"/>
            </w:pPr>
            <w:r>
              <w:rPr>
                <w:rFonts w:ascii="仿宋_GB2312" w:hAnsi="仿宋_GB2312" w:cs="仿宋_GB2312" w:eastAsia="仿宋_GB2312"/>
                <w:sz w:val="28"/>
              </w:rPr>
              <w:t>火警控制电路模块至少满足如下功能：</w:t>
            </w:r>
          </w:p>
          <w:p>
            <w:pPr>
              <w:pStyle w:val="null3"/>
              <w:ind w:firstLine="560"/>
              <w:jc w:val="both"/>
            </w:pPr>
            <w:r>
              <w:rPr>
                <w:rFonts w:ascii="仿宋_GB2312" w:hAnsi="仿宋_GB2312" w:cs="仿宋_GB2312" w:eastAsia="仿宋_GB2312"/>
                <w:sz w:val="28"/>
              </w:rPr>
              <w:t>a)可模拟单路火警报警后的提示，并通过 HMI 屏幕进行显示；</w:t>
            </w:r>
          </w:p>
          <w:p>
            <w:pPr>
              <w:pStyle w:val="null3"/>
              <w:ind w:firstLine="560"/>
              <w:jc w:val="both"/>
            </w:pPr>
            <w:r>
              <w:rPr>
                <w:rFonts w:ascii="仿宋_GB2312" w:hAnsi="仿宋_GB2312" w:cs="仿宋_GB2312" w:eastAsia="仿宋_GB2312"/>
                <w:sz w:val="28"/>
              </w:rPr>
              <w:t>b)提供火警冗余电路的搭建方式，并可模拟单独故障时，另一路的工作状态。</w:t>
            </w:r>
          </w:p>
          <w:p>
            <w:pPr>
              <w:pStyle w:val="null3"/>
              <w:ind w:firstLine="560"/>
              <w:jc w:val="both"/>
            </w:pPr>
            <w:r>
              <w:rPr>
                <w:rFonts w:ascii="仿宋_GB2312" w:hAnsi="仿宋_GB2312" w:cs="仿宋_GB2312" w:eastAsia="仿宋_GB2312"/>
                <w:sz w:val="28"/>
              </w:rPr>
              <w:t>提供模拟火警触发设备，并可进行位置设备号编辑，与</w:t>
            </w:r>
            <w:r>
              <w:rPr>
                <w:rFonts w:ascii="仿宋_GB2312" w:hAnsi="仿宋_GB2312" w:cs="仿宋_GB2312" w:eastAsia="仿宋_GB2312"/>
                <w:sz w:val="28"/>
              </w:rPr>
              <w:t>HMI屏进行联动显示。</w:t>
            </w:r>
          </w:p>
          <w:p>
            <w:pPr>
              <w:pStyle w:val="null3"/>
              <w:ind w:firstLine="560"/>
              <w:jc w:val="both"/>
            </w:pPr>
            <w:r>
              <w:rPr>
                <w:rFonts w:ascii="仿宋_GB2312" w:hAnsi="仿宋_GB2312" w:cs="仿宋_GB2312" w:eastAsia="仿宋_GB2312"/>
                <w:sz w:val="28"/>
              </w:rPr>
              <w:t>3.1.3.10 驾驶控制电路</w:t>
            </w:r>
          </w:p>
          <w:p>
            <w:pPr>
              <w:pStyle w:val="null3"/>
              <w:ind w:firstLine="560"/>
              <w:jc w:val="both"/>
            </w:pPr>
            <w:r>
              <w:rPr>
                <w:rFonts w:ascii="仿宋_GB2312" w:hAnsi="仿宋_GB2312" w:cs="仿宋_GB2312" w:eastAsia="仿宋_GB2312"/>
                <w:sz w:val="28"/>
              </w:rPr>
              <w:t>驾驶控制电路模块模拟列车方向电路、紧急制动电路控制，安全环隔离电路控制，高压操作电路控制，司机警惕电路控制的功能。</w:t>
            </w:r>
          </w:p>
          <w:p>
            <w:pPr>
              <w:pStyle w:val="null3"/>
              <w:ind w:firstLine="560"/>
              <w:jc w:val="both"/>
            </w:pPr>
            <w:r>
              <w:rPr>
                <w:rFonts w:ascii="仿宋_GB2312" w:hAnsi="仿宋_GB2312" w:cs="仿宋_GB2312" w:eastAsia="仿宋_GB2312"/>
                <w:sz w:val="28"/>
              </w:rPr>
              <w:t>驾驶控制电路模块至少满足如下功能：</w:t>
            </w:r>
          </w:p>
          <w:p>
            <w:pPr>
              <w:pStyle w:val="null3"/>
              <w:ind w:firstLine="560"/>
              <w:jc w:val="both"/>
            </w:pPr>
            <w:r>
              <w:rPr>
                <w:rFonts w:ascii="仿宋_GB2312" w:hAnsi="仿宋_GB2312" w:cs="仿宋_GB2312" w:eastAsia="仿宋_GB2312"/>
                <w:sz w:val="28"/>
              </w:rPr>
              <w:t>a) 可模拟列车运行后的运行状态及加速度控制方式；</w:t>
            </w:r>
          </w:p>
          <w:p>
            <w:pPr>
              <w:pStyle w:val="null3"/>
              <w:ind w:firstLine="560"/>
              <w:jc w:val="both"/>
            </w:pPr>
            <w:r>
              <w:rPr>
                <w:rFonts w:ascii="仿宋_GB2312" w:hAnsi="仿宋_GB2312" w:cs="仿宋_GB2312" w:eastAsia="仿宋_GB2312"/>
                <w:sz w:val="28"/>
              </w:rPr>
              <w:t>b) 可模拟列车减速时的运行状态，制动的联动方式；</w:t>
            </w:r>
          </w:p>
          <w:p>
            <w:pPr>
              <w:pStyle w:val="null3"/>
              <w:ind w:firstLine="560"/>
              <w:jc w:val="both"/>
            </w:pPr>
            <w:r>
              <w:rPr>
                <w:rFonts w:ascii="仿宋_GB2312" w:hAnsi="仿宋_GB2312" w:cs="仿宋_GB2312" w:eastAsia="仿宋_GB2312"/>
                <w:sz w:val="28"/>
              </w:rPr>
              <w:t>c) 可模拟列车紧急制动电路，并可通过HMI屏进行状态记录；</w:t>
            </w:r>
          </w:p>
          <w:p>
            <w:pPr>
              <w:pStyle w:val="null3"/>
              <w:ind w:firstLine="560"/>
              <w:jc w:val="both"/>
            </w:pPr>
            <w:r>
              <w:rPr>
                <w:rFonts w:ascii="仿宋_GB2312" w:hAnsi="仿宋_GB2312" w:cs="仿宋_GB2312" w:eastAsia="仿宋_GB2312"/>
                <w:sz w:val="28"/>
              </w:rPr>
              <w:t>d) 可模拟列车运行安全环隔离电路，检测列车运行速度等数据进行监测和提示；</w:t>
            </w:r>
          </w:p>
          <w:p>
            <w:pPr>
              <w:pStyle w:val="null3"/>
              <w:ind w:firstLine="560"/>
              <w:jc w:val="both"/>
            </w:pPr>
            <w:r>
              <w:rPr>
                <w:rFonts w:ascii="仿宋_GB2312" w:hAnsi="仿宋_GB2312" w:cs="仿宋_GB2312" w:eastAsia="仿宋_GB2312"/>
                <w:sz w:val="28"/>
              </w:rPr>
              <w:t>e) 可模拟列车高压操作电路，司机警惕电路的控制方式及运行原理。</w:t>
            </w:r>
          </w:p>
          <w:p>
            <w:pPr>
              <w:pStyle w:val="null3"/>
              <w:ind w:firstLine="560"/>
              <w:jc w:val="both"/>
            </w:pPr>
            <w:r>
              <w:rPr>
                <w:rFonts w:ascii="仿宋_GB2312" w:hAnsi="仿宋_GB2312" w:cs="仿宋_GB2312" w:eastAsia="仿宋_GB2312"/>
                <w:sz w:val="28"/>
              </w:rPr>
              <w:t>电路可以通过工作指示灯或者</w:t>
            </w:r>
            <w:r>
              <w:rPr>
                <w:rFonts w:ascii="仿宋_GB2312" w:hAnsi="仿宋_GB2312" w:cs="仿宋_GB2312" w:eastAsia="仿宋_GB2312"/>
                <w:sz w:val="28"/>
              </w:rPr>
              <w:t>HMI 屏显示当前的工作状态。</w:t>
            </w:r>
          </w:p>
          <w:p>
            <w:pPr>
              <w:pStyle w:val="null3"/>
              <w:ind w:firstLine="560"/>
              <w:jc w:val="both"/>
            </w:pPr>
            <w:r>
              <w:rPr>
                <w:rFonts w:ascii="仿宋_GB2312" w:hAnsi="仿宋_GB2312" w:cs="仿宋_GB2312" w:eastAsia="仿宋_GB2312"/>
                <w:sz w:val="28"/>
              </w:rPr>
              <w:t xml:space="preserve">3.1.4 </w:t>
            </w:r>
            <w:r>
              <w:rPr>
                <w:rFonts w:ascii="仿宋_GB2312" w:hAnsi="仿宋_GB2312" w:cs="仿宋_GB2312" w:eastAsia="仿宋_GB2312"/>
                <w:sz w:val="28"/>
              </w:rPr>
              <w:t>司机</w:t>
            </w:r>
            <w:r>
              <w:rPr>
                <w:rFonts w:ascii="仿宋_GB2312" w:hAnsi="仿宋_GB2312" w:cs="仿宋_GB2312" w:eastAsia="仿宋_GB2312"/>
                <w:sz w:val="28"/>
              </w:rPr>
              <w:t>室</w:t>
            </w:r>
          </w:p>
          <w:p>
            <w:pPr>
              <w:pStyle w:val="null3"/>
              <w:ind w:firstLine="560"/>
              <w:jc w:val="both"/>
            </w:pPr>
            <w:r>
              <w:rPr>
                <w:rFonts w:ascii="仿宋_GB2312" w:hAnsi="仿宋_GB2312" w:cs="仿宋_GB2312" w:eastAsia="仿宋_GB2312"/>
                <w:sz w:val="28"/>
              </w:rPr>
              <w:t>司机室的设计必须给司乘人员提供良好的人机界面、便利的操作空间、充分的瞭望条件，参照</w:t>
            </w:r>
            <w:r>
              <w:rPr>
                <w:rFonts w:ascii="仿宋_GB2312" w:hAnsi="仿宋_GB2312" w:cs="仿宋_GB2312" w:eastAsia="仿宋_GB2312"/>
                <w:sz w:val="28"/>
              </w:rPr>
              <w:t>UIC 651《机车车辆动车组和带有控制台拖车的司机室布置》的要求设计。同时也应设置基本的辅助设施，为司乘人员提供安全、可靠、舒适的工作环境。</w:t>
            </w:r>
          </w:p>
          <w:p>
            <w:pPr>
              <w:pStyle w:val="null3"/>
              <w:ind w:firstLine="560"/>
              <w:jc w:val="both"/>
            </w:pPr>
            <w:r>
              <w:rPr>
                <w:rFonts w:ascii="仿宋_GB2312" w:hAnsi="仿宋_GB2312" w:cs="仿宋_GB2312" w:eastAsia="仿宋_GB2312"/>
                <w:sz w:val="28"/>
              </w:rPr>
              <w:t>司机室内设备的布置应符合人机工程原理且必须满足单司机操作的要求。司机室人机界面参考</w:t>
            </w:r>
            <w:r>
              <w:rPr>
                <w:rFonts w:ascii="仿宋_GB2312" w:hAnsi="仿宋_GB2312" w:cs="仿宋_GB2312" w:eastAsia="仿宋_GB2312"/>
                <w:sz w:val="28"/>
              </w:rPr>
              <w:t>UIC 612-2009《EMU/DMU、机车和牵引车辆人机界面要求》的设计理念。司机室瞭望条件符合UIC 651《机车车辆动车组和带有控制台拖车的司机室布置》中坐姿的相关要求。</w:t>
            </w:r>
          </w:p>
          <w:p>
            <w:pPr>
              <w:pStyle w:val="null3"/>
              <w:ind w:firstLine="560"/>
              <w:jc w:val="both"/>
            </w:pPr>
            <w:r>
              <w:rPr>
                <w:rFonts w:ascii="仿宋_GB2312" w:hAnsi="仿宋_GB2312" w:cs="仿宋_GB2312" w:eastAsia="仿宋_GB2312"/>
                <w:sz w:val="28"/>
              </w:rPr>
              <w:t>司机室应至少配备一个驾驶座椅和一个辅助座椅；司机座椅符合</w:t>
            </w:r>
            <w:r>
              <w:rPr>
                <w:rFonts w:ascii="仿宋_GB2312" w:hAnsi="仿宋_GB2312" w:cs="仿宋_GB2312" w:eastAsia="仿宋_GB2312"/>
                <w:sz w:val="28"/>
              </w:rPr>
              <w:t>Q/CR 336-2014《动车司机座椅》要求，能适应不同人体尺寸并为其提供良好的支撑。</w:t>
            </w:r>
          </w:p>
          <w:p>
            <w:pPr>
              <w:pStyle w:val="null3"/>
              <w:ind w:firstLine="560"/>
              <w:jc w:val="both"/>
            </w:pPr>
            <w:r>
              <w:rPr>
                <w:rFonts w:ascii="仿宋_GB2312" w:hAnsi="仿宋_GB2312" w:cs="仿宋_GB2312" w:eastAsia="仿宋_GB2312"/>
                <w:sz w:val="28"/>
              </w:rPr>
              <w:t>司机台可与制动系统实训平台进行基于</w:t>
            </w:r>
            <w:r>
              <w:rPr>
                <w:rFonts w:ascii="仿宋_GB2312" w:hAnsi="仿宋_GB2312" w:cs="仿宋_GB2312" w:eastAsia="仿宋_GB2312"/>
                <w:sz w:val="28"/>
              </w:rPr>
              <w:t>CR400系列复兴号动车组的网络控制原理进行联动控制，可以通过列车运行仿真模块实现车辆的司机模拟驾驶操作。</w:t>
            </w:r>
          </w:p>
          <w:p>
            <w:pPr>
              <w:pStyle w:val="null3"/>
              <w:ind w:firstLine="560"/>
              <w:jc w:val="both"/>
            </w:pPr>
            <w:r>
              <w:rPr>
                <w:rFonts w:ascii="仿宋_GB2312" w:hAnsi="仿宋_GB2312" w:cs="仿宋_GB2312" w:eastAsia="仿宋_GB2312"/>
                <w:sz w:val="28"/>
              </w:rPr>
              <w:t>司机台包含：司机操纵台、司机台左柜、司机台右柜、司机台脚踏及钥匙。</w:t>
            </w:r>
          </w:p>
          <w:p>
            <w:pPr>
              <w:pStyle w:val="null3"/>
              <w:ind w:firstLine="560"/>
              <w:jc w:val="both"/>
            </w:pPr>
            <w:r>
              <w:rPr>
                <w:rFonts w:ascii="仿宋_GB2312" w:hAnsi="仿宋_GB2312" w:cs="仿宋_GB2312" w:eastAsia="仿宋_GB2312"/>
                <w:sz w:val="28"/>
              </w:rPr>
              <w:t>3.1.4.1司机操纵台</w:t>
            </w:r>
          </w:p>
          <w:p>
            <w:pPr>
              <w:pStyle w:val="null3"/>
              <w:ind w:firstLine="560"/>
              <w:jc w:val="both"/>
            </w:pPr>
            <w:r>
              <w:rPr>
                <w:rFonts w:ascii="仿宋_GB2312" w:hAnsi="仿宋_GB2312" w:cs="仿宋_GB2312" w:eastAsia="仿宋_GB2312"/>
                <w:sz w:val="28"/>
              </w:rPr>
              <w:t>司机操纵台包含司控器、信号屏、车辆屏，按钮、开关和</w:t>
            </w:r>
            <w:r>
              <w:rPr>
                <w:rFonts w:ascii="仿宋_GB2312" w:hAnsi="仿宋_GB2312" w:cs="仿宋_GB2312" w:eastAsia="仿宋_GB2312"/>
                <w:sz w:val="28"/>
              </w:rPr>
              <w:t>RIOM模块等设备，要求操纵台与CR400系列复兴号动车组操纵台布局和功能一致。</w:t>
            </w:r>
          </w:p>
          <w:p>
            <w:pPr>
              <w:pStyle w:val="null3"/>
              <w:ind w:firstLine="560"/>
              <w:jc w:val="both"/>
            </w:pPr>
            <w:r>
              <w:rPr>
                <w:rFonts w:ascii="仿宋_GB2312" w:hAnsi="仿宋_GB2312" w:cs="仿宋_GB2312" w:eastAsia="仿宋_GB2312"/>
                <w:sz w:val="28"/>
              </w:rPr>
              <w:t>司机操纵台采用与</w:t>
            </w:r>
            <w:r>
              <w:rPr>
                <w:rFonts w:ascii="仿宋_GB2312" w:hAnsi="仿宋_GB2312" w:cs="仿宋_GB2312" w:eastAsia="仿宋_GB2312"/>
                <w:sz w:val="28"/>
              </w:rPr>
              <w:t>CR400系列复兴号动车组原车相同的网络架构、控制逻辑和各个设备的数据接口，能够实现真车网络环境下的车门、车钩、开闭机构联动控制。司机台通过网络线缆连接可经过简单切换控制车上、车下CR400系列复兴号动车组车辆真实部件（如有），包括但不限于车门、车顶高压系统（如受电弓、主断路器、隔离开关、接地开关）、制动系统（包括但不限于撒砂、停放、基础制动）、PIS系统等。通过改造升级，能够与采购方现有CRH380B受电弓联动控制。</w:t>
            </w:r>
          </w:p>
          <w:p>
            <w:pPr>
              <w:pStyle w:val="null3"/>
              <w:ind w:firstLine="560"/>
              <w:jc w:val="both"/>
            </w:pPr>
            <w:r>
              <w:rPr>
                <w:rFonts w:ascii="仿宋_GB2312" w:hAnsi="仿宋_GB2312" w:cs="仿宋_GB2312" w:eastAsia="仿宋_GB2312"/>
                <w:sz w:val="28"/>
              </w:rPr>
              <w:t>3.1.4.1.1司控器</w:t>
            </w:r>
          </w:p>
          <w:p>
            <w:pPr>
              <w:pStyle w:val="null3"/>
              <w:ind w:firstLine="560"/>
              <w:jc w:val="both"/>
            </w:pPr>
            <w:r>
              <w:rPr>
                <w:rFonts w:ascii="仿宋_GB2312" w:hAnsi="仿宋_GB2312" w:cs="仿宋_GB2312" w:eastAsia="仿宋_GB2312"/>
                <w:sz w:val="28"/>
              </w:rPr>
              <w:t>采用司控器单手柄施加牵引和制动；实现恒速控制牵引区：可实现速度模式和级位模式设定列车运行速度；制动区：施加制动力，分为</w:t>
            </w:r>
            <w:r>
              <w:rPr>
                <w:rFonts w:ascii="仿宋_GB2312" w:hAnsi="仿宋_GB2312" w:cs="仿宋_GB2312" w:eastAsia="仿宋_GB2312"/>
                <w:sz w:val="28"/>
              </w:rPr>
              <w:t>7级常用制动和EB制动。</w:t>
            </w:r>
          </w:p>
          <w:p>
            <w:pPr>
              <w:pStyle w:val="null3"/>
              <w:ind w:firstLine="560"/>
              <w:jc w:val="both"/>
            </w:pPr>
            <w:r>
              <w:rPr>
                <w:rFonts w:ascii="仿宋_GB2312" w:hAnsi="仿宋_GB2312" w:cs="仿宋_GB2312" w:eastAsia="仿宋_GB2312"/>
                <w:sz w:val="28"/>
              </w:rPr>
              <w:t>司机控制器主要由模式选择按钮、主操纵手柄组成，方向选择开关单独设置。方向选择开关可在</w:t>
            </w:r>
            <w:r>
              <w:rPr>
                <w:rFonts w:ascii="仿宋_GB2312" w:hAnsi="仿宋_GB2312" w:cs="仿宋_GB2312" w:eastAsia="仿宋_GB2312"/>
                <w:sz w:val="28"/>
              </w:rPr>
              <w:t>90°范围内活动，设三个位置：向前（F）位、0位、向后（R）位。</w:t>
            </w:r>
          </w:p>
          <w:p>
            <w:pPr>
              <w:pStyle w:val="null3"/>
              <w:ind w:firstLine="560"/>
              <w:jc w:val="both"/>
            </w:pPr>
            <w:r>
              <w:rPr>
                <w:rFonts w:ascii="仿宋_GB2312" w:hAnsi="仿宋_GB2312" w:cs="仿宋_GB2312" w:eastAsia="仿宋_GB2312"/>
                <w:sz w:val="28"/>
              </w:rPr>
              <w:t>主操纵手柄分为牵引控制区、牵引保持位、</w:t>
            </w:r>
            <w:r>
              <w:rPr>
                <w:rFonts w:ascii="仿宋_GB2312" w:hAnsi="仿宋_GB2312" w:cs="仿宋_GB2312" w:eastAsia="仿宋_GB2312"/>
                <w:sz w:val="28"/>
              </w:rPr>
              <w:t>“0”位、制动控制区、紧急制动EB位。手柄在“0”位时与操纵台夹角为90º，牵引区旋转角度为30º，制动区及EB位旋转角度为49.2º。主操纵手柄设有手柄锁定按钮，从0位向牵引区操作需要按下手柄锁定按钮，其他操作不需要按锁定按钮。</w:t>
            </w:r>
          </w:p>
          <w:p>
            <w:pPr>
              <w:pStyle w:val="null3"/>
              <w:ind w:firstLine="560"/>
              <w:jc w:val="both"/>
            </w:pPr>
            <w:r>
              <w:rPr>
                <w:rFonts w:ascii="仿宋_GB2312" w:hAnsi="仿宋_GB2312" w:cs="仿宋_GB2312" w:eastAsia="仿宋_GB2312"/>
                <w:sz w:val="28"/>
              </w:rPr>
              <w:t>3.1.4.1.2 信号屏（含软件）</w:t>
            </w:r>
          </w:p>
          <w:p>
            <w:pPr>
              <w:pStyle w:val="null3"/>
              <w:ind w:firstLine="560"/>
              <w:jc w:val="both"/>
            </w:pPr>
            <w:r>
              <w:rPr>
                <w:rFonts w:ascii="仿宋_GB2312" w:hAnsi="仿宋_GB2312" w:cs="仿宋_GB2312" w:eastAsia="仿宋_GB2312"/>
                <w:sz w:val="28"/>
              </w:rPr>
              <w:t>显示信号系统相关运行数据。</w:t>
            </w:r>
          </w:p>
          <w:p>
            <w:pPr>
              <w:pStyle w:val="null3"/>
              <w:ind w:firstLine="560"/>
              <w:jc w:val="both"/>
            </w:pPr>
            <w:r>
              <w:rPr>
                <w:rFonts w:ascii="仿宋_GB2312" w:hAnsi="仿宋_GB2312" w:cs="仿宋_GB2312" w:eastAsia="仿宋_GB2312"/>
                <w:sz w:val="28"/>
              </w:rPr>
              <w:t>3.1.4.1.3 车辆屏（含软件）</w:t>
            </w:r>
          </w:p>
          <w:p>
            <w:pPr>
              <w:pStyle w:val="null3"/>
              <w:ind w:firstLine="560"/>
              <w:jc w:val="both"/>
            </w:pPr>
            <w:r>
              <w:rPr>
                <w:rFonts w:ascii="仿宋_GB2312" w:hAnsi="仿宋_GB2312" w:cs="仿宋_GB2312" w:eastAsia="仿宋_GB2312"/>
                <w:sz w:val="28"/>
              </w:rPr>
              <w:t>由车辆总线驱动，显示整车和各子系统运行状态。</w:t>
            </w:r>
          </w:p>
          <w:p>
            <w:pPr>
              <w:pStyle w:val="null3"/>
              <w:ind w:firstLine="560"/>
              <w:jc w:val="both"/>
            </w:pPr>
            <w:r>
              <w:rPr>
                <w:rFonts w:ascii="仿宋_GB2312" w:hAnsi="仿宋_GB2312" w:cs="仿宋_GB2312" w:eastAsia="仿宋_GB2312"/>
                <w:sz w:val="28"/>
              </w:rPr>
              <w:t>3.1.4.1.4 按钮和开关</w:t>
            </w:r>
          </w:p>
          <w:p>
            <w:pPr>
              <w:pStyle w:val="null3"/>
              <w:ind w:firstLine="560"/>
              <w:jc w:val="both"/>
            </w:pPr>
            <w:r>
              <w:rPr>
                <w:rFonts w:ascii="仿宋_GB2312" w:hAnsi="仿宋_GB2312" w:cs="仿宋_GB2312" w:eastAsia="仿宋_GB2312"/>
                <w:sz w:val="28"/>
              </w:rPr>
              <w:t>与实车布置一致，通过电信号接入整车控制电路。</w:t>
            </w:r>
          </w:p>
          <w:p>
            <w:pPr>
              <w:pStyle w:val="null3"/>
              <w:ind w:firstLine="560"/>
              <w:jc w:val="both"/>
            </w:pPr>
            <w:r>
              <w:rPr>
                <w:rFonts w:ascii="仿宋_GB2312" w:hAnsi="仿宋_GB2312" w:cs="仿宋_GB2312" w:eastAsia="仿宋_GB2312"/>
                <w:sz w:val="28"/>
              </w:rPr>
              <w:t>3.1.4.2 司机台左柜</w:t>
            </w:r>
          </w:p>
          <w:p>
            <w:pPr>
              <w:pStyle w:val="null3"/>
              <w:ind w:firstLine="560"/>
              <w:jc w:val="both"/>
            </w:pPr>
            <w:r>
              <w:rPr>
                <w:rFonts w:ascii="仿宋_GB2312" w:hAnsi="仿宋_GB2312" w:cs="仿宋_GB2312" w:eastAsia="仿宋_GB2312"/>
                <w:sz w:val="28"/>
              </w:rPr>
              <w:t>放置</w:t>
            </w:r>
            <w:r>
              <w:rPr>
                <w:rFonts w:ascii="仿宋_GB2312" w:hAnsi="仿宋_GB2312" w:cs="仿宋_GB2312" w:eastAsia="仿宋_GB2312"/>
                <w:sz w:val="28"/>
              </w:rPr>
              <w:t>PIS电话、CIR打印机、灭火器、断路器等设备。主体框架结构和支撑部件由钢质材料制成，用螺钉或铆钉进行机械连接。包括顶板、底板、立板等，材料整体厚度1.5±0.5mm，主要承力筋板加厚至3±1mm。</w:t>
            </w:r>
          </w:p>
          <w:p>
            <w:pPr>
              <w:pStyle w:val="null3"/>
              <w:ind w:firstLine="560"/>
              <w:jc w:val="both"/>
            </w:pPr>
            <w:r>
              <w:rPr>
                <w:rFonts w:ascii="仿宋_GB2312" w:hAnsi="仿宋_GB2312" w:cs="仿宋_GB2312" w:eastAsia="仿宋_GB2312"/>
                <w:sz w:val="28"/>
              </w:rPr>
              <w:t>3.1.4.3 司机台右柜</w:t>
            </w:r>
          </w:p>
          <w:p>
            <w:pPr>
              <w:pStyle w:val="null3"/>
              <w:ind w:firstLine="560"/>
              <w:jc w:val="both"/>
            </w:pPr>
            <w:r>
              <w:rPr>
                <w:rFonts w:ascii="仿宋_GB2312" w:hAnsi="仿宋_GB2312" w:cs="仿宋_GB2312" w:eastAsia="仿宋_GB2312"/>
                <w:sz w:val="28"/>
              </w:rPr>
              <w:t>主要放置行驶时不需要操纵，但必须进行监测和操作的元件，其中包括电线、电气设备、仪表等，例如</w:t>
            </w:r>
            <w:r>
              <w:rPr>
                <w:rFonts w:ascii="仿宋_GB2312" w:hAnsi="仿宋_GB2312" w:cs="仿宋_GB2312" w:eastAsia="仿宋_GB2312"/>
                <w:sz w:val="28"/>
              </w:rPr>
              <w:t>RIOM模块及接线端子排连接器等元器件、220V插座、转换开关面板等。</w:t>
            </w:r>
          </w:p>
          <w:p>
            <w:pPr>
              <w:pStyle w:val="null3"/>
              <w:ind w:firstLine="560"/>
              <w:jc w:val="both"/>
            </w:pPr>
            <w:r>
              <w:rPr>
                <w:rFonts w:ascii="仿宋_GB2312" w:hAnsi="仿宋_GB2312" w:cs="仿宋_GB2312" w:eastAsia="仿宋_GB2312"/>
                <w:sz w:val="28"/>
              </w:rPr>
              <w:t>3.1.4.4 脚踏</w:t>
            </w:r>
          </w:p>
          <w:p>
            <w:pPr>
              <w:pStyle w:val="null3"/>
              <w:ind w:firstLine="560"/>
              <w:jc w:val="both"/>
            </w:pPr>
            <w:r>
              <w:rPr>
                <w:rFonts w:ascii="仿宋_GB2312" w:hAnsi="仿宋_GB2312" w:cs="仿宋_GB2312" w:eastAsia="仿宋_GB2312"/>
                <w:sz w:val="28"/>
              </w:rPr>
              <w:t>包含安全运行装置及风笛按钮等。司机脚踏上设置警惕脚踏开关，脚踏的机械主体采用不锈钢材质，用螺钉或铆钉进行机械连接。</w:t>
            </w:r>
          </w:p>
          <w:p>
            <w:pPr>
              <w:pStyle w:val="null3"/>
              <w:ind w:firstLine="560"/>
              <w:jc w:val="both"/>
            </w:pPr>
            <w:r>
              <w:rPr>
                <w:rFonts w:ascii="仿宋_GB2312" w:hAnsi="仿宋_GB2312" w:cs="仿宋_GB2312" w:eastAsia="仿宋_GB2312"/>
                <w:sz w:val="28"/>
              </w:rPr>
              <w:t>3.1.4.5 随设备配套的钥匙</w:t>
            </w:r>
          </w:p>
          <w:p>
            <w:pPr>
              <w:pStyle w:val="null3"/>
              <w:ind w:firstLine="560"/>
              <w:jc w:val="both"/>
            </w:pPr>
            <w:r>
              <w:rPr>
                <w:rFonts w:ascii="仿宋_GB2312" w:hAnsi="仿宋_GB2312" w:cs="仿宋_GB2312" w:eastAsia="仿宋_GB2312"/>
                <w:sz w:val="28"/>
              </w:rPr>
              <w:t>需要符合铁总机辆〔</w:t>
            </w:r>
            <w:r>
              <w:rPr>
                <w:rFonts w:ascii="仿宋_GB2312" w:hAnsi="仿宋_GB2312" w:cs="仿宋_GB2312" w:eastAsia="仿宋_GB2312"/>
                <w:sz w:val="28"/>
              </w:rPr>
              <w:t>2018〕165号《动车组钥匙暂行技术条件》的要求。钥匙的配备数量按照铁总机辆〔2018〕166号《动车组钥匙管理办法》执行，或遵照双方约定。</w:t>
            </w:r>
          </w:p>
          <w:p>
            <w:pPr>
              <w:pStyle w:val="null3"/>
              <w:ind w:firstLine="560"/>
              <w:jc w:val="both"/>
            </w:pPr>
            <w:r>
              <w:rPr>
                <w:rFonts w:ascii="仿宋_GB2312" w:hAnsi="仿宋_GB2312" w:cs="仿宋_GB2312" w:eastAsia="仿宋_GB2312"/>
                <w:sz w:val="28"/>
              </w:rPr>
              <w:t>3.1.4.6 司机室内装</w:t>
            </w:r>
          </w:p>
          <w:p>
            <w:pPr>
              <w:pStyle w:val="null3"/>
              <w:ind w:firstLine="560"/>
              <w:jc w:val="both"/>
            </w:pPr>
            <w:r>
              <w:rPr>
                <w:rFonts w:ascii="仿宋_GB2312" w:hAnsi="仿宋_GB2312" w:cs="仿宋_GB2312" w:eastAsia="仿宋_GB2312"/>
                <w:sz w:val="28"/>
              </w:rPr>
              <w:t>司机室前窗（</w:t>
            </w:r>
            <w:r>
              <w:rPr>
                <w:rFonts w:ascii="仿宋_GB2312" w:hAnsi="仿宋_GB2312" w:cs="仿宋_GB2312" w:eastAsia="仿宋_GB2312"/>
                <w:sz w:val="28"/>
              </w:rPr>
              <w:t>风挡玻璃</w:t>
            </w:r>
            <w:r>
              <w:rPr>
                <w:rFonts w:ascii="仿宋_GB2312" w:hAnsi="仿宋_GB2312" w:cs="仿宋_GB2312" w:eastAsia="仿宋_GB2312"/>
                <w:sz w:val="28"/>
              </w:rPr>
              <w:t>）采用</w:t>
            </w:r>
            <w:r>
              <w:rPr>
                <w:rFonts w:ascii="仿宋_GB2312" w:hAnsi="仿宋_GB2312" w:cs="仿宋_GB2312" w:eastAsia="仿宋_GB2312"/>
                <w:sz w:val="28"/>
              </w:rPr>
              <w:t>原车部件。</w:t>
            </w:r>
            <w:r>
              <w:rPr>
                <w:rFonts w:ascii="仿宋_GB2312" w:hAnsi="仿宋_GB2312" w:cs="仿宋_GB2312" w:eastAsia="仿宋_GB2312"/>
                <w:sz w:val="28"/>
              </w:rPr>
              <w:t>无色透明安全玻璃，具有除霜、除雾及防冻功能，在最低环境温度下，能满足动车组运行的瞭望要求，且眩光不得影响司机操纵；为便于整体更换，采用框架机械安装，密封胶密封的方式，符合</w:t>
            </w:r>
            <w:r>
              <w:rPr>
                <w:rFonts w:ascii="仿宋_GB2312" w:hAnsi="仿宋_GB2312" w:cs="仿宋_GB2312" w:eastAsia="仿宋_GB2312"/>
                <w:sz w:val="28"/>
              </w:rPr>
              <w:t>GB 14681.2《机车船舶用电加温玻璃第2 部分机车电加温玻璃》、TB/T 1451《机车、动车前窗玻璃》、GJB 2464A-2007《飞机透明件鸟撞试验方法》的相关要求；</w:t>
            </w:r>
          </w:p>
          <w:p>
            <w:pPr>
              <w:pStyle w:val="null3"/>
              <w:ind w:firstLine="560"/>
              <w:jc w:val="both"/>
            </w:pPr>
            <w:r>
              <w:rPr>
                <w:rFonts w:ascii="仿宋_GB2312" w:hAnsi="仿宋_GB2312" w:cs="仿宋_GB2312" w:eastAsia="仿宋_GB2312"/>
                <w:sz w:val="28"/>
              </w:rPr>
              <w:t>司机室前窗具有自动加热功能，并设手动加热开关；</w:t>
            </w:r>
          </w:p>
          <w:p>
            <w:pPr>
              <w:pStyle w:val="null3"/>
              <w:ind w:firstLine="560"/>
              <w:jc w:val="both"/>
            </w:pPr>
            <w:r>
              <w:rPr>
                <w:rFonts w:ascii="仿宋_GB2312" w:hAnsi="仿宋_GB2312" w:cs="仿宋_GB2312" w:eastAsia="仿宋_GB2312"/>
                <w:sz w:val="28"/>
              </w:rPr>
              <w:t>司机室前窗设有遮阳装置，采用</w:t>
            </w:r>
            <w:r>
              <w:rPr>
                <w:rFonts w:ascii="仿宋_GB2312" w:hAnsi="仿宋_GB2312" w:cs="仿宋_GB2312" w:eastAsia="仿宋_GB2312"/>
                <w:sz w:val="28"/>
              </w:rPr>
              <w:t>原车部件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司机室两侧设侧窗，采用</w:t>
            </w:r>
            <w:r>
              <w:rPr>
                <w:rFonts w:ascii="仿宋_GB2312" w:hAnsi="仿宋_GB2312" w:cs="仿宋_GB2312" w:eastAsia="仿宋_GB2312"/>
                <w:sz w:val="28"/>
              </w:rPr>
              <w:t>原车部件</w:t>
            </w:r>
            <w:r>
              <w:rPr>
                <w:rFonts w:ascii="仿宋_GB2312" w:hAnsi="仿宋_GB2312" w:cs="仿宋_GB2312" w:eastAsia="仿宋_GB2312"/>
                <w:sz w:val="28"/>
              </w:rPr>
              <w:t>，满足司机停车对标时的视野及逃生需要；逃生用侧窗通过尺寸不小于</w:t>
            </w:r>
            <w:r>
              <w:rPr>
                <w:rFonts w:ascii="仿宋_GB2312" w:hAnsi="仿宋_GB2312" w:cs="仿宋_GB2312" w:eastAsia="仿宋_GB2312"/>
                <w:sz w:val="28"/>
              </w:rPr>
              <w:t>500mm×400mm，配置安全锤，且位置便于逃生，确保在紧急情况下司机能够从侧窗撤出司机室；</w:t>
            </w:r>
          </w:p>
          <w:p>
            <w:pPr>
              <w:pStyle w:val="null3"/>
              <w:ind w:firstLine="560"/>
              <w:jc w:val="both"/>
            </w:pPr>
            <w:r>
              <w:rPr>
                <w:rFonts w:ascii="仿宋_GB2312" w:hAnsi="仿宋_GB2312" w:cs="仿宋_GB2312" w:eastAsia="仿宋_GB2312"/>
                <w:sz w:val="28"/>
              </w:rPr>
              <w:t>3.1.4.7 安全规则和设备</w:t>
            </w:r>
          </w:p>
          <w:p>
            <w:pPr>
              <w:pStyle w:val="null3"/>
              <w:ind w:firstLine="560"/>
              <w:jc w:val="both"/>
            </w:pPr>
            <w:r>
              <w:rPr>
                <w:rFonts w:ascii="仿宋_GB2312" w:hAnsi="仿宋_GB2312" w:cs="仿宋_GB2312" w:eastAsia="仿宋_GB2312"/>
                <w:sz w:val="28"/>
              </w:rPr>
              <w:t>司机室相关安全规则应符合</w:t>
            </w:r>
            <w:r>
              <w:rPr>
                <w:rFonts w:ascii="仿宋_GB2312" w:hAnsi="仿宋_GB2312" w:cs="仿宋_GB2312" w:eastAsia="仿宋_GB2312"/>
                <w:sz w:val="28"/>
              </w:rPr>
              <w:t>GB</w:t>
            </w:r>
            <w:r>
              <w:rPr>
                <w:rFonts w:ascii="仿宋_GB2312" w:hAnsi="仿宋_GB2312" w:cs="仿宋_GB2312" w:eastAsia="仿宋_GB2312"/>
                <w:sz w:val="28"/>
              </w:rPr>
              <w:t>/T</w:t>
            </w:r>
            <w:r>
              <w:rPr>
                <w:rFonts w:ascii="仿宋_GB2312" w:hAnsi="仿宋_GB2312" w:cs="仿宋_GB2312" w:eastAsia="仿宋_GB2312"/>
                <w:sz w:val="28"/>
              </w:rPr>
              <w:t xml:space="preserve"> </w:t>
            </w:r>
            <w:r>
              <w:rPr>
                <w:rFonts w:ascii="仿宋_GB2312" w:hAnsi="仿宋_GB2312" w:cs="仿宋_GB2312" w:eastAsia="仿宋_GB2312"/>
                <w:sz w:val="28"/>
              </w:rPr>
              <w:t>6770-20</w:t>
            </w:r>
            <w:r>
              <w:rPr>
                <w:rFonts w:ascii="仿宋_GB2312" w:hAnsi="仿宋_GB2312" w:cs="仿宋_GB2312" w:eastAsia="仿宋_GB2312"/>
                <w:sz w:val="28"/>
              </w:rPr>
              <w:t>20</w:t>
            </w:r>
            <w:r>
              <w:rPr>
                <w:rFonts w:ascii="仿宋_GB2312" w:hAnsi="仿宋_GB2312" w:cs="仿宋_GB2312" w:eastAsia="仿宋_GB2312"/>
                <w:sz w:val="28"/>
              </w:rPr>
              <w:t>《机车司机室特殊安全规则》和</w:t>
            </w:r>
            <w:r>
              <w:rPr>
                <w:rFonts w:ascii="仿宋_GB2312" w:hAnsi="仿宋_GB2312" w:cs="仿宋_GB2312" w:eastAsia="仿宋_GB2312"/>
                <w:sz w:val="28"/>
              </w:rPr>
              <w:t>UIC 651《机车车辆动车组和带有控制台拖车的司机室布置》第2.2条中的相关要求；司机室至少设置以下安全设备：</w:t>
            </w:r>
          </w:p>
          <w:p>
            <w:pPr>
              <w:pStyle w:val="null3"/>
              <w:ind w:firstLine="560"/>
              <w:jc w:val="both"/>
            </w:pPr>
            <w:r>
              <w:rPr>
                <w:rFonts w:ascii="仿宋_GB2312" w:hAnsi="仿宋_GB2312" w:cs="仿宋_GB2312" w:eastAsia="仿宋_GB2312"/>
                <w:sz w:val="28"/>
              </w:rPr>
              <w:t>司机室设司机警惕装置，具体要求按《中国铁路总公司运输局关于明确动车组司机警惕装置功能设置的通知》（运辆动车函〔</w:t>
            </w:r>
            <w:r>
              <w:rPr>
                <w:rFonts w:ascii="仿宋_GB2312" w:hAnsi="仿宋_GB2312" w:cs="仿宋_GB2312" w:eastAsia="仿宋_GB2312"/>
                <w:sz w:val="28"/>
              </w:rPr>
              <w:t>2017〕79号）文件要求执行；</w:t>
            </w:r>
          </w:p>
          <w:p>
            <w:pPr>
              <w:pStyle w:val="null3"/>
              <w:ind w:firstLine="560"/>
              <w:jc w:val="both"/>
            </w:pPr>
            <w:r>
              <w:rPr>
                <w:rFonts w:ascii="仿宋_GB2312" w:hAnsi="仿宋_GB2312" w:cs="仿宋_GB2312" w:eastAsia="仿宋_GB2312"/>
                <w:sz w:val="28"/>
              </w:rPr>
              <w:t>司机室前方安装电笛、高音风笛和低音风笛，采用</w:t>
            </w:r>
            <w:r>
              <w:rPr>
                <w:rFonts w:ascii="仿宋_GB2312" w:hAnsi="仿宋_GB2312" w:cs="仿宋_GB2312" w:eastAsia="仿宋_GB2312"/>
                <w:sz w:val="28"/>
              </w:rPr>
              <w:t>原车部件</w:t>
            </w:r>
            <w:r>
              <w:rPr>
                <w:rFonts w:ascii="仿宋_GB2312" w:hAnsi="仿宋_GB2312" w:cs="仿宋_GB2312" w:eastAsia="仿宋_GB2312"/>
                <w:sz w:val="28"/>
              </w:rPr>
              <w:t>，并可单独控制。电笛应符合</w:t>
            </w:r>
            <w:r>
              <w:rPr>
                <w:rFonts w:ascii="仿宋_GB2312" w:hAnsi="仿宋_GB2312" w:cs="仿宋_GB2312" w:eastAsia="仿宋_GB2312"/>
                <w:sz w:val="28"/>
              </w:rPr>
              <w:t>TB/T 2325.3-2020标准规定。风笛应符合TSI《泛欧高速铁路车辆子系统互通性技术条件》的要求，高音风笛频率为622Hz±30Hz，低音风笛频率为370Hz±20Hz；</w:t>
            </w:r>
          </w:p>
          <w:p>
            <w:pPr>
              <w:pStyle w:val="null3"/>
              <w:ind w:firstLine="560"/>
              <w:jc w:val="both"/>
            </w:pPr>
            <w:r>
              <w:rPr>
                <w:rFonts w:ascii="仿宋_GB2312" w:hAnsi="仿宋_GB2312" w:cs="仿宋_GB2312" w:eastAsia="仿宋_GB2312"/>
                <w:sz w:val="28"/>
              </w:rPr>
              <w:t>司机室前窗应设置刮雨器，采用</w:t>
            </w:r>
            <w:r>
              <w:rPr>
                <w:rFonts w:ascii="仿宋_GB2312" w:hAnsi="仿宋_GB2312" w:cs="仿宋_GB2312" w:eastAsia="仿宋_GB2312"/>
                <w:sz w:val="28"/>
              </w:rPr>
              <w:t>原车部件</w:t>
            </w:r>
            <w:r>
              <w:rPr>
                <w:rFonts w:ascii="仿宋_GB2312" w:hAnsi="仿宋_GB2312" w:cs="仿宋_GB2312" w:eastAsia="仿宋_GB2312"/>
                <w:sz w:val="28"/>
              </w:rPr>
              <w:t>，刮雨器的行程应确保其能够作用到司机室视野范围内；前窗玻璃所配备的刮雨器停止位置应在前窗玻璃的加热区域范围内，刮雨器可清除前窗玻璃表面的浮雪以及前窗玻璃解冻后的残留积雪，并具有抗击打能力；</w:t>
            </w:r>
          </w:p>
          <w:p>
            <w:pPr>
              <w:pStyle w:val="null3"/>
              <w:ind w:firstLine="560"/>
              <w:jc w:val="both"/>
            </w:pPr>
            <w:r>
              <w:rPr>
                <w:rFonts w:ascii="仿宋_GB2312" w:hAnsi="仿宋_GB2312" w:cs="仿宋_GB2312" w:eastAsia="仿宋_GB2312"/>
                <w:sz w:val="28"/>
              </w:rPr>
              <w:t>司机室设火警检测，并按</w:t>
            </w:r>
            <w:r>
              <w:rPr>
                <w:rFonts w:ascii="仿宋_GB2312" w:hAnsi="仿宋_GB2312" w:cs="仿宋_GB2312" w:eastAsia="仿宋_GB2312"/>
                <w:sz w:val="28"/>
              </w:rPr>
              <w:t>UIC 642-2001《国际铁联运机车、动车及控制拖车的防火和消防特殊规定》要求配置灭火装置。</w:t>
            </w:r>
          </w:p>
          <w:p>
            <w:pPr>
              <w:pStyle w:val="null3"/>
              <w:ind w:firstLine="560"/>
              <w:jc w:val="both"/>
            </w:pPr>
            <w:r>
              <w:rPr>
                <w:rFonts w:ascii="仿宋_GB2312" w:hAnsi="仿宋_GB2312" w:cs="仿宋_GB2312" w:eastAsia="仿宋_GB2312"/>
                <w:sz w:val="28"/>
              </w:rPr>
              <w:t>司机室设紧急制动装置、乘客紧急报警通话装置等。当人工施加或系统触发紧急制动、系统触发的最大常用制动、火灾报警等情况时，须采用中文语音提示；</w:t>
            </w:r>
          </w:p>
          <w:p>
            <w:pPr>
              <w:pStyle w:val="null3"/>
              <w:ind w:firstLine="560"/>
              <w:jc w:val="both"/>
            </w:pPr>
            <w:r>
              <w:rPr>
                <w:rFonts w:ascii="仿宋_GB2312" w:hAnsi="仿宋_GB2312" w:cs="仿宋_GB2312" w:eastAsia="仿宋_GB2312"/>
                <w:sz w:val="28"/>
              </w:rPr>
              <w:t>司机室设有安全锤、紧急窗逃生扶手及逃生用软梯，采用</w:t>
            </w:r>
            <w:r>
              <w:rPr>
                <w:rFonts w:ascii="仿宋_GB2312" w:hAnsi="仿宋_GB2312" w:cs="仿宋_GB2312" w:eastAsia="仿宋_GB2312"/>
                <w:sz w:val="28"/>
              </w:rPr>
              <w:t>原车部件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3.1.4.8 列车运行仿真模块</w:t>
            </w:r>
          </w:p>
          <w:p>
            <w:pPr>
              <w:pStyle w:val="null3"/>
              <w:ind w:firstLine="560"/>
              <w:jc w:val="both"/>
            </w:pPr>
            <w:r>
              <w:rPr>
                <w:rFonts w:ascii="仿宋_GB2312" w:hAnsi="仿宋_GB2312" w:cs="仿宋_GB2312" w:eastAsia="仿宋_GB2312"/>
                <w:sz w:val="28"/>
              </w:rPr>
              <w:t>基于工控机搭建仿真模型与实物信号反馈系统，可实现制动系统、门控系统逻辑控制功能，能仿真操作台上所有设备控制之间的联锁关系并输出司机操纵台相应的硬件控制信号，保证司机操纵台系统可独立完成列车运行模拟。</w:t>
            </w:r>
          </w:p>
          <w:p>
            <w:pPr>
              <w:pStyle w:val="null3"/>
              <w:ind w:firstLine="560"/>
              <w:jc w:val="both"/>
            </w:pPr>
            <w:r>
              <w:rPr>
                <w:rFonts w:ascii="仿宋_GB2312" w:hAnsi="仿宋_GB2312" w:cs="仿宋_GB2312" w:eastAsia="仿宋_GB2312"/>
                <w:sz w:val="28"/>
              </w:rPr>
              <w:t>3.1.4.8.1 模拟驾驶</w:t>
            </w:r>
          </w:p>
          <w:p>
            <w:pPr>
              <w:pStyle w:val="null3"/>
              <w:ind w:firstLine="560"/>
              <w:jc w:val="both"/>
            </w:pPr>
            <w:r>
              <w:rPr>
                <w:rFonts w:ascii="仿宋_GB2312" w:hAnsi="仿宋_GB2312" w:cs="仿宋_GB2312" w:eastAsia="仿宋_GB2312"/>
                <w:sz w:val="28"/>
              </w:rPr>
              <w:t>支持对设备的操纵实现列车的模拟驾驶、故障处理和非正常行车操作，支持操纵台上的车载列控设备、车辆信息系统人机界面、列车综合无线通信装置、开关、按钮、指示灯语音装置、仪表、输入、输出控制等，设备具备显示内容、声音提示功能，向司机告知列车信息以及车载设备的状态。</w:t>
            </w:r>
          </w:p>
          <w:p>
            <w:pPr>
              <w:pStyle w:val="null3"/>
              <w:ind w:firstLine="560"/>
              <w:jc w:val="both"/>
            </w:pPr>
            <w:r>
              <w:rPr>
                <w:rFonts w:ascii="仿宋_GB2312" w:hAnsi="仿宋_GB2312" w:cs="仿宋_GB2312" w:eastAsia="仿宋_GB2312"/>
                <w:sz w:val="28"/>
              </w:rPr>
              <w:t>3.1.4.8.2 线路仿真</w:t>
            </w:r>
          </w:p>
          <w:p>
            <w:pPr>
              <w:pStyle w:val="null3"/>
              <w:ind w:firstLine="560"/>
              <w:jc w:val="both"/>
            </w:pPr>
            <w:r>
              <w:rPr>
                <w:rFonts w:ascii="仿宋_GB2312" w:hAnsi="仿宋_GB2312" w:cs="仿宋_GB2312" w:eastAsia="仿宋_GB2312"/>
                <w:sz w:val="28"/>
              </w:rPr>
              <w:t>线路仿真需要实现真实线路场景的模拟，运行标尺为</w:t>
            </w:r>
            <w:r>
              <w:rPr>
                <w:rFonts w:ascii="仿宋_GB2312" w:hAnsi="仿宋_GB2312" w:cs="仿宋_GB2312" w:eastAsia="仿宋_GB2312"/>
                <w:sz w:val="28"/>
              </w:rPr>
              <w:t>350km/h，包括线路的轨道、道床、桥梁、隧道、站场、接触网、信号机等，仿真场景可以真实模拟线路的信号系统，对列车线路的各种信号做出真实的响应，例如信号灯的变换，道闸的切换，按照真实的场景进行建模仿真。在司机台前设置线路显示终端，可实时显示线路模拟情况。</w:t>
            </w:r>
          </w:p>
          <w:p>
            <w:pPr>
              <w:pStyle w:val="null3"/>
              <w:ind w:firstLine="560"/>
              <w:jc w:val="both"/>
            </w:pPr>
            <w:r>
              <w:rPr>
                <w:rFonts w:ascii="仿宋_GB2312" w:hAnsi="仿宋_GB2312" w:cs="仿宋_GB2312" w:eastAsia="仿宋_GB2312"/>
                <w:sz w:val="28"/>
              </w:rPr>
              <w:t>3.1.4.8.3 环境仿真</w:t>
            </w:r>
          </w:p>
          <w:p>
            <w:pPr>
              <w:pStyle w:val="null3"/>
              <w:ind w:firstLine="560"/>
              <w:jc w:val="both"/>
            </w:pPr>
            <w:r>
              <w:rPr>
                <w:rFonts w:ascii="仿宋_GB2312" w:hAnsi="仿宋_GB2312" w:cs="仿宋_GB2312" w:eastAsia="仿宋_GB2312"/>
                <w:sz w:val="28"/>
              </w:rPr>
              <w:t>应具备模拟下雨、下雪、雾、风暴、黑夜等功能。</w:t>
            </w:r>
          </w:p>
          <w:p>
            <w:pPr>
              <w:pStyle w:val="null3"/>
              <w:ind w:firstLine="560"/>
              <w:jc w:val="both"/>
            </w:pPr>
            <w:r>
              <w:rPr>
                <w:rFonts w:ascii="仿宋_GB2312" w:hAnsi="仿宋_GB2312" w:cs="仿宋_GB2312" w:eastAsia="仿宋_GB2312"/>
                <w:sz w:val="28"/>
              </w:rPr>
              <w:t>模块需要支持在三维环境及真实设备操控下，模拟正常的动车组列车驾驶操作，包括动车组列车启动、运行、加速、减速、制动全过程的响应；同时在驾驶过程中，根据信号状态、线路状况等，完成动车组列车的速度控制、参数设置以及联控等操作，满足司机基础驾驶操作的实训需要，实现随车机械师及动车组司机在动车组列车上的主要功能的检查和试验，支持真实模拟列车所有行驶方式，支持模拟列车的非常见行驶方式，如溜车、车轮滑行</w:t>
            </w:r>
            <w:r>
              <w:rPr>
                <w:rFonts w:ascii="仿宋_GB2312" w:hAnsi="仿宋_GB2312" w:cs="仿宋_GB2312" w:eastAsia="仿宋_GB2312"/>
                <w:sz w:val="28"/>
              </w:rPr>
              <w:t>/空转等，支持模拟列车车辆的故障响应、逻辑控制等。</w:t>
            </w:r>
          </w:p>
          <w:p>
            <w:pPr>
              <w:pStyle w:val="null3"/>
              <w:ind w:firstLine="560"/>
              <w:jc w:val="both"/>
            </w:pPr>
            <w:r>
              <w:rPr>
                <w:rFonts w:ascii="仿宋_GB2312" w:hAnsi="仿宋_GB2312" w:cs="仿宋_GB2312" w:eastAsia="仿宋_GB2312"/>
                <w:sz w:val="28"/>
              </w:rPr>
              <w:t>3.1.4.8.4 视景显示屏</w:t>
            </w:r>
          </w:p>
          <w:p>
            <w:pPr>
              <w:pStyle w:val="null3"/>
              <w:ind w:firstLine="560"/>
              <w:jc w:val="both"/>
            </w:pPr>
            <w:r>
              <w:rPr>
                <w:rFonts w:ascii="仿宋_GB2312" w:hAnsi="仿宋_GB2312" w:cs="仿宋_GB2312" w:eastAsia="仿宋_GB2312"/>
                <w:sz w:val="28"/>
              </w:rPr>
              <w:t>不低于</w:t>
            </w:r>
            <w:r>
              <w:rPr>
                <w:rFonts w:ascii="仿宋_GB2312" w:hAnsi="仿宋_GB2312" w:cs="仿宋_GB2312" w:eastAsia="仿宋_GB2312"/>
                <w:sz w:val="28"/>
              </w:rPr>
              <w:t>98英寸超高清4K，运行内存不小于2GB，屏占比97%＞N≥95%，具备HDMI2.0及以上接口。均通过中国信息安全测评中心的安全可靠测评（提供相关证明材料）。</w:t>
            </w:r>
          </w:p>
          <w:p>
            <w:pPr>
              <w:pStyle w:val="null3"/>
              <w:ind w:firstLine="560"/>
              <w:jc w:val="both"/>
            </w:pPr>
            <w:r>
              <w:rPr>
                <w:rFonts w:ascii="仿宋_GB2312" w:hAnsi="仿宋_GB2312" w:cs="仿宋_GB2312" w:eastAsia="仿宋_GB2312"/>
                <w:sz w:val="28"/>
              </w:rPr>
              <w:t>3.1.4.8.5 视频主机</w:t>
            </w:r>
          </w:p>
          <w:p>
            <w:pPr>
              <w:pStyle w:val="null3"/>
              <w:ind w:firstLine="560"/>
              <w:jc w:val="both"/>
            </w:pPr>
            <w:r>
              <w:rPr>
                <w:rFonts w:ascii="仿宋_GB2312" w:hAnsi="仿宋_GB2312" w:cs="仿宋_GB2312" w:eastAsia="仿宋_GB2312"/>
                <w:sz w:val="28"/>
              </w:rPr>
              <w:t>处理器：配置</w:t>
            </w:r>
            <w:r>
              <w:rPr>
                <w:rFonts w:ascii="仿宋_GB2312" w:hAnsi="仿宋_GB2312" w:cs="仿宋_GB2312" w:eastAsia="仿宋_GB2312"/>
                <w:sz w:val="28"/>
              </w:rPr>
              <w:t>1颗C86架构处理器，每CPU物理核心≥8，每CPU主频≥3.0GHz，最高加速频率≥3.3GHz，支持超线程；</w:t>
            </w:r>
          </w:p>
          <w:p>
            <w:pPr>
              <w:pStyle w:val="null3"/>
              <w:ind w:firstLine="560"/>
              <w:jc w:val="both"/>
            </w:pPr>
            <w:r>
              <w:rPr>
                <w:rFonts w:ascii="仿宋_GB2312" w:hAnsi="仿宋_GB2312" w:cs="仿宋_GB2312" w:eastAsia="仿宋_GB2312"/>
                <w:sz w:val="28"/>
              </w:rPr>
              <w:t>内存：配置</w:t>
            </w:r>
            <w:r>
              <w:rPr>
                <w:rFonts w:ascii="仿宋_GB2312" w:hAnsi="仿宋_GB2312" w:cs="仿宋_GB2312" w:eastAsia="仿宋_GB2312"/>
                <w:sz w:val="28"/>
              </w:rPr>
              <w:t>≥ 16GB DDR4；</w:t>
            </w:r>
          </w:p>
          <w:p>
            <w:pPr>
              <w:pStyle w:val="null3"/>
              <w:ind w:firstLine="560"/>
              <w:jc w:val="both"/>
            </w:pPr>
            <w:r>
              <w:rPr>
                <w:rFonts w:ascii="仿宋_GB2312" w:hAnsi="仿宋_GB2312" w:cs="仿宋_GB2312" w:eastAsia="仿宋_GB2312"/>
                <w:sz w:val="28"/>
              </w:rPr>
              <w:t>磁盘：配置</w:t>
            </w:r>
            <w:r>
              <w:rPr>
                <w:rFonts w:ascii="仿宋_GB2312" w:hAnsi="仿宋_GB2312" w:cs="仿宋_GB2312" w:eastAsia="仿宋_GB2312"/>
                <w:sz w:val="28"/>
              </w:rPr>
              <w:t>1块≥512GB SSD硬盘；；</w:t>
            </w:r>
          </w:p>
          <w:p>
            <w:pPr>
              <w:pStyle w:val="null3"/>
              <w:ind w:firstLine="560"/>
              <w:jc w:val="both"/>
            </w:pPr>
            <w:r>
              <w:rPr>
                <w:rFonts w:ascii="仿宋_GB2312" w:hAnsi="仿宋_GB2312" w:cs="仿宋_GB2312" w:eastAsia="仿宋_GB2312"/>
                <w:sz w:val="28"/>
              </w:rPr>
              <w:t>显卡：配置独立显卡，显存</w:t>
            </w:r>
            <w:r>
              <w:rPr>
                <w:rFonts w:ascii="仿宋_GB2312" w:hAnsi="仿宋_GB2312" w:cs="仿宋_GB2312" w:eastAsia="仿宋_GB2312"/>
                <w:sz w:val="28"/>
              </w:rPr>
              <w:t>≥8GB，含HDMI接口；</w:t>
            </w:r>
          </w:p>
          <w:p>
            <w:pPr>
              <w:pStyle w:val="null3"/>
              <w:ind w:firstLine="560"/>
              <w:jc w:val="both"/>
            </w:pPr>
            <w:r>
              <w:rPr>
                <w:rFonts w:ascii="仿宋_GB2312" w:hAnsi="仿宋_GB2312" w:cs="仿宋_GB2312" w:eastAsia="仿宋_GB2312"/>
                <w:sz w:val="28"/>
              </w:rPr>
              <w:t>网络：板载有线网卡</w:t>
            </w:r>
            <w:r>
              <w:rPr>
                <w:rFonts w:ascii="仿宋_GB2312" w:hAnsi="仿宋_GB2312" w:cs="仿宋_GB2312" w:eastAsia="仿宋_GB2312"/>
                <w:sz w:val="28"/>
              </w:rPr>
              <w:t>≥1个，支持WI-FI 6无线网络；</w:t>
            </w:r>
          </w:p>
          <w:p>
            <w:pPr>
              <w:pStyle w:val="null3"/>
              <w:ind w:firstLine="560"/>
              <w:jc w:val="both"/>
            </w:pPr>
            <w:r>
              <w:rPr>
                <w:rFonts w:ascii="仿宋_GB2312" w:hAnsi="仿宋_GB2312" w:cs="仿宋_GB2312" w:eastAsia="仿宋_GB2312"/>
                <w:sz w:val="28"/>
              </w:rPr>
              <w:t>USB：主机配置≥5个USB接口，非扩展，其中USB 3.0≥4个；</w:t>
            </w:r>
          </w:p>
          <w:p>
            <w:pPr>
              <w:pStyle w:val="null3"/>
              <w:ind w:firstLine="560"/>
              <w:jc w:val="both"/>
            </w:pPr>
            <w:r>
              <w:rPr>
                <w:rFonts w:ascii="仿宋_GB2312" w:hAnsi="仿宋_GB2312" w:cs="仿宋_GB2312" w:eastAsia="仿宋_GB2312"/>
                <w:sz w:val="28"/>
              </w:rPr>
              <w:t>均通过中国信息安全测评中心的安全可靠测评（提供相关证明材料）。</w:t>
            </w:r>
          </w:p>
          <w:p>
            <w:pPr>
              <w:pStyle w:val="null3"/>
              <w:ind w:firstLine="560"/>
              <w:jc w:val="both"/>
            </w:pPr>
            <w:r>
              <w:rPr>
                <w:rFonts w:ascii="仿宋_GB2312" w:hAnsi="仿宋_GB2312" w:cs="仿宋_GB2312" w:eastAsia="仿宋_GB2312"/>
                <w:sz w:val="28"/>
              </w:rPr>
              <w:t>3.1.5 辅助供电单元</w:t>
            </w:r>
          </w:p>
          <w:p>
            <w:pPr>
              <w:pStyle w:val="null3"/>
              <w:ind w:firstLine="560"/>
              <w:jc w:val="both"/>
            </w:pPr>
            <w:r>
              <w:rPr>
                <w:rFonts w:ascii="仿宋_GB2312" w:hAnsi="仿宋_GB2312" w:cs="仿宋_GB2312" w:eastAsia="仿宋_GB2312"/>
                <w:sz w:val="28"/>
              </w:rPr>
              <w:t>配备蓄电池及充电机，安装于车下设备舱。</w:t>
            </w:r>
          </w:p>
          <w:p>
            <w:pPr>
              <w:pStyle w:val="null3"/>
              <w:ind w:firstLine="560"/>
              <w:jc w:val="both"/>
            </w:pPr>
            <w:r>
              <w:rPr>
                <w:rFonts w:ascii="仿宋_GB2312" w:hAnsi="仿宋_GB2312" w:cs="仿宋_GB2312" w:eastAsia="仿宋_GB2312"/>
                <w:sz w:val="28"/>
              </w:rPr>
              <w:t>蓄电池</w:t>
            </w:r>
          </w:p>
          <w:p>
            <w:pPr>
              <w:pStyle w:val="null3"/>
              <w:ind w:firstLine="560"/>
              <w:jc w:val="both"/>
            </w:pPr>
            <w:r>
              <w:rPr>
                <w:rFonts w:ascii="仿宋_GB2312" w:hAnsi="仿宋_GB2312" w:cs="仿宋_GB2312" w:eastAsia="仿宋_GB2312"/>
                <w:sz w:val="28"/>
              </w:rPr>
              <w:t>免维护固态电池；</w:t>
            </w:r>
          </w:p>
          <w:p>
            <w:pPr>
              <w:pStyle w:val="null3"/>
              <w:ind w:firstLine="560"/>
              <w:jc w:val="both"/>
            </w:pPr>
            <w:r>
              <w:rPr>
                <w:rFonts w:ascii="仿宋_GB2312" w:hAnsi="仿宋_GB2312" w:cs="仿宋_GB2312" w:eastAsia="仿宋_GB2312"/>
                <w:sz w:val="28"/>
              </w:rPr>
              <w:t>电压范围</w:t>
            </w:r>
            <w:r>
              <w:rPr>
                <w:rFonts w:ascii="仿宋_GB2312" w:hAnsi="仿宋_GB2312" w:cs="仿宋_GB2312" w:eastAsia="仿宋_GB2312"/>
                <w:sz w:val="28"/>
              </w:rPr>
              <w:t>90-131.4V；</w:t>
            </w:r>
          </w:p>
          <w:p>
            <w:pPr>
              <w:pStyle w:val="null3"/>
              <w:ind w:firstLine="560"/>
              <w:jc w:val="both"/>
            </w:pPr>
            <w:r>
              <w:rPr>
                <w:rFonts w:ascii="仿宋_GB2312" w:hAnsi="仿宋_GB2312" w:cs="仿宋_GB2312" w:eastAsia="仿宋_GB2312"/>
                <w:sz w:val="28"/>
              </w:rPr>
              <w:t>额定容量</w:t>
            </w:r>
            <w:r>
              <w:rPr>
                <w:rFonts w:ascii="仿宋_GB2312" w:hAnsi="仿宋_GB2312" w:cs="仿宋_GB2312" w:eastAsia="仿宋_GB2312"/>
                <w:sz w:val="28"/>
              </w:rPr>
              <w:t>120Ah；</w:t>
            </w:r>
          </w:p>
          <w:p>
            <w:pPr>
              <w:pStyle w:val="null3"/>
              <w:ind w:firstLine="560"/>
              <w:jc w:val="both"/>
            </w:pPr>
            <w:r>
              <w:rPr>
                <w:rFonts w:ascii="仿宋_GB2312" w:hAnsi="仿宋_GB2312" w:cs="仿宋_GB2312" w:eastAsia="仿宋_GB2312"/>
                <w:sz w:val="28"/>
              </w:rPr>
              <w:t>循环次数不小于</w:t>
            </w:r>
            <w:r>
              <w:rPr>
                <w:rFonts w:ascii="仿宋_GB2312" w:hAnsi="仿宋_GB2312" w:cs="仿宋_GB2312" w:eastAsia="仿宋_GB2312"/>
                <w:sz w:val="28"/>
              </w:rPr>
              <w:t>6000次。</w:t>
            </w:r>
          </w:p>
          <w:p>
            <w:pPr>
              <w:pStyle w:val="null3"/>
              <w:ind w:firstLine="560"/>
              <w:jc w:val="both"/>
            </w:pPr>
            <w:r>
              <w:rPr>
                <w:rFonts w:ascii="仿宋_GB2312" w:hAnsi="仿宋_GB2312" w:cs="仿宋_GB2312" w:eastAsia="仿宋_GB2312"/>
                <w:sz w:val="28"/>
              </w:rPr>
              <w:t>充电机</w:t>
            </w:r>
          </w:p>
          <w:p>
            <w:pPr>
              <w:pStyle w:val="null3"/>
              <w:ind w:firstLine="560"/>
              <w:jc w:val="both"/>
            </w:pPr>
            <w:r>
              <w:rPr>
                <w:rFonts w:ascii="仿宋_GB2312" w:hAnsi="仿宋_GB2312" w:cs="仿宋_GB2312" w:eastAsia="仿宋_GB2312"/>
                <w:sz w:val="28"/>
              </w:rPr>
              <w:t>电池测试电压过压保护，欠压停机，过流保护，反接保护，</w:t>
            </w:r>
            <w:r>
              <w:rPr>
                <w:rFonts w:ascii="仿宋_GB2312" w:hAnsi="仿宋_GB2312" w:cs="仿宋_GB2312" w:eastAsia="仿宋_GB2312"/>
                <w:sz w:val="28"/>
              </w:rPr>
              <w:t>65℃过温保护，并具有 LCD 提示，蜂鸣器告警；</w:t>
            </w:r>
          </w:p>
          <w:p>
            <w:pPr>
              <w:pStyle w:val="null3"/>
              <w:ind w:firstLine="560"/>
              <w:jc w:val="both"/>
            </w:pPr>
            <w:r>
              <w:rPr>
                <w:rFonts w:ascii="仿宋_GB2312" w:hAnsi="仿宋_GB2312" w:cs="仿宋_GB2312" w:eastAsia="仿宋_GB2312"/>
                <w:sz w:val="28"/>
              </w:rPr>
              <w:t>充电电流</w:t>
            </w:r>
            <w:r>
              <w:rPr>
                <w:rFonts w:ascii="仿宋_GB2312" w:hAnsi="仿宋_GB2312" w:cs="仿宋_GB2312" w:eastAsia="仿宋_GB2312"/>
                <w:sz w:val="28"/>
              </w:rPr>
              <w:t>0-40A；</w:t>
            </w:r>
          </w:p>
          <w:p>
            <w:pPr>
              <w:pStyle w:val="null3"/>
              <w:ind w:firstLine="560"/>
              <w:jc w:val="both"/>
            </w:pPr>
            <w:r>
              <w:rPr>
                <w:rFonts w:ascii="仿宋_GB2312" w:hAnsi="仿宋_GB2312" w:cs="仿宋_GB2312" w:eastAsia="仿宋_GB2312"/>
                <w:sz w:val="28"/>
              </w:rPr>
              <w:t>充电功率</w:t>
            </w:r>
            <w:r>
              <w:rPr>
                <w:rFonts w:ascii="仿宋_GB2312" w:hAnsi="仿宋_GB2312" w:cs="仿宋_GB2312" w:eastAsia="仿宋_GB2312"/>
                <w:sz w:val="28"/>
              </w:rPr>
              <w:t>≤6kW；</w:t>
            </w:r>
          </w:p>
          <w:p>
            <w:pPr>
              <w:pStyle w:val="null3"/>
              <w:ind w:firstLine="560"/>
              <w:jc w:val="both"/>
            </w:pPr>
            <w:r>
              <w:rPr>
                <w:rFonts w:ascii="仿宋_GB2312" w:hAnsi="仿宋_GB2312" w:cs="仿宋_GB2312" w:eastAsia="仿宋_GB2312"/>
                <w:sz w:val="28"/>
              </w:rPr>
              <w:t>控制精度：充电电流</w:t>
            </w:r>
            <w:r>
              <w:rPr>
                <w:rFonts w:ascii="仿宋_GB2312" w:hAnsi="仿宋_GB2312" w:cs="仿宋_GB2312" w:eastAsia="仿宋_GB2312"/>
                <w:sz w:val="28"/>
              </w:rPr>
              <w:t>≤±1%(FS)；组端电压≤±0.5%(FS)；</w:t>
            </w:r>
          </w:p>
          <w:p>
            <w:pPr>
              <w:pStyle w:val="null3"/>
              <w:ind w:firstLine="560"/>
              <w:jc w:val="both"/>
            </w:pPr>
            <w:r>
              <w:rPr>
                <w:rFonts w:ascii="仿宋_GB2312" w:hAnsi="仿宋_GB2312" w:cs="仿宋_GB2312" w:eastAsia="仿宋_GB2312"/>
                <w:sz w:val="28"/>
              </w:rPr>
              <w:t>工作范围：</w:t>
            </w:r>
            <w:r>
              <w:rPr>
                <w:rFonts w:ascii="仿宋_GB2312" w:hAnsi="仿宋_GB2312" w:cs="仿宋_GB2312" w:eastAsia="仿宋_GB2312"/>
                <w:sz w:val="28"/>
              </w:rPr>
              <w:t>-20～50℃；</w:t>
            </w:r>
          </w:p>
          <w:p>
            <w:pPr>
              <w:pStyle w:val="null3"/>
              <w:ind w:firstLine="560"/>
              <w:jc w:val="both"/>
            </w:pPr>
            <w:r>
              <w:rPr>
                <w:rFonts w:ascii="仿宋_GB2312" w:hAnsi="仿宋_GB2312" w:cs="仿宋_GB2312" w:eastAsia="仿宋_GB2312"/>
                <w:sz w:val="28"/>
              </w:rPr>
              <w:t>贮藏温度：</w:t>
            </w:r>
            <w:r>
              <w:rPr>
                <w:rFonts w:ascii="仿宋_GB2312" w:hAnsi="仿宋_GB2312" w:cs="仿宋_GB2312" w:eastAsia="仿宋_GB2312"/>
                <w:sz w:val="28"/>
              </w:rPr>
              <w:t>-20～70℃；</w:t>
            </w:r>
          </w:p>
          <w:p>
            <w:pPr>
              <w:pStyle w:val="null3"/>
              <w:ind w:firstLine="560"/>
              <w:jc w:val="both"/>
            </w:pPr>
            <w:r>
              <w:rPr>
                <w:rFonts w:ascii="仿宋_GB2312" w:hAnsi="仿宋_GB2312" w:cs="仿宋_GB2312" w:eastAsia="仿宋_GB2312"/>
                <w:sz w:val="28"/>
              </w:rPr>
              <w:t>相对湿度</w:t>
            </w:r>
            <w:r>
              <w:rPr>
                <w:rFonts w:ascii="仿宋_GB2312" w:hAnsi="仿宋_GB2312" w:cs="仿宋_GB2312" w:eastAsia="仿宋_GB2312"/>
                <w:sz w:val="28"/>
              </w:rPr>
              <w:t>0～93%（40±2℃）；</w:t>
            </w:r>
          </w:p>
          <w:p>
            <w:pPr>
              <w:pStyle w:val="null3"/>
              <w:ind w:firstLine="560"/>
              <w:jc w:val="both"/>
            </w:pPr>
            <w:r>
              <w:rPr>
                <w:rFonts w:ascii="仿宋_GB2312" w:hAnsi="仿宋_GB2312" w:cs="仿宋_GB2312" w:eastAsia="仿宋_GB2312"/>
                <w:sz w:val="28"/>
              </w:rPr>
              <w:t>额定海拔</w:t>
            </w:r>
            <w:r>
              <w:rPr>
                <w:rFonts w:ascii="仿宋_GB2312" w:hAnsi="仿宋_GB2312" w:cs="仿宋_GB2312" w:eastAsia="仿宋_GB2312"/>
                <w:sz w:val="28"/>
              </w:rPr>
              <w:t>4000 米；</w:t>
            </w:r>
          </w:p>
          <w:p>
            <w:pPr>
              <w:pStyle w:val="null3"/>
              <w:ind w:firstLine="560"/>
              <w:jc w:val="both"/>
            </w:pPr>
            <w:r>
              <w:rPr>
                <w:rFonts w:ascii="仿宋_GB2312" w:hAnsi="仿宋_GB2312" w:cs="仿宋_GB2312" w:eastAsia="仿宋_GB2312"/>
                <w:sz w:val="28"/>
              </w:rPr>
              <w:t>噪音﹤</w:t>
            </w:r>
            <w:r>
              <w:rPr>
                <w:rFonts w:ascii="仿宋_GB2312" w:hAnsi="仿宋_GB2312" w:cs="仿宋_GB2312" w:eastAsia="仿宋_GB2312"/>
                <w:sz w:val="28"/>
              </w:rPr>
              <w:t>75dB；</w:t>
            </w:r>
          </w:p>
          <w:p>
            <w:pPr>
              <w:pStyle w:val="null3"/>
              <w:ind w:firstLine="560"/>
              <w:jc w:val="both"/>
            </w:pPr>
            <w:r>
              <w:rPr>
                <w:rFonts w:ascii="仿宋_GB2312" w:hAnsi="仿宋_GB2312" w:cs="仿宋_GB2312" w:eastAsia="仿宋_GB2312"/>
                <w:sz w:val="28"/>
              </w:rPr>
              <w:t>工作电源：单相</w:t>
            </w:r>
            <w:r>
              <w:rPr>
                <w:rFonts w:ascii="仿宋_GB2312" w:hAnsi="仿宋_GB2312" w:cs="仿宋_GB2312" w:eastAsia="仿宋_GB2312"/>
                <w:sz w:val="28"/>
              </w:rPr>
              <w:t>AC220V（–20%～+30%），频率：45～65Hz；</w:t>
            </w:r>
          </w:p>
          <w:p>
            <w:pPr>
              <w:pStyle w:val="null3"/>
              <w:ind w:firstLine="560"/>
              <w:jc w:val="both"/>
            </w:pPr>
            <w:r>
              <w:rPr>
                <w:rFonts w:ascii="仿宋_GB2312" w:hAnsi="仿宋_GB2312" w:cs="仿宋_GB2312" w:eastAsia="仿宋_GB2312"/>
                <w:sz w:val="28"/>
              </w:rPr>
              <w:t>车内设备采用</w:t>
            </w:r>
            <w:r>
              <w:rPr>
                <w:rFonts w:ascii="仿宋_GB2312" w:hAnsi="仿宋_GB2312" w:cs="仿宋_GB2312" w:eastAsia="仿宋_GB2312"/>
                <w:sz w:val="28"/>
              </w:rPr>
              <w:t>DC110V供电。</w:t>
            </w:r>
          </w:p>
          <w:p>
            <w:pPr>
              <w:pStyle w:val="null3"/>
              <w:ind w:firstLine="560"/>
              <w:jc w:val="both"/>
            </w:pPr>
            <w:r>
              <w:rPr>
                <w:rFonts w:ascii="仿宋_GB2312" w:hAnsi="仿宋_GB2312" w:cs="仿宋_GB2312" w:eastAsia="仿宋_GB2312"/>
                <w:sz w:val="28"/>
              </w:rPr>
              <w:t>3.1.6 灯具</w:t>
            </w:r>
          </w:p>
          <w:p>
            <w:pPr>
              <w:pStyle w:val="null3"/>
              <w:ind w:firstLine="560"/>
              <w:jc w:val="both"/>
            </w:pPr>
            <w:r>
              <w:rPr>
                <w:rFonts w:ascii="仿宋_GB2312" w:hAnsi="仿宋_GB2312" w:cs="仿宋_GB2312" w:eastAsia="仿宋_GB2312"/>
                <w:sz w:val="28"/>
              </w:rPr>
              <w:t>采用节能环保</w:t>
            </w:r>
            <w:r>
              <w:rPr>
                <w:rFonts w:ascii="仿宋_GB2312" w:hAnsi="仿宋_GB2312" w:cs="仿宋_GB2312" w:eastAsia="仿宋_GB2312"/>
                <w:sz w:val="28"/>
              </w:rPr>
              <w:t>LED灯具，应参照TJ/CL 564-2020《动车组车内照明用LED灯具暂行技术条件》的相应规定执行。</w:t>
            </w:r>
          </w:p>
          <w:p>
            <w:pPr>
              <w:pStyle w:val="null3"/>
              <w:ind w:firstLine="560"/>
              <w:jc w:val="both"/>
            </w:pPr>
            <w:r>
              <w:rPr>
                <w:rFonts w:ascii="仿宋_GB2312" w:hAnsi="仿宋_GB2312" w:cs="仿宋_GB2312" w:eastAsia="仿宋_GB2312"/>
                <w:sz w:val="28"/>
              </w:rPr>
              <w:t>3.1.7 火警系统</w:t>
            </w:r>
          </w:p>
          <w:p>
            <w:pPr>
              <w:pStyle w:val="null3"/>
              <w:ind w:firstLine="560"/>
              <w:jc w:val="both"/>
            </w:pPr>
            <w:r>
              <w:rPr>
                <w:rFonts w:ascii="仿宋_GB2312" w:hAnsi="仿宋_GB2312" w:cs="仿宋_GB2312" w:eastAsia="仿宋_GB2312"/>
                <w:sz w:val="28"/>
              </w:rPr>
              <w:t>司机室设火警检测，并按</w:t>
            </w:r>
            <w:r>
              <w:rPr>
                <w:rFonts w:ascii="仿宋_GB2312" w:hAnsi="仿宋_GB2312" w:cs="仿宋_GB2312" w:eastAsia="仿宋_GB2312"/>
                <w:sz w:val="28"/>
              </w:rPr>
              <w:t>UIC 642-2001《国际铁路联运机车、动车及控制拖车的防火和消防特殊规定》要求配置灭火</w:t>
            </w:r>
            <w:r>
              <w:rPr>
                <w:rFonts w:ascii="仿宋_GB2312" w:hAnsi="仿宋_GB2312" w:cs="仿宋_GB2312" w:eastAsia="仿宋_GB2312"/>
                <w:sz w:val="28"/>
              </w:rPr>
              <w:t>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3.1.8 车内布线</w:t>
            </w:r>
          </w:p>
          <w:p>
            <w:pPr>
              <w:pStyle w:val="null3"/>
              <w:ind w:firstLine="560"/>
              <w:jc w:val="both"/>
            </w:pPr>
            <w:r>
              <w:rPr>
                <w:rFonts w:ascii="仿宋_GB2312" w:hAnsi="仿宋_GB2312" w:cs="仿宋_GB2312" w:eastAsia="仿宋_GB2312"/>
                <w:sz w:val="28"/>
              </w:rPr>
              <w:t>a) 导线的排列顺序统一，所有导线端部和接线端子都有保持永久、清晰可见的编号；</w:t>
            </w:r>
          </w:p>
          <w:p>
            <w:pPr>
              <w:pStyle w:val="null3"/>
              <w:ind w:firstLine="560"/>
              <w:jc w:val="both"/>
            </w:pPr>
            <w:r>
              <w:rPr>
                <w:rFonts w:ascii="仿宋_GB2312" w:hAnsi="仿宋_GB2312" w:cs="仿宋_GB2312" w:eastAsia="仿宋_GB2312"/>
                <w:sz w:val="28"/>
              </w:rPr>
              <w:t>b) 辅助电路、控制电路及网络用导线按GB/T 34571-20</w:t>
            </w:r>
            <w:r>
              <w:rPr>
                <w:rFonts w:ascii="仿宋_GB2312" w:hAnsi="仿宋_GB2312" w:cs="仿宋_GB2312" w:eastAsia="仿宋_GB2312"/>
                <w:sz w:val="28"/>
              </w:rPr>
              <w:t>24</w:t>
            </w:r>
            <w:r>
              <w:rPr>
                <w:rFonts w:ascii="仿宋_GB2312" w:hAnsi="仿宋_GB2312" w:cs="仿宋_GB2312" w:eastAsia="仿宋_GB2312"/>
                <w:sz w:val="28"/>
              </w:rPr>
              <w:t xml:space="preserve"> </w:t>
            </w:r>
            <w:r>
              <w:rPr>
                <w:rFonts w:ascii="仿宋_GB2312" w:hAnsi="仿宋_GB2312" w:cs="仿宋_GB2312" w:eastAsia="仿宋_GB2312"/>
                <w:sz w:val="28"/>
              </w:rPr>
              <w:t>《轨道交通</w:t>
            </w:r>
            <w:r>
              <w:rPr>
                <w:rFonts w:ascii="仿宋_GB2312" w:hAnsi="仿宋_GB2312" w:cs="仿宋_GB2312" w:eastAsia="仿宋_GB2312"/>
                <w:sz w:val="28"/>
              </w:rPr>
              <w:t>机车车辆布线规则》分开敷设；</w:t>
            </w:r>
          </w:p>
          <w:p>
            <w:pPr>
              <w:pStyle w:val="null3"/>
              <w:ind w:firstLine="560"/>
              <w:jc w:val="both"/>
            </w:pPr>
            <w:r>
              <w:rPr>
                <w:rFonts w:ascii="仿宋_GB2312" w:hAnsi="仿宋_GB2312" w:cs="仿宋_GB2312" w:eastAsia="仿宋_GB2312"/>
                <w:sz w:val="28"/>
              </w:rPr>
              <w:t>c) 线槽接地良好，使用低烟、无卤等要求的电缆；</w:t>
            </w:r>
          </w:p>
          <w:p>
            <w:pPr>
              <w:pStyle w:val="null3"/>
              <w:ind w:firstLine="560"/>
              <w:jc w:val="both"/>
            </w:pPr>
            <w:r>
              <w:rPr>
                <w:rFonts w:ascii="仿宋_GB2312" w:hAnsi="仿宋_GB2312" w:cs="仿宋_GB2312" w:eastAsia="仿宋_GB2312"/>
                <w:sz w:val="28"/>
              </w:rPr>
              <w:t>d) 布线满足电磁兼容性相关标准要求。考虑较高电磁骚扰水平的运用环境，按GB/T 34571-20</w:t>
            </w:r>
            <w:r>
              <w:rPr>
                <w:rFonts w:ascii="仿宋_GB2312" w:hAnsi="仿宋_GB2312" w:cs="仿宋_GB2312" w:eastAsia="仿宋_GB2312"/>
                <w:sz w:val="28"/>
              </w:rPr>
              <w:t>24</w:t>
            </w:r>
            <w:r>
              <w:rPr>
                <w:rFonts w:ascii="仿宋_GB2312" w:hAnsi="仿宋_GB2312" w:cs="仿宋_GB2312" w:eastAsia="仿宋_GB2312"/>
                <w:sz w:val="28"/>
              </w:rPr>
              <w:t>《轨道交通</w:t>
            </w:r>
            <w:r>
              <w:rPr>
                <w:rFonts w:ascii="仿宋_GB2312" w:hAnsi="仿宋_GB2312" w:cs="仿宋_GB2312" w:eastAsia="仿宋_GB2312"/>
                <w:sz w:val="28"/>
              </w:rPr>
              <w:t>机车车辆布线规则》的要求，应对各类电缆进行屏蔽，且可靠接地。</w:t>
            </w:r>
          </w:p>
          <w:p>
            <w:pPr>
              <w:pStyle w:val="null3"/>
              <w:ind w:firstLine="560"/>
              <w:jc w:val="both"/>
            </w:pPr>
            <w:r>
              <w:rPr>
                <w:rFonts w:ascii="仿宋_GB2312" w:hAnsi="仿宋_GB2312" w:cs="仿宋_GB2312" w:eastAsia="仿宋_GB2312"/>
                <w:sz w:val="28"/>
              </w:rPr>
              <w:t>3.1.8.1 电缆</w:t>
            </w:r>
          </w:p>
          <w:p>
            <w:pPr>
              <w:pStyle w:val="null3"/>
              <w:ind w:firstLine="560"/>
              <w:jc w:val="both"/>
            </w:pPr>
            <w:r>
              <w:rPr>
                <w:rFonts w:ascii="仿宋_GB2312" w:hAnsi="仿宋_GB2312" w:cs="仿宋_GB2312" w:eastAsia="仿宋_GB2312"/>
                <w:sz w:val="28"/>
              </w:rPr>
              <w:t>动车组上所有的电机、电器、电子装置、电线电缆等必须采取相应的防霉（霉菌和真菌）、防老鼠等啮齿类小动物的措施。在中国国家认证认可监督管理委员会</w:t>
            </w:r>
            <w:r>
              <w:rPr>
                <w:rFonts w:ascii="仿宋_GB2312" w:hAnsi="仿宋_GB2312" w:cs="仿宋_GB2312" w:eastAsia="仿宋_GB2312"/>
                <w:sz w:val="28"/>
              </w:rPr>
              <w:t>3C认证目录范围内的产品应进行3C认证。</w:t>
            </w:r>
          </w:p>
          <w:p>
            <w:pPr>
              <w:pStyle w:val="null3"/>
              <w:ind w:firstLine="560"/>
              <w:jc w:val="both"/>
            </w:pPr>
            <w:r>
              <w:rPr>
                <w:rFonts w:ascii="仿宋_GB2312" w:hAnsi="仿宋_GB2312" w:cs="仿宋_GB2312" w:eastAsia="仿宋_GB2312"/>
                <w:sz w:val="28"/>
              </w:rPr>
              <w:t>电缆的防火性能，应满足</w:t>
            </w:r>
            <w:r>
              <w:rPr>
                <w:rFonts w:ascii="仿宋_GB2312" w:hAnsi="仿宋_GB2312" w:cs="仿宋_GB2312" w:eastAsia="仿宋_GB2312"/>
                <w:sz w:val="28"/>
              </w:rPr>
              <w:t>EN 45545的要求。</w:t>
            </w:r>
          </w:p>
          <w:p>
            <w:pPr>
              <w:pStyle w:val="null3"/>
              <w:ind w:firstLine="560"/>
              <w:jc w:val="both"/>
            </w:pPr>
            <w:r>
              <w:rPr>
                <w:rFonts w:ascii="仿宋_GB2312" w:hAnsi="仿宋_GB2312" w:cs="仿宋_GB2312" w:eastAsia="仿宋_GB2312"/>
                <w:sz w:val="28"/>
              </w:rPr>
              <w:t>3.1.9 车端部件</w:t>
            </w:r>
          </w:p>
          <w:p>
            <w:pPr>
              <w:pStyle w:val="null3"/>
              <w:ind w:firstLine="560"/>
              <w:jc w:val="both"/>
            </w:pPr>
            <w:r>
              <w:rPr>
                <w:rFonts w:ascii="仿宋_GB2312" w:hAnsi="仿宋_GB2312" w:cs="仿宋_GB2312" w:eastAsia="仿宋_GB2312"/>
                <w:sz w:val="28"/>
              </w:rPr>
              <w:t>车辆一位端配置车钩、排障器、开闭机构、排障器导流罩、前部导流罩，这些部件采用原车部件，并采用与原车一致的安装方法。</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8"/>
              </w:rPr>
              <w:t>.1 车钩及缓冲装置通用要求</w:t>
            </w:r>
          </w:p>
          <w:p>
            <w:pPr>
              <w:pStyle w:val="null3"/>
              <w:ind w:firstLine="560"/>
              <w:jc w:val="both"/>
            </w:pPr>
            <w:r>
              <w:rPr>
                <w:rFonts w:ascii="仿宋_GB2312" w:hAnsi="仿宋_GB2312" w:cs="仿宋_GB2312" w:eastAsia="仿宋_GB2312"/>
                <w:sz w:val="28"/>
              </w:rPr>
              <w:t>a) 车钩缓冲装置的性能满足单组及重联运用要求；</w:t>
            </w:r>
          </w:p>
          <w:p>
            <w:pPr>
              <w:pStyle w:val="null3"/>
              <w:ind w:firstLine="560"/>
              <w:jc w:val="both"/>
            </w:pPr>
            <w:r>
              <w:rPr>
                <w:rFonts w:ascii="仿宋_GB2312" w:hAnsi="仿宋_GB2312" w:cs="仿宋_GB2312" w:eastAsia="仿宋_GB2312"/>
                <w:sz w:val="28"/>
              </w:rPr>
              <w:t>b) 车钩及缓冲器能在不架起车体的情况下进行拆装和检修；</w:t>
            </w:r>
          </w:p>
          <w:p>
            <w:pPr>
              <w:pStyle w:val="null3"/>
              <w:ind w:firstLine="560"/>
              <w:jc w:val="both"/>
            </w:pPr>
            <w:r>
              <w:rPr>
                <w:rFonts w:ascii="仿宋_GB2312" w:hAnsi="仿宋_GB2312" w:cs="仿宋_GB2312" w:eastAsia="仿宋_GB2312"/>
                <w:sz w:val="28"/>
              </w:rPr>
              <w:t>c) 车钩缓冲装置满足动车组列车在回送和救援时机车或动车组牵引/制动工况下的运用要求；</w:t>
            </w:r>
          </w:p>
          <w:p>
            <w:pPr>
              <w:pStyle w:val="null3"/>
              <w:ind w:firstLine="560"/>
              <w:jc w:val="both"/>
            </w:pPr>
            <w:r>
              <w:rPr>
                <w:rFonts w:ascii="仿宋_GB2312" w:hAnsi="仿宋_GB2312" w:cs="仿宋_GB2312" w:eastAsia="仿宋_GB2312"/>
                <w:sz w:val="28"/>
              </w:rPr>
              <w:t>d) 机械钩头连挂面和电气车钩前端设有加热器，防止在冰雪天气连挂失败。当外界温度低于5℃时，加热器启动；</w:t>
            </w:r>
          </w:p>
          <w:p>
            <w:pPr>
              <w:pStyle w:val="null3"/>
              <w:ind w:firstLine="560"/>
              <w:jc w:val="both"/>
            </w:pPr>
            <w:r>
              <w:rPr>
                <w:rFonts w:ascii="仿宋_GB2312" w:hAnsi="仿宋_GB2312" w:cs="仿宋_GB2312" w:eastAsia="仿宋_GB2312"/>
                <w:sz w:val="28"/>
              </w:rPr>
              <w:t>e) 低温环境下机械车钩和电气车钩的连挂、解钩动作应顺畅无卡滞；</w:t>
            </w:r>
          </w:p>
          <w:p>
            <w:pPr>
              <w:pStyle w:val="null3"/>
              <w:ind w:firstLine="560"/>
              <w:jc w:val="both"/>
            </w:pPr>
            <w:r>
              <w:rPr>
                <w:rFonts w:ascii="仿宋_GB2312" w:hAnsi="仿宋_GB2312" w:cs="仿宋_GB2312" w:eastAsia="仿宋_GB2312"/>
                <w:sz w:val="28"/>
              </w:rPr>
              <w:t>f) 电气车钩非连挂状态的防护等级应达到IP55及以上，连挂状态防护等级应达到IP56及以上。</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8"/>
              </w:rPr>
              <w:t>2 自动车钩技术要求</w:t>
            </w:r>
          </w:p>
          <w:p>
            <w:pPr>
              <w:pStyle w:val="null3"/>
              <w:ind w:firstLine="560"/>
              <w:jc w:val="both"/>
            </w:pPr>
            <w:r>
              <w:rPr>
                <w:rFonts w:ascii="仿宋_GB2312" w:hAnsi="仿宋_GB2312" w:cs="仿宋_GB2312" w:eastAsia="仿宋_GB2312"/>
                <w:sz w:val="28"/>
              </w:rPr>
              <w:t>a）动车组采用密接式车钩缓冲装置，带有压缩空气连接器和电气自动连接器，可实现机械、电气、气路的自动连接；</w:t>
            </w:r>
          </w:p>
          <w:p>
            <w:pPr>
              <w:pStyle w:val="null3"/>
              <w:ind w:firstLine="560"/>
              <w:jc w:val="both"/>
            </w:pPr>
            <w:r>
              <w:rPr>
                <w:rFonts w:ascii="仿宋_GB2312" w:hAnsi="仿宋_GB2312" w:cs="仿宋_GB2312" w:eastAsia="仿宋_GB2312"/>
                <w:sz w:val="28"/>
              </w:rPr>
              <w:t>b）密接式车钩缓冲装置主要技术参数见下表；</w:t>
            </w:r>
          </w:p>
          <w:p>
            <w:pPr>
              <w:pStyle w:val="null3"/>
              <w:ind w:firstLine="520"/>
              <w:jc w:val="center"/>
            </w:pPr>
            <w:r>
              <w:rPr>
                <w:rFonts w:ascii="仿宋_GB2312" w:hAnsi="仿宋_GB2312" w:cs="仿宋_GB2312" w:eastAsia="仿宋_GB2312"/>
                <w:sz w:val="26"/>
              </w:rPr>
              <w:t>密接式车钩缓冲装置主要技术参数</w:t>
            </w:r>
          </w:p>
          <w:tbl>
            <w:tblPr>
              <w:tblBorders>
                <w:top w:val="none" w:color="000000" w:sz="4"/>
                <w:left w:val="none" w:color="000000" w:sz="4"/>
                <w:bottom w:val="none" w:color="000000" w:sz="4"/>
                <w:right w:val="none" w:color="000000" w:sz="4"/>
                <w:insideH w:val="none"/>
                <w:insideV w:val="none"/>
              </w:tblBorders>
            </w:tblPr>
            <w:tblGrid>
              <w:gridCol w:w="400"/>
              <w:gridCol w:w="1054"/>
              <w:gridCol w:w="1734"/>
            </w:tblGrid>
            <w:tr>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项点</w:t>
                  </w:r>
                </w:p>
              </w:tc>
              <w:tc>
                <w:tcPr>
                  <w:tcW w:type="dxa" w:w="1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要求</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最大压缩载荷</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 kN</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最大拉伸载荷</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 kN</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最大水平摆角</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最大垂直摆角</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气液缓冲器</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最大行程为</w:t>
                  </w:r>
                  <w:r>
                    <w:rPr>
                      <w:rFonts w:ascii="仿宋_GB2312" w:hAnsi="仿宋_GB2312" w:cs="仿宋_GB2312" w:eastAsia="仿宋_GB2312"/>
                      <w:sz w:val="21"/>
                    </w:rPr>
                    <w:t>100mm</w:t>
                  </w:r>
                </w:p>
                <w:p>
                  <w:pPr>
                    <w:pStyle w:val="null3"/>
                    <w:jc w:val="center"/>
                  </w:pPr>
                  <w:r>
                    <w:rPr>
                      <w:rFonts w:ascii="仿宋_GB2312" w:hAnsi="仿宋_GB2312" w:cs="仿宋_GB2312" w:eastAsia="仿宋_GB2312"/>
                      <w:sz w:val="21"/>
                    </w:rPr>
                    <w:t>最大阻抗力为</w:t>
                  </w:r>
                  <w:r>
                    <w:rPr>
                      <w:rFonts w:ascii="仿宋_GB2312" w:hAnsi="仿宋_GB2312" w:cs="仿宋_GB2312" w:eastAsia="仿宋_GB2312"/>
                      <w:sz w:val="21"/>
                    </w:rPr>
                    <w:t>1000kN</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牵引环弹簧</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最大行程为</w:t>
                  </w:r>
                  <w:r>
                    <w:rPr>
                      <w:rFonts w:ascii="仿宋_GB2312" w:hAnsi="仿宋_GB2312" w:cs="仿宋_GB2312" w:eastAsia="仿宋_GB2312"/>
                      <w:sz w:val="21"/>
                    </w:rPr>
                    <w:t>30mm</w:t>
                  </w:r>
                </w:p>
                <w:p>
                  <w:pPr>
                    <w:pStyle w:val="null3"/>
                    <w:jc w:val="center"/>
                  </w:pPr>
                  <w:r>
                    <w:rPr>
                      <w:rFonts w:ascii="仿宋_GB2312" w:hAnsi="仿宋_GB2312" w:cs="仿宋_GB2312" w:eastAsia="仿宋_GB2312"/>
                      <w:sz w:val="21"/>
                    </w:rPr>
                    <w:t>最大阻抗力为</w:t>
                  </w:r>
                  <w:r>
                    <w:rPr>
                      <w:rFonts w:ascii="仿宋_GB2312" w:hAnsi="仿宋_GB2312" w:cs="仿宋_GB2312" w:eastAsia="仿宋_GB2312"/>
                      <w:sz w:val="21"/>
                    </w:rPr>
                    <w:t>600kN</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压馈管最大阻抗力</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 kN</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压馈管最大行程</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600mm</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电钩芯数</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电钩</w:t>
                  </w:r>
                  <w:r>
                    <w:rPr>
                      <w:rFonts w:ascii="仿宋_GB2312" w:hAnsi="仿宋_GB2312" w:cs="仿宋_GB2312" w:eastAsia="仿宋_GB2312"/>
                      <w:sz w:val="21"/>
                    </w:rPr>
                    <w:t>IP等级</w:t>
                  </w:r>
                </w:p>
              </w:tc>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单体</w:t>
                  </w:r>
                  <w:r>
                    <w:rPr>
                      <w:rFonts w:ascii="仿宋_GB2312" w:hAnsi="仿宋_GB2312" w:cs="仿宋_GB2312" w:eastAsia="仿宋_GB2312"/>
                      <w:sz w:val="21"/>
                    </w:rPr>
                    <w:t>IP 55、连挂IP 56</w:t>
                  </w:r>
                </w:p>
              </w:tc>
            </w:tr>
          </w:tbl>
          <w:p>
            <w:pPr>
              <w:pStyle w:val="null3"/>
              <w:ind w:firstLine="560"/>
              <w:jc w:val="both"/>
            </w:pPr>
            <w:r>
              <w:rPr>
                <w:rFonts w:ascii="仿宋_GB2312" w:hAnsi="仿宋_GB2312" w:cs="仿宋_GB2312" w:eastAsia="仿宋_GB2312"/>
                <w:sz w:val="28"/>
              </w:rPr>
              <w:t>c）在机械钩头上方设置车钩电气连接器（简称电气车钩)，与其他动车组连挂时，不发生干涉；</w:t>
            </w:r>
          </w:p>
          <w:p>
            <w:pPr>
              <w:pStyle w:val="null3"/>
              <w:ind w:firstLine="560"/>
              <w:jc w:val="both"/>
            </w:pPr>
            <w:r>
              <w:rPr>
                <w:rFonts w:ascii="仿宋_GB2312" w:hAnsi="仿宋_GB2312" w:cs="仿宋_GB2312" w:eastAsia="仿宋_GB2312"/>
                <w:sz w:val="28"/>
              </w:rPr>
              <w:t>d）前端车钩缓冲装置满足动车组重联运营的需求，具有连挂状态反馈信号；解钩管路应设置单独的便于操作的截断塞门，防止重联运营时车钩意外解开；</w:t>
            </w:r>
          </w:p>
          <w:p>
            <w:pPr>
              <w:pStyle w:val="null3"/>
              <w:ind w:firstLine="560"/>
              <w:jc w:val="both"/>
            </w:pPr>
            <w:r>
              <w:rPr>
                <w:rFonts w:ascii="仿宋_GB2312" w:hAnsi="仿宋_GB2312" w:cs="仿宋_GB2312" w:eastAsia="仿宋_GB2312"/>
                <w:sz w:val="28"/>
              </w:rPr>
              <w:t>e）车钩缓冲装置具有自动对中功能、高度调节功能；</w:t>
            </w:r>
          </w:p>
          <w:p>
            <w:pPr>
              <w:pStyle w:val="null3"/>
              <w:ind w:firstLine="560"/>
              <w:jc w:val="both"/>
            </w:pPr>
            <w:r>
              <w:rPr>
                <w:rFonts w:ascii="仿宋_GB2312" w:hAnsi="仿宋_GB2312" w:cs="仿宋_GB2312" w:eastAsia="仿宋_GB2312"/>
                <w:sz w:val="28"/>
              </w:rPr>
              <w:t>f）端部车钩中心线距轨面高度：1000</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g）机械钩头前端配置密闭防护罩，防止非重联工况时灰尘等进入钩头内部。</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6"/>
              </w:rPr>
              <w:t>.3 排障器</w:t>
            </w:r>
          </w:p>
          <w:p>
            <w:pPr>
              <w:pStyle w:val="null3"/>
              <w:ind w:firstLine="560"/>
              <w:jc w:val="both"/>
            </w:pPr>
            <w:r>
              <w:rPr>
                <w:rFonts w:ascii="仿宋_GB2312" w:hAnsi="仿宋_GB2312" w:cs="仿宋_GB2312" w:eastAsia="仿宋_GB2312"/>
                <w:sz w:val="28"/>
              </w:rPr>
              <w:t>司机室前端下方装有排障器，排障器连接装置应能承受作用在排障器下边缘的</w:t>
            </w:r>
            <w:r>
              <w:rPr>
                <w:rFonts w:ascii="仿宋_GB2312" w:hAnsi="仿宋_GB2312" w:cs="仿宋_GB2312" w:eastAsia="仿宋_GB2312"/>
                <w:sz w:val="28"/>
              </w:rPr>
              <w:t>137kN纵向压缩载荷；排障器宽度不小于1620mm，安装结构应确保可靠，安装高度可调，其距轨面高度保持为145mm，调整范围不小于40mm；排障器应具有适宜的结构，夹角不应超过160度，同时排障器的设计应防止所排出的物体向上或者向下抛出。</w:t>
            </w: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6"/>
              </w:rPr>
              <w:t>.4 开闭机构</w:t>
            </w:r>
          </w:p>
          <w:p>
            <w:pPr>
              <w:pStyle w:val="null3"/>
              <w:ind w:firstLine="560"/>
              <w:jc w:val="both"/>
            </w:pPr>
            <w:r>
              <w:rPr>
                <w:rFonts w:ascii="仿宋_GB2312" w:hAnsi="仿宋_GB2312" w:cs="仿宋_GB2312" w:eastAsia="仿宋_GB2312"/>
                <w:sz w:val="28"/>
              </w:rPr>
              <w:t>车辆一位端设原车前端开闭机构，具有良好的空气动力学外形，头罩周圈及中间缝隙处应设置密封胶条，能防止叶片、灰尘和冰雪等杂物进入。</w:t>
            </w:r>
          </w:p>
          <w:p>
            <w:pPr>
              <w:pStyle w:val="null3"/>
              <w:ind w:firstLine="560"/>
              <w:jc w:val="both"/>
            </w:pPr>
            <w:r>
              <w:rPr>
                <w:rFonts w:ascii="仿宋_GB2312" w:hAnsi="仿宋_GB2312" w:cs="仿宋_GB2312" w:eastAsia="仿宋_GB2312"/>
                <w:sz w:val="28"/>
              </w:rPr>
              <w:t>动车组正常运行期间，非重联端的开闭机构处于关闭状态；重联端开闭机构处于打开状态。</w:t>
            </w:r>
          </w:p>
          <w:p>
            <w:pPr>
              <w:pStyle w:val="null3"/>
              <w:ind w:firstLine="560"/>
              <w:jc w:val="both"/>
            </w:pPr>
            <w:r>
              <w:rPr>
                <w:rFonts w:ascii="仿宋_GB2312" w:hAnsi="仿宋_GB2312" w:cs="仿宋_GB2312" w:eastAsia="仿宋_GB2312"/>
                <w:sz w:val="28"/>
              </w:rPr>
              <w:t>前端开闭机构为电控气动机构，并具备机械锁闭功能，保证机构在失去气动压力后，维持原有的工作状态。</w:t>
            </w:r>
          </w:p>
          <w:p>
            <w:pPr>
              <w:pStyle w:val="null3"/>
              <w:ind w:firstLine="560"/>
              <w:jc w:val="both"/>
            </w:pPr>
            <w:r>
              <w:rPr>
                <w:rFonts w:ascii="仿宋_GB2312" w:hAnsi="仿宋_GB2312" w:cs="仿宋_GB2312" w:eastAsia="仿宋_GB2312"/>
                <w:sz w:val="28"/>
              </w:rPr>
              <w:t>前端开闭机构能在司机室中操纵。司机给出打开指令后，开闭机构自动打开，打开状态锁闭，发出完成信号。司机给出关闭指令后，开闭机构自动关闭成锁闭状态，发出完成信号。</w:t>
            </w:r>
          </w:p>
          <w:p>
            <w:pPr>
              <w:pStyle w:val="null3"/>
              <w:ind w:firstLine="560"/>
              <w:jc w:val="both"/>
            </w:pPr>
            <w:r>
              <w:rPr>
                <w:rFonts w:ascii="仿宋_GB2312" w:hAnsi="仿宋_GB2312" w:cs="仿宋_GB2312" w:eastAsia="仿宋_GB2312"/>
                <w:sz w:val="28"/>
              </w:rPr>
              <w:t>前端开闭机构具有手动操作开闭功能。打开后不影响前端车钩的联挂功能，以实现动车组回送及救援。</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6"/>
              </w:rPr>
              <w:t>.5 导流罩</w:t>
            </w:r>
          </w:p>
          <w:p>
            <w:pPr>
              <w:pStyle w:val="null3"/>
              <w:ind w:firstLine="560"/>
              <w:jc w:val="both"/>
            </w:pPr>
            <w:r>
              <w:rPr>
                <w:rFonts w:ascii="仿宋_GB2312" w:hAnsi="仿宋_GB2312" w:cs="仿宋_GB2312" w:eastAsia="仿宋_GB2312"/>
                <w:sz w:val="28"/>
              </w:rPr>
              <w:t>车下导流罩包括排障器导流罩、前部导流罩（司机室下部），与侧墙应圆滑过渡，在限界允许的条件下设备舱底板下平面距轨面的距离应尽可能小，</w:t>
            </w:r>
            <w:r>
              <w:rPr>
                <w:rFonts w:ascii="仿宋_GB2312" w:hAnsi="仿宋_GB2312" w:cs="仿宋_GB2312" w:eastAsia="仿宋_GB2312"/>
                <w:sz w:val="28"/>
              </w:rPr>
              <w:t>采用</w:t>
            </w:r>
            <w:r>
              <w:rPr>
                <w:rFonts w:ascii="仿宋_GB2312" w:hAnsi="仿宋_GB2312" w:cs="仿宋_GB2312" w:eastAsia="仿宋_GB2312"/>
                <w:sz w:val="28"/>
              </w:rPr>
              <w:t>原车部件。</w:t>
            </w:r>
          </w:p>
          <w:p>
            <w:pPr>
              <w:pStyle w:val="null3"/>
              <w:ind w:firstLine="560"/>
              <w:jc w:val="both"/>
            </w:pPr>
            <w:r>
              <w:rPr>
                <w:rFonts w:ascii="仿宋_GB2312" w:hAnsi="仿宋_GB2312" w:cs="仿宋_GB2312" w:eastAsia="仿宋_GB2312"/>
                <w:sz w:val="28"/>
              </w:rPr>
              <w:t>3.1.9</w:t>
            </w:r>
            <w:r>
              <w:rPr>
                <w:rFonts w:ascii="仿宋_GB2312" w:hAnsi="仿宋_GB2312" w:cs="仿宋_GB2312" w:eastAsia="仿宋_GB2312"/>
                <w:sz w:val="26"/>
              </w:rPr>
              <w:t>.6 前照灯</w:t>
            </w:r>
          </w:p>
          <w:p>
            <w:pPr>
              <w:pStyle w:val="null3"/>
              <w:ind w:firstLine="520"/>
              <w:jc w:val="both"/>
            </w:pPr>
            <w:r>
              <w:rPr>
                <w:rFonts w:ascii="仿宋_GB2312" w:hAnsi="仿宋_GB2312" w:cs="仿宋_GB2312" w:eastAsia="仿宋_GB2312"/>
                <w:sz w:val="26"/>
              </w:rPr>
              <w:t>司机室前方设前照灯和标志灯</w:t>
            </w:r>
            <w:r>
              <w:rPr>
                <w:rFonts w:ascii="仿宋_GB2312" w:hAnsi="仿宋_GB2312" w:cs="仿宋_GB2312" w:eastAsia="仿宋_GB2312"/>
                <w:sz w:val="26"/>
              </w:rPr>
              <w:t>，</w:t>
            </w:r>
            <w:r>
              <w:rPr>
                <w:rFonts w:ascii="仿宋_GB2312" w:hAnsi="仿宋_GB2312" w:cs="仿宋_GB2312" w:eastAsia="仿宋_GB2312"/>
                <w:sz w:val="26"/>
              </w:rPr>
              <w:t>外形与真车一致</w:t>
            </w:r>
            <w:r>
              <w:rPr>
                <w:rFonts w:ascii="仿宋_GB2312" w:hAnsi="仿宋_GB2312" w:cs="仿宋_GB2312" w:eastAsia="仿宋_GB2312"/>
                <w:sz w:val="26"/>
              </w:rPr>
              <w:t>。</w:t>
            </w:r>
          </w:p>
          <w:p>
            <w:pPr>
              <w:pStyle w:val="null3"/>
              <w:ind w:firstLine="560"/>
              <w:jc w:val="both"/>
            </w:pPr>
            <w:r>
              <w:rPr>
                <w:rFonts w:ascii="仿宋_GB2312" w:hAnsi="仿宋_GB2312" w:cs="仿宋_GB2312" w:eastAsia="仿宋_GB2312"/>
                <w:sz w:val="28"/>
              </w:rPr>
              <w:t>3.1.10 侧</w:t>
            </w:r>
            <w:r>
              <w:rPr>
                <w:rFonts w:ascii="仿宋_GB2312" w:hAnsi="仿宋_GB2312" w:cs="仿宋_GB2312" w:eastAsia="仿宋_GB2312"/>
                <w:sz w:val="28"/>
              </w:rPr>
              <w:t>门</w:t>
            </w:r>
          </w:p>
          <w:p>
            <w:pPr>
              <w:pStyle w:val="null3"/>
              <w:ind w:firstLine="560"/>
              <w:jc w:val="both"/>
            </w:pPr>
            <w:r>
              <w:rPr>
                <w:rFonts w:ascii="仿宋_GB2312" w:hAnsi="仿宋_GB2312" w:cs="仿宋_GB2312" w:eastAsia="仿宋_GB2312"/>
                <w:sz w:val="28"/>
              </w:rPr>
              <w:t>在车体两侧各设置一个侧门，</w:t>
            </w:r>
            <w:r>
              <w:rPr>
                <w:rFonts w:ascii="仿宋_GB2312" w:hAnsi="仿宋_GB2312" w:cs="仿宋_GB2312" w:eastAsia="仿宋_GB2312"/>
                <w:sz w:val="28"/>
              </w:rPr>
              <w:t>采用</w:t>
            </w:r>
            <w:r>
              <w:rPr>
                <w:rFonts w:ascii="仿宋_GB2312" w:hAnsi="仿宋_GB2312" w:cs="仿宋_GB2312" w:eastAsia="仿宋_GB2312"/>
                <w:sz w:val="28"/>
              </w:rPr>
              <w:t>原车部件。</w:t>
            </w:r>
          </w:p>
          <w:p>
            <w:pPr>
              <w:pStyle w:val="null3"/>
              <w:ind w:firstLine="560"/>
              <w:jc w:val="both"/>
            </w:pPr>
            <w:r>
              <w:rPr>
                <w:rFonts w:ascii="仿宋_GB2312" w:hAnsi="仿宋_GB2312" w:cs="仿宋_GB2312" w:eastAsia="仿宋_GB2312"/>
                <w:sz w:val="28"/>
              </w:rPr>
              <w:t>客室侧门采用单扇电</w:t>
            </w:r>
            <w:r>
              <w:rPr>
                <w:rFonts w:ascii="仿宋_GB2312" w:hAnsi="仿宋_GB2312" w:cs="仿宋_GB2312" w:eastAsia="仿宋_GB2312"/>
                <w:sz w:val="28"/>
              </w:rPr>
              <w:t>控电动外塞拉门，车辆侧门间采用</w:t>
            </w:r>
            <w:r>
              <w:rPr>
                <w:rFonts w:ascii="仿宋_GB2312" w:hAnsi="仿宋_GB2312" w:cs="仿宋_GB2312" w:eastAsia="仿宋_GB2312"/>
                <w:sz w:val="28"/>
              </w:rPr>
              <w:t>网络控制并</w:t>
            </w:r>
            <w:r>
              <w:rPr>
                <w:rFonts w:ascii="仿宋_GB2312" w:hAnsi="仿宋_GB2312" w:cs="仿宋_GB2312" w:eastAsia="仿宋_GB2312"/>
                <w:sz w:val="28"/>
              </w:rPr>
              <w:t>与列车控制单元连接。侧门主要由门扇、门框、承载驱动装置、门控单元、锁闭装置、隔离装置、紧急解锁装置、导向装置等组成。</w:t>
            </w:r>
          </w:p>
          <w:p>
            <w:pPr>
              <w:pStyle w:val="null3"/>
              <w:ind w:firstLine="560"/>
              <w:jc w:val="both"/>
            </w:pPr>
            <w:r>
              <w:rPr>
                <w:rFonts w:ascii="仿宋_GB2312" w:hAnsi="仿宋_GB2312" w:cs="仿宋_GB2312" w:eastAsia="仿宋_GB2312"/>
                <w:sz w:val="28"/>
              </w:rPr>
              <w:t>侧门具有集控开关门、本地开关门、故障自诊断、障碍检测、自动锁闭、隔离、紧急解锁、速度联锁保护等功能，关门指令、开门指令、开门允许指令、速度信号、安全回路等通过硬线传输。</w:t>
            </w:r>
          </w:p>
          <w:p>
            <w:pPr>
              <w:pStyle w:val="null3"/>
              <w:ind w:firstLine="560"/>
              <w:jc w:val="both"/>
            </w:pPr>
            <w:r>
              <w:rPr>
                <w:rFonts w:ascii="仿宋_GB2312" w:hAnsi="仿宋_GB2312" w:cs="仿宋_GB2312" w:eastAsia="仿宋_GB2312"/>
                <w:sz w:val="28"/>
              </w:rPr>
              <w:t>关门后，门外表面与侧墙齐平。</w:t>
            </w:r>
          </w:p>
          <w:p>
            <w:pPr>
              <w:pStyle w:val="null3"/>
              <w:ind w:firstLine="560"/>
              <w:jc w:val="both"/>
            </w:pPr>
            <w:r>
              <w:rPr>
                <w:rFonts w:ascii="仿宋_GB2312" w:hAnsi="仿宋_GB2312" w:cs="仿宋_GB2312" w:eastAsia="仿宋_GB2312"/>
                <w:sz w:val="28"/>
              </w:rPr>
              <w:t>侧门上设窗，窗不作为紧急出口。</w:t>
            </w:r>
          </w:p>
          <w:p>
            <w:pPr>
              <w:pStyle w:val="null3"/>
              <w:ind w:firstLine="560"/>
              <w:jc w:val="both"/>
            </w:pPr>
            <w:r>
              <w:rPr>
                <w:rFonts w:ascii="仿宋_GB2312" w:hAnsi="仿宋_GB2312" w:cs="仿宋_GB2312" w:eastAsia="仿宋_GB2312"/>
                <w:sz w:val="28"/>
              </w:rPr>
              <w:t>侧门门板、门锁及机构的强度能承受</w:t>
            </w:r>
            <w:r>
              <w:rPr>
                <w:rFonts w:ascii="仿宋_GB2312" w:hAnsi="仿宋_GB2312" w:cs="仿宋_GB2312" w:eastAsia="仿宋_GB2312"/>
                <w:sz w:val="28"/>
              </w:rPr>
              <w:t>±6000Pa的气动载荷和作用于门板中心的800N集中载荷。</w:t>
            </w:r>
          </w:p>
          <w:p>
            <w:pPr>
              <w:pStyle w:val="null3"/>
              <w:ind w:firstLine="560"/>
              <w:jc w:val="both"/>
            </w:pPr>
            <w:r>
              <w:rPr>
                <w:rFonts w:ascii="仿宋_GB2312" w:hAnsi="仿宋_GB2312" w:cs="仿宋_GB2312" w:eastAsia="仿宋_GB2312"/>
                <w:sz w:val="28"/>
              </w:rPr>
              <w:t>侧门安装后满足整车气密性的要求，具有良好的隔声、隔热性能，能适应最高运行速度需要。</w:t>
            </w:r>
          </w:p>
          <w:p>
            <w:pPr>
              <w:pStyle w:val="null3"/>
              <w:ind w:firstLine="560"/>
              <w:jc w:val="both"/>
            </w:pPr>
            <w:r>
              <w:rPr>
                <w:rFonts w:ascii="仿宋_GB2312" w:hAnsi="仿宋_GB2312" w:cs="仿宋_GB2312" w:eastAsia="仿宋_GB2312"/>
                <w:sz w:val="28"/>
              </w:rPr>
              <w:t>侧门与牵引系统联锁，所有车门关闭后方能起动动车组，车速大于</w:t>
            </w:r>
            <w:r>
              <w:rPr>
                <w:rFonts w:ascii="仿宋_GB2312" w:hAnsi="仿宋_GB2312" w:cs="仿宋_GB2312" w:eastAsia="仿宋_GB2312"/>
                <w:sz w:val="28"/>
              </w:rPr>
              <w:t>5km/h时自动关闭，车门关闭到位即可自动锁闭并压紧。</w:t>
            </w:r>
          </w:p>
          <w:p>
            <w:pPr>
              <w:pStyle w:val="null3"/>
              <w:ind w:firstLine="560"/>
              <w:jc w:val="both"/>
            </w:pPr>
            <w:r>
              <w:rPr>
                <w:rFonts w:ascii="仿宋_GB2312" w:hAnsi="仿宋_GB2312" w:cs="仿宋_GB2312" w:eastAsia="仿宋_GB2312"/>
                <w:sz w:val="28"/>
              </w:rPr>
              <w:t>侧门可通过控制系统</w:t>
            </w:r>
            <w:r>
              <w:rPr>
                <w:rFonts w:ascii="仿宋_GB2312" w:hAnsi="仿宋_GB2312" w:cs="仿宋_GB2312" w:eastAsia="仿宋_GB2312"/>
                <w:sz w:val="28"/>
              </w:rPr>
              <w:t>通过网络信号</w:t>
            </w:r>
            <w:r>
              <w:rPr>
                <w:rFonts w:ascii="仿宋_GB2312" w:hAnsi="仿宋_GB2312" w:cs="仿宋_GB2312" w:eastAsia="仿宋_GB2312"/>
                <w:sz w:val="28"/>
              </w:rPr>
              <w:t>在司机室内实现集控开关门。车门具有防挤压功能，可单独隔离。</w:t>
            </w:r>
          </w:p>
          <w:p>
            <w:pPr>
              <w:pStyle w:val="null3"/>
              <w:ind w:firstLine="560"/>
              <w:jc w:val="both"/>
            </w:pPr>
            <w:r>
              <w:rPr>
                <w:rFonts w:ascii="仿宋_GB2312" w:hAnsi="仿宋_GB2312" w:cs="仿宋_GB2312" w:eastAsia="仿宋_GB2312"/>
                <w:sz w:val="28"/>
              </w:rPr>
              <w:t>侧门具有自动</w:t>
            </w:r>
            <w:r>
              <w:rPr>
                <w:rFonts w:ascii="仿宋_GB2312" w:hAnsi="仿宋_GB2312" w:cs="仿宋_GB2312" w:eastAsia="仿宋_GB2312"/>
                <w:sz w:val="28"/>
              </w:rPr>
              <w:t>/手动功能，紧急情况下，可通过操作设置在车内部及外部的紧急开门装置手动打开侧门（车速大于5km/h不能通过内紧急装置打开侧门，车速大于30km/h不能通过外紧急装置打开侧门）。</w:t>
            </w:r>
          </w:p>
          <w:p>
            <w:pPr>
              <w:pStyle w:val="null3"/>
              <w:ind w:firstLine="560"/>
              <w:jc w:val="both"/>
            </w:pPr>
            <w:r>
              <w:rPr>
                <w:rFonts w:ascii="仿宋_GB2312" w:hAnsi="仿宋_GB2312" w:cs="仿宋_GB2312" w:eastAsia="仿宋_GB2312"/>
                <w:sz w:val="28"/>
              </w:rPr>
              <w:t>能用钥匙从车内部锁闭侧门，其中，在</w:t>
            </w:r>
            <w:r>
              <w:rPr>
                <w:rFonts w:ascii="仿宋_GB2312" w:hAnsi="仿宋_GB2312" w:cs="仿宋_GB2312" w:eastAsia="仿宋_GB2312"/>
                <w:sz w:val="28"/>
              </w:rPr>
              <w:t>1、8号车每侧各设置一个可从外部开启、锁闭的侧门（采用专用钥匙，仅本列通用)，实现动车组在存放线时对列车的锁闭功能。</w:t>
            </w:r>
          </w:p>
          <w:p>
            <w:pPr>
              <w:pStyle w:val="null3"/>
              <w:ind w:firstLine="560"/>
              <w:jc w:val="both"/>
            </w:pPr>
            <w:r>
              <w:rPr>
                <w:rFonts w:ascii="仿宋_GB2312" w:hAnsi="仿宋_GB2312" w:cs="仿宋_GB2312" w:eastAsia="仿宋_GB2312"/>
                <w:sz w:val="28"/>
              </w:rPr>
              <w:t>侧门门板采用铝型材骨架的夹层复合结构，具有较高的隔声、隔热性能及阻燃性能。门内外两侧分别设有门扣手。</w:t>
            </w:r>
          </w:p>
          <w:p>
            <w:pPr>
              <w:pStyle w:val="null3"/>
              <w:ind w:firstLine="560"/>
              <w:jc w:val="both"/>
            </w:pPr>
            <w:r>
              <w:rPr>
                <w:rFonts w:ascii="仿宋_GB2312" w:hAnsi="仿宋_GB2312" w:cs="仿宋_GB2312" w:eastAsia="仿宋_GB2312"/>
                <w:sz w:val="28"/>
              </w:rPr>
              <w:t>侧门具有障碍物检测及防挤压功能，在主锁锁闭之前，如检测到障碍物则侧门返回打开状态，防止夹伤旅客或夹坏物品。主锁锁闭之后，列车速度不大于</w:t>
            </w:r>
            <w:r>
              <w:rPr>
                <w:rFonts w:ascii="仿宋_GB2312" w:hAnsi="仿宋_GB2312" w:cs="仿宋_GB2312" w:eastAsia="仿宋_GB2312"/>
                <w:sz w:val="28"/>
              </w:rPr>
              <w:t>30km/h时如检测到障碍物则车门辅助锁应可释放，但侧门不打开。</w:t>
            </w:r>
          </w:p>
          <w:p>
            <w:pPr>
              <w:pStyle w:val="null3"/>
              <w:ind w:firstLine="560"/>
              <w:jc w:val="both"/>
            </w:pPr>
            <w:r>
              <w:rPr>
                <w:rFonts w:ascii="仿宋_GB2312" w:hAnsi="仿宋_GB2312" w:cs="仿宋_GB2312" w:eastAsia="仿宋_GB2312"/>
                <w:sz w:val="28"/>
              </w:rPr>
              <w:t>侧门满足运用要求，主要结构尺寸、性能参数如下：</w:t>
            </w:r>
          </w:p>
          <w:p>
            <w:pPr>
              <w:pStyle w:val="null3"/>
              <w:ind w:firstLine="560"/>
              <w:jc w:val="both"/>
            </w:pPr>
            <w:r>
              <w:rPr>
                <w:rFonts w:ascii="仿宋_GB2312" w:hAnsi="仿宋_GB2312" w:cs="仿宋_GB2312" w:eastAsia="仿宋_GB2312"/>
                <w:sz w:val="28"/>
              </w:rPr>
              <w:t>a）通过宽度：800mm；</w:t>
            </w:r>
          </w:p>
          <w:p>
            <w:pPr>
              <w:pStyle w:val="null3"/>
              <w:ind w:firstLine="560"/>
              <w:jc w:val="both"/>
            </w:pPr>
            <w:r>
              <w:rPr>
                <w:rFonts w:ascii="仿宋_GB2312" w:hAnsi="仿宋_GB2312" w:cs="仿宋_GB2312" w:eastAsia="仿宋_GB2312"/>
                <w:sz w:val="28"/>
              </w:rPr>
              <w:t>b）通过高度：1900mm（从距轨面1260mm的地板布上平面起）；</w:t>
            </w:r>
          </w:p>
          <w:p>
            <w:pPr>
              <w:pStyle w:val="null3"/>
              <w:ind w:firstLine="560"/>
              <w:jc w:val="both"/>
            </w:pPr>
            <w:r>
              <w:rPr>
                <w:rFonts w:ascii="仿宋_GB2312" w:hAnsi="仿宋_GB2312" w:cs="仿宋_GB2312" w:eastAsia="仿宋_GB2312"/>
                <w:sz w:val="28"/>
              </w:rPr>
              <w:t>c）隔音性能：≥34dB（A）；</w:t>
            </w:r>
          </w:p>
          <w:p>
            <w:pPr>
              <w:pStyle w:val="null3"/>
              <w:ind w:firstLine="560"/>
              <w:jc w:val="both"/>
            </w:pPr>
            <w:r>
              <w:rPr>
                <w:rFonts w:ascii="仿宋_GB2312" w:hAnsi="仿宋_GB2312" w:cs="仿宋_GB2312" w:eastAsia="仿宋_GB2312"/>
                <w:sz w:val="28"/>
              </w:rPr>
              <w:t>d）隔热性能：≤3.9W/(m2·K)。</w:t>
            </w:r>
          </w:p>
          <w:p>
            <w:pPr>
              <w:pStyle w:val="null3"/>
              <w:ind w:firstLine="560"/>
              <w:jc w:val="both"/>
            </w:pPr>
            <w:r>
              <w:rPr>
                <w:rFonts w:ascii="仿宋_GB2312" w:hAnsi="仿宋_GB2312" w:cs="仿宋_GB2312" w:eastAsia="仿宋_GB2312"/>
                <w:sz w:val="28"/>
              </w:rPr>
              <w:t>侧门及门口结构应保证不在车内门口处积水。侧门门扇下滑道上部设置集水槽，用于收集门扇处形成的冷凝水。</w:t>
            </w:r>
          </w:p>
          <w:p>
            <w:pPr>
              <w:pStyle w:val="null3"/>
              <w:ind w:firstLine="560"/>
              <w:jc w:val="both"/>
            </w:pPr>
            <w:r>
              <w:rPr>
                <w:rFonts w:ascii="仿宋_GB2312" w:hAnsi="仿宋_GB2312" w:cs="仿宋_GB2312" w:eastAsia="仿宋_GB2312"/>
                <w:sz w:val="28"/>
              </w:rPr>
              <w:t>侧门及其组成部件按照模块化结构进行设计，以便于安装，其部件便于检修及维护。</w:t>
            </w:r>
          </w:p>
          <w:p>
            <w:pPr>
              <w:pStyle w:val="null3"/>
              <w:ind w:firstLine="560"/>
              <w:jc w:val="both"/>
            </w:pPr>
            <w:r>
              <w:rPr>
                <w:rFonts w:ascii="仿宋_GB2312" w:hAnsi="仿宋_GB2312" w:cs="仿宋_GB2312" w:eastAsia="仿宋_GB2312"/>
                <w:sz w:val="28"/>
              </w:rPr>
              <w:t>侧门开闭灵活，在动车组运行过程中无异常噪音</w:t>
            </w:r>
            <w:r>
              <w:rPr>
                <w:rFonts w:ascii="仿宋_GB2312" w:hAnsi="仿宋_GB2312" w:cs="仿宋_GB2312" w:eastAsia="仿宋_GB2312"/>
                <w:sz w:val="28"/>
              </w:rPr>
              <w:t>，开门和关门具有缓冲功能。</w:t>
            </w:r>
          </w:p>
          <w:p>
            <w:pPr>
              <w:pStyle w:val="null3"/>
              <w:ind w:firstLine="560"/>
              <w:jc w:val="both"/>
            </w:pPr>
            <w:r>
              <w:rPr>
                <w:rFonts w:ascii="仿宋_GB2312" w:hAnsi="仿宋_GB2312" w:cs="仿宋_GB2312" w:eastAsia="仿宋_GB2312"/>
                <w:sz w:val="28"/>
              </w:rPr>
              <w:t>侧门的气路系统具有对压缩空气的过滤功能。</w:t>
            </w:r>
          </w:p>
          <w:p>
            <w:pPr>
              <w:pStyle w:val="null3"/>
              <w:ind w:firstLine="560"/>
              <w:jc w:val="both"/>
            </w:pPr>
            <w:r>
              <w:rPr>
                <w:rFonts w:ascii="仿宋_GB2312" w:hAnsi="仿宋_GB2312" w:cs="仿宋_GB2312" w:eastAsia="仿宋_GB2312"/>
                <w:sz w:val="28"/>
              </w:rPr>
              <w:t>侧门采用标准四角锁芯，四角锁芯能使用符合</w:t>
            </w:r>
            <w:r>
              <w:rPr>
                <w:rFonts w:ascii="仿宋_GB2312" w:hAnsi="仿宋_GB2312" w:cs="仿宋_GB2312" w:eastAsia="仿宋_GB2312"/>
                <w:sz w:val="28"/>
              </w:rPr>
              <w:t>TJ/CL 558-2018《动车组钥匙暂行技术条件》规定的钥匙开启，开启位、锁闭位有标识。</w:t>
            </w:r>
          </w:p>
          <w:p>
            <w:pPr>
              <w:pStyle w:val="null3"/>
              <w:ind w:firstLine="560"/>
              <w:jc w:val="both"/>
            </w:pPr>
            <w:r>
              <w:rPr>
                <w:rFonts w:ascii="仿宋_GB2312" w:hAnsi="仿宋_GB2312" w:cs="仿宋_GB2312" w:eastAsia="仿宋_GB2312"/>
                <w:sz w:val="28"/>
              </w:rPr>
              <w:t>侧门的防冻性能满足使用环境要求。</w:t>
            </w:r>
          </w:p>
          <w:p>
            <w:pPr>
              <w:pStyle w:val="null3"/>
              <w:ind w:firstLine="560"/>
              <w:jc w:val="both"/>
            </w:pPr>
            <w:r>
              <w:rPr>
                <w:rFonts w:ascii="仿宋_GB2312" w:hAnsi="仿宋_GB2312" w:cs="仿宋_GB2312" w:eastAsia="仿宋_GB2312"/>
                <w:sz w:val="28"/>
              </w:rPr>
              <w:t>侧门主门控器设</w:t>
            </w:r>
            <w:r>
              <w:rPr>
                <w:rFonts w:ascii="仿宋_GB2312" w:hAnsi="仿宋_GB2312" w:cs="仿宋_GB2312" w:eastAsia="仿宋_GB2312"/>
                <w:sz w:val="28"/>
              </w:rPr>
              <w:t>网络</w:t>
            </w:r>
            <w:r>
              <w:rPr>
                <w:rFonts w:ascii="仿宋_GB2312" w:hAnsi="仿宋_GB2312" w:cs="仿宋_GB2312" w:eastAsia="仿宋_GB2312"/>
                <w:sz w:val="28"/>
              </w:rPr>
              <w:t>接口，具有数据交互、软件上载、故障下载等功能。门控器维护接口采用</w:t>
            </w:r>
            <w:r>
              <w:rPr>
                <w:rFonts w:ascii="仿宋_GB2312" w:hAnsi="仿宋_GB2312" w:cs="仿宋_GB2312" w:eastAsia="仿宋_GB2312"/>
                <w:sz w:val="28"/>
              </w:rPr>
              <w:t>USB标准B型插口。</w:t>
            </w:r>
          </w:p>
          <w:p>
            <w:pPr>
              <w:pStyle w:val="null3"/>
              <w:ind w:firstLine="560"/>
              <w:jc w:val="both"/>
            </w:pPr>
            <w:r>
              <w:rPr>
                <w:rFonts w:ascii="仿宋_GB2312" w:hAnsi="仿宋_GB2312" w:cs="仿宋_GB2312" w:eastAsia="仿宋_GB2312"/>
                <w:sz w:val="28"/>
              </w:rPr>
              <w:t>侧门控制网络为</w:t>
            </w:r>
            <w:r>
              <w:rPr>
                <w:rFonts w:ascii="仿宋_GB2312" w:hAnsi="仿宋_GB2312" w:cs="仿宋_GB2312" w:eastAsia="仿宋_GB2312"/>
                <w:sz w:val="28"/>
              </w:rPr>
              <w:t>ECN+CAN结构。车辆与侧门主门控器通过ECN通讯，监测车门的通讯故障、隔离、紧急解锁、开门、关门、释放等状态，传输车门故障信息。</w:t>
            </w:r>
          </w:p>
          <w:p>
            <w:pPr>
              <w:pStyle w:val="null3"/>
              <w:ind w:firstLine="560"/>
              <w:jc w:val="both"/>
            </w:pPr>
            <w:r>
              <w:rPr>
                <w:rFonts w:ascii="仿宋_GB2312" w:hAnsi="仿宋_GB2312" w:cs="仿宋_GB2312" w:eastAsia="仿宋_GB2312"/>
                <w:sz w:val="28"/>
              </w:rPr>
              <w:t>侧门主要功能有：</w:t>
            </w:r>
          </w:p>
          <w:p>
            <w:pPr>
              <w:pStyle w:val="null3"/>
              <w:ind w:firstLine="560"/>
              <w:jc w:val="both"/>
            </w:pPr>
            <w:r>
              <w:rPr>
                <w:rFonts w:ascii="仿宋_GB2312" w:hAnsi="仿宋_GB2312" w:cs="仿宋_GB2312" w:eastAsia="仿宋_GB2312"/>
                <w:sz w:val="28"/>
              </w:rPr>
              <w:t>a）开、关门及警示功能</w:t>
            </w:r>
          </w:p>
          <w:p>
            <w:pPr>
              <w:pStyle w:val="null3"/>
              <w:ind w:firstLine="560"/>
              <w:jc w:val="both"/>
            </w:pPr>
            <w:r>
              <w:rPr>
                <w:rFonts w:ascii="仿宋_GB2312" w:hAnsi="仿宋_GB2312" w:cs="仿宋_GB2312" w:eastAsia="仿宋_GB2312"/>
                <w:sz w:val="28"/>
              </w:rPr>
              <w:t>侧门通过设置在司机室的开关进行集中控制，也可通过每扇门在车内设置的开关按钮或车外开门按钮进行本地控制。自动开、关门过程中和运行中意外打开有声音提示，音量大小适中。</w:t>
            </w:r>
          </w:p>
          <w:p>
            <w:pPr>
              <w:pStyle w:val="null3"/>
              <w:ind w:firstLine="560"/>
              <w:jc w:val="both"/>
            </w:pPr>
            <w:r>
              <w:rPr>
                <w:rFonts w:ascii="仿宋_GB2312" w:hAnsi="仿宋_GB2312" w:cs="仿宋_GB2312" w:eastAsia="仿宋_GB2312"/>
                <w:sz w:val="28"/>
              </w:rPr>
              <w:t>b）障碍检测功能</w:t>
            </w:r>
          </w:p>
          <w:p>
            <w:pPr>
              <w:pStyle w:val="null3"/>
              <w:ind w:firstLine="560"/>
              <w:jc w:val="both"/>
            </w:pPr>
            <w:r>
              <w:rPr>
                <w:rFonts w:ascii="仿宋_GB2312" w:hAnsi="仿宋_GB2312" w:cs="仿宋_GB2312" w:eastAsia="仿宋_GB2312"/>
                <w:sz w:val="28"/>
              </w:rPr>
              <w:t>塞拉门具有障碍检测功能，在自动关门过程中遇到障碍物时，门扇自动返回。</w:t>
            </w:r>
          </w:p>
          <w:p>
            <w:pPr>
              <w:pStyle w:val="null3"/>
              <w:ind w:firstLine="560"/>
              <w:jc w:val="both"/>
            </w:pPr>
            <w:r>
              <w:rPr>
                <w:rFonts w:ascii="仿宋_GB2312" w:hAnsi="仿宋_GB2312" w:cs="仿宋_GB2312" w:eastAsia="仿宋_GB2312"/>
                <w:sz w:val="28"/>
              </w:rPr>
              <w:t>c）自动锁闭功能</w:t>
            </w:r>
          </w:p>
          <w:p>
            <w:pPr>
              <w:pStyle w:val="null3"/>
              <w:ind w:firstLine="560"/>
              <w:jc w:val="both"/>
            </w:pPr>
            <w:r>
              <w:rPr>
                <w:rFonts w:ascii="仿宋_GB2312" w:hAnsi="仿宋_GB2312" w:cs="仿宋_GB2312" w:eastAsia="仿宋_GB2312"/>
                <w:sz w:val="28"/>
              </w:rPr>
              <w:t>车门通过两个辅助锁和一个主锁来锁闭，主锁为自动机械锁闭，通过解锁气缸来解锁，辅助锁为气动锁，驱动气缸充气后才能实现锁闭。正常运用中，车门关闭到位后能够自动锁闭保持密封。</w:t>
            </w:r>
          </w:p>
          <w:p>
            <w:pPr>
              <w:pStyle w:val="null3"/>
              <w:ind w:firstLine="560"/>
              <w:jc w:val="both"/>
            </w:pPr>
            <w:r>
              <w:rPr>
                <w:rFonts w:ascii="仿宋_GB2312" w:hAnsi="仿宋_GB2312" w:cs="仿宋_GB2312" w:eastAsia="仿宋_GB2312"/>
                <w:sz w:val="28"/>
              </w:rPr>
              <w:t>d）速度联锁保护</w:t>
            </w:r>
          </w:p>
          <w:p>
            <w:pPr>
              <w:pStyle w:val="null3"/>
              <w:ind w:firstLine="560"/>
              <w:jc w:val="both"/>
            </w:pPr>
            <w:r>
              <w:rPr>
                <w:rFonts w:ascii="仿宋_GB2312" w:hAnsi="仿宋_GB2312" w:cs="仿宋_GB2312" w:eastAsia="仿宋_GB2312"/>
                <w:sz w:val="28"/>
              </w:rPr>
              <w:t>列车运行速度达到</w:t>
            </w:r>
            <w:r>
              <w:rPr>
                <w:rFonts w:ascii="仿宋_GB2312" w:hAnsi="仿宋_GB2312" w:cs="仿宋_GB2312" w:eastAsia="仿宋_GB2312"/>
                <w:sz w:val="28"/>
              </w:rPr>
              <w:t>5km/h时，门释放信号自动切除，车门自动关闭，即使操作开门开关，车门也不能打开。</w:t>
            </w:r>
          </w:p>
          <w:p>
            <w:pPr>
              <w:pStyle w:val="null3"/>
              <w:ind w:firstLine="560"/>
              <w:jc w:val="both"/>
            </w:pPr>
            <w:r>
              <w:rPr>
                <w:rFonts w:ascii="仿宋_GB2312" w:hAnsi="仿宋_GB2312" w:cs="仿宋_GB2312" w:eastAsia="仿宋_GB2312"/>
                <w:sz w:val="28"/>
              </w:rPr>
              <w:t>e）隔离功能</w:t>
            </w:r>
          </w:p>
          <w:p>
            <w:pPr>
              <w:pStyle w:val="null3"/>
              <w:ind w:firstLine="560"/>
              <w:jc w:val="both"/>
            </w:pPr>
            <w:r>
              <w:rPr>
                <w:rFonts w:ascii="仿宋_GB2312" w:hAnsi="仿宋_GB2312" w:cs="仿宋_GB2312" w:eastAsia="仿宋_GB2312"/>
                <w:sz w:val="28"/>
              </w:rPr>
              <w:t>在侧门发生故障时，可将车门机械锁闭，同时退出使用状态，并能将车门状态反馈给列车网络控制系统。每套侧门均能从车内进行隔离操作，靠司机室的侧门设置一个可从外部开启、锁闭的隔离锁（车外需采用专用钥匙操作），满足动车组在存放线时对全列侧门的锁闭功能。</w:t>
            </w:r>
          </w:p>
          <w:p>
            <w:pPr>
              <w:pStyle w:val="null3"/>
              <w:ind w:firstLine="560"/>
              <w:jc w:val="both"/>
            </w:pPr>
            <w:r>
              <w:rPr>
                <w:rFonts w:ascii="仿宋_GB2312" w:hAnsi="仿宋_GB2312" w:cs="仿宋_GB2312" w:eastAsia="仿宋_GB2312"/>
                <w:sz w:val="28"/>
              </w:rPr>
              <w:t>f）紧急解锁功能</w:t>
            </w:r>
          </w:p>
          <w:p>
            <w:pPr>
              <w:pStyle w:val="null3"/>
              <w:ind w:firstLine="560"/>
              <w:jc w:val="both"/>
            </w:pPr>
            <w:r>
              <w:rPr>
                <w:rFonts w:ascii="仿宋_GB2312" w:hAnsi="仿宋_GB2312" w:cs="仿宋_GB2312" w:eastAsia="仿宋_GB2312"/>
                <w:sz w:val="28"/>
              </w:rPr>
              <w:t>在紧急情况下，可通过车内紧急解锁装置或车外紧急解锁装置解锁未被隔离的门，紧急解锁装置操作后，车门安全回路断开。</w:t>
            </w:r>
          </w:p>
          <w:p>
            <w:pPr>
              <w:pStyle w:val="null3"/>
              <w:ind w:firstLine="560"/>
              <w:jc w:val="both"/>
            </w:pPr>
            <w:r>
              <w:rPr>
                <w:rFonts w:ascii="仿宋_GB2312" w:hAnsi="仿宋_GB2312" w:cs="仿宋_GB2312" w:eastAsia="仿宋_GB2312"/>
                <w:sz w:val="28"/>
              </w:rPr>
              <w:t>g）故障诊断功能</w:t>
            </w:r>
          </w:p>
          <w:p>
            <w:pPr>
              <w:pStyle w:val="null3"/>
              <w:ind w:firstLine="560"/>
              <w:jc w:val="both"/>
            </w:pPr>
            <w:r>
              <w:rPr>
                <w:rFonts w:ascii="仿宋_GB2312" w:hAnsi="仿宋_GB2312" w:cs="仿宋_GB2312" w:eastAsia="仿宋_GB2312"/>
                <w:sz w:val="28"/>
              </w:rPr>
              <w:t>塞拉门能够记录、存储和传递车门的故障信息，存储容量不小于</w:t>
            </w:r>
            <w:r>
              <w:rPr>
                <w:rFonts w:ascii="仿宋_GB2312" w:hAnsi="仿宋_GB2312" w:cs="仿宋_GB2312" w:eastAsia="仿宋_GB2312"/>
                <w:sz w:val="28"/>
              </w:rPr>
              <w:t>1M，故障信息带有时间，故障信息能通过接口下载。</w:t>
            </w:r>
          </w:p>
          <w:p>
            <w:pPr>
              <w:pStyle w:val="null3"/>
              <w:ind w:firstLine="560"/>
              <w:jc w:val="both"/>
            </w:pPr>
            <w:r>
              <w:rPr>
                <w:rFonts w:ascii="仿宋_GB2312" w:hAnsi="仿宋_GB2312" w:cs="仿宋_GB2312" w:eastAsia="仿宋_GB2312"/>
                <w:sz w:val="28"/>
              </w:rPr>
              <w:t>h）上电自检功能</w:t>
            </w:r>
          </w:p>
          <w:p>
            <w:pPr>
              <w:pStyle w:val="null3"/>
              <w:ind w:firstLine="560"/>
              <w:jc w:val="both"/>
            </w:pPr>
            <w:r>
              <w:rPr>
                <w:rFonts w:ascii="仿宋_GB2312" w:hAnsi="仿宋_GB2312" w:cs="仿宋_GB2312" w:eastAsia="仿宋_GB2312"/>
                <w:sz w:val="28"/>
              </w:rPr>
              <w:t>侧门初上电时应进行自检防止运行过程中意外打开。</w:t>
            </w:r>
          </w:p>
          <w:p>
            <w:pPr>
              <w:pStyle w:val="null3"/>
              <w:ind w:firstLine="560"/>
              <w:jc w:val="both"/>
            </w:pPr>
            <w:r>
              <w:rPr>
                <w:rFonts w:ascii="仿宋_GB2312" w:hAnsi="仿宋_GB2312" w:cs="仿宋_GB2312" w:eastAsia="仿宋_GB2312"/>
                <w:sz w:val="28"/>
              </w:rPr>
              <w:t xml:space="preserve">3.1.11 </w:t>
            </w:r>
            <w:r>
              <w:rPr>
                <w:rFonts w:ascii="仿宋_GB2312" w:hAnsi="仿宋_GB2312" w:cs="仿宋_GB2312" w:eastAsia="仿宋_GB2312"/>
                <w:sz w:val="28"/>
              </w:rPr>
              <w:t>车窗</w:t>
            </w:r>
          </w:p>
          <w:p>
            <w:pPr>
              <w:pStyle w:val="null3"/>
              <w:ind w:firstLine="560"/>
              <w:jc w:val="both"/>
            </w:pPr>
            <w:r>
              <w:rPr>
                <w:rFonts w:ascii="仿宋_GB2312" w:hAnsi="仿宋_GB2312" w:cs="仿宋_GB2312" w:eastAsia="仿宋_GB2312"/>
                <w:sz w:val="28"/>
              </w:rPr>
              <w:t>在车体两侧设置侧窗，</w:t>
            </w:r>
            <w:r>
              <w:rPr>
                <w:rFonts w:ascii="仿宋_GB2312" w:hAnsi="仿宋_GB2312" w:cs="仿宋_GB2312" w:eastAsia="仿宋_GB2312"/>
                <w:sz w:val="28"/>
              </w:rPr>
              <w:t>采用</w:t>
            </w:r>
            <w:r>
              <w:rPr>
                <w:rFonts w:ascii="仿宋_GB2312" w:hAnsi="仿宋_GB2312" w:cs="仿宋_GB2312" w:eastAsia="仿宋_GB2312"/>
                <w:sz w:val="28"/>
              </w:rPr>
              <w:t>原车部件。</w:t>
            </w:r>
            <w:r>
              <w:rPr>
                <w:rFonts w:ascii="仿宋_GB2312" w:hAnsi="仿宋_GB2312" w:cs="仿宋_GB2312" w:eastAsia="仿宋_GB2312"/>
                <w:sz w:val="28"/>
              </w:rPr>
              <w:t>侧窗采用气密构造的固定窗，采用整体框机械安装，密封胶密封的方式。车窗玻璃为夹层中空玻璃。</w:t>
            </w:r>
          </w:p>
          <w:p>
            <w:pPr>
              <w:pStyle w:val="null3"/>
              <w:ind w:firstLine="560"/>
              <w:jc w:val="both"/>
            </w:pPr>
            <w:r>
              <w:rPr>
                <w:rFonts w:ascii="仿宋_GB2312" w:hAnsi="仿宋_GB2312" w:cs="仿宋_GB2312" w:eastAsia="仿宋_GB2312"/>
                <w:sz w:val="28"/>
              </w:rPr>
              <w:t>侧窗固定后满足整车气密性要求。车窗具有良好的隔音性能。</w:t>
            </w:r>
          </w:p>
          <w:p>
            <w:pPr>
              <w:pStyle w:val="null3"/>
              <w:ind w:firstLine="560"/>
              <w:jc w:val="both"/>
            </w:pPr>
            <w:r>
              <w:rPr>
                <w:rFonts w:ascii="仿宋_GB2312" w:hAnsi="仿宋_GB2312" w:cs="仿宋_GB2312" w:eastAsia="仿宋_GB2312"/>
                <w:sz w:val="28"/>
              </w:rPr>
              <w:t>侧窗传热系数不大于</w:t>
            </w:r>
            <w:r>
              <w:rPr>
                <w:rFonts w:ascii="仿宋_GB2312" w:hAnsi="仿宋_GB2312" w:cs="仿宋_GB2312" w:eastAsia="仿宋_GB2312"/>
                <w:sz w:val="28"/>
              </w:rPr>
              <w:t>1.6W/m²K，计权隔声值不小于38dB（A）。</w:t>
            </w:r>
          </w:p>
          <w:p>
            <w:pPr>
              <w:pStyle w:val="null3"/>
              <w:ind w:firstLine="560"/>
              <w:jc w:val="both"/>
            </w:pPr>
            <w:r>
              <w:rPr>
                <w:rFonts w:ascii="仿宋_GB2312" w:hAnsi="仿宋_GB2312" w:cs="仿宋_GB2312" w:eastAsia="仿宋_GB2312"/>
                <w:sz w:val="28"/>
              </w:rPr>
              <w:t>客室车窗性能符合</w:t>
            </w:r>
            <w:r>
              <w:rPr>
                <w:rFonts w:ascii="仿宋_GB2312" w:hAnsi="仿宋_GB2312" w:cs="仿宋_GB2312" w:eastAsia="仿宋_GB2312"/>
                <w:sz w:val="28"/>
              </w:rPr>
              <w:t>TJ/CL 535-2017 《CR400动车组客室车窗暂行技术条件》要求。</w:t>
            </w:r>
          </w:p>
          <w:p>
            <w:pPr>
              <w:pStyle w:val="null3"/>
              <w:ind w:firstLine="560"/>
              <w:jc w:val="both"/>
            </w:pPr>
            <w:r>
              <w:rPr>
                <w:rFonts w:ascii="仿宋_GB2312" w:hAnsi="仿宋_GB2312" w:cs="仿宋_GB2312" w:eastAsia="仿宋_GB2312"/>
                <w:sz w:val="28"/>
              </w:rPr>
              <w:t>应急车窗</w:t>
            </w:r>
          </w:p>
          <w:p>
            <w:pPr>
              <w:pStyle w:val="null3"/>
              <w:ind w:firstLine="560"/>
              <w:jc w:val="both"/>
            </w:pPr>
            <w:r>
              <w:rPr>
                <w:rFonts w:ascii="仿宋_GB2312" w:hAnsi="仿宋_GB2312" w:cs="仿宋_GB2312" w:eastAsia="仿宋_GB2312"/>
                <w:sz w:val="28"/>
              </w:rPr>
              <w:t>客室设应急用车窗，性能符合</w:t>
            </w:r>
            <w:r>
              <w:rPr>
                <w:rFonts w:ascii="仿宋_GB2312" w:hAnsi="仿宋_GB2312" w:cs="仿宋_GB2312" w:eastAsia="仿宋_GB2312"/>
                <w:sz w:val="28"/>
              </w:rPr>
              <w:t>TJ/CL 535-2017 《CR400动车组客室车窗暂行技术条件》要求。</w:t>
            </w:r>
          </w:p>
          <w:p>
            <w:pPr>
              <w:pStyle w:val="null3"/>
              <w:ind w:firstLine="560"/>
              <w:jc w:val="both"/>
            </w:pPr>
            <w:r>
              <w:rPr>
                <w:rFonts w:ascii="仿宋_GB2312" w:hAnsi="仿宋_GB2312" w:cs="仿宋_GB2312" w:eastAsia="仿宋_GB2312"/>
                <w:sz w:val="28"/>
              </w:rPr>
              <w:t>应急车窗满足正常运营的要求，并可在紧急情况下用应急破窗锤打碎窗玻璃以供逃生。</w:t>
            </w:r>
          </w:p>
          <w:p>
            <w:pPr>
              <w:pStyle w:val="null3"/>
              <w:ind w:firstLine="560"/>
              <w:jc w:val="both"/>
            </w:pPr>
            <w:r>
              <w:rPr>
                <w:rFonts w:ascii="仿宋_GB2312" w:hAnsi="仿宋_GB2312" w:cs="仿宋_GB2312" w:eastAsia="仿宋_GB2312"/>
                <w:sz w:val="28"/>
              </w:rPr>
              <w:t>应急车窗上设有红色圆形标记，指示紧急逃生时敲击位置。</w:t>
            </w:r>
          </w:p>
          <w:p>
            <w:pPr>
              <w:pStyle w:val="null3"/>
              <w:ind w:firstLine="560"/>
              <w:jc w:val="both"/>
            </w:pPr>
            <w:r>
              <w:rPr>
                <w:rFonts w:ascii="仿宋_GB2312" w:hAnsi="仿宋_GB2312" w:cs="仿宋_GB2312" w:eastAsia="仿宋_GB2312"/>
                <w:sz w:val="28"/>
              </w:rPr>
              <w:t>应急车窗标记具有夜光功能，以便于在照明系统故障时仍可清晰可见。</w:t>
            </w:r>
          </w:p>
          <w:p>
            <w:pPr>
              <w:pStyle w:val="null3"/>
              <w:ind w:firstLine="560"/>
              <w:jc w:val="both"/>
            </w:pPr>
            <w:r>
              <w:rPr>
                <w:rFonts w:ascii="仿宋_GB2312" w:hAnsi="仿宋_GB2312" w:cs="仿宋_GB2312" w:eastAsia="仿宋_GB2312"/>
                <w:sz w:val="28"/>
              </w:rPr>
              <w:t>设置不少于</w:t>
            </w:r>
            <w:r>
              <w:rPr>
                <w:rFonts w:ascii="仿宋_GB2312" w:hAnsi="仿宋_GB2312" w:cs="仿宋_GB2312" w:eastAsia="仿宋_GB2312"/>
                <w:sz w:val="28"/>
              </w:rPr>
              <w:t>2个应急车窗。</w:t>
            </w:r>
          </w:p>
          <w:p>
            <w:pPr>
              <w:pStyle w:val="null3"/>
              <w:ind w:firstLine="560"/>
              <w:jc w:val="both"/>
            </w:pPr>
            <w:r>
              <w:rPr>
                <w:rFonts w:ascii="仿宋_GB2312" w:hAnsi="仿宋_GB2312" w:cs="仿宋_GB2312" w:eastAsia="仿宋_GB2312"/>
                <w:sz w:val="28"/>
              </w:rPr>
              <w:t>制造要求。为保证车窗、司机室前窗（风挡玻璃）粘接质量与轨道车辆制造要求一致，车窗、司机室前窗（风挡玻璃）粘接应符合</w:t>
            </w:r>
            <w:r>
              <w:rPr>
                <w:rFonts w:ascii="仿宋_GB2312" w:hAnsi="仿宋_GB2312" w:cs="仿宋_GB2312" w:eastAsia="仿宋_GB2312"/>
                <w:sz w:val="28"/>
              </w:rPr>
              <w:t>EN 17460《铁路应用铁路车辆及其部件的粘接》标准体系要求，投标单位需在投标阶段提供在有效期内证书和不少于3份EAB粘接证书，并提供持有EAB证书的员工在投标前6个月内任意三个月的投标人为其缴纳社保的证明材料。</w:t>
            </w:r>
          </w:p>
          <w:p>
            <w:pPr>
              <w:pStyle w:val="null3"/>
              <w:ind w:firstLine="560"/>
              <w:jc w:val="both"/>
            </w:pPr>
            <w:r>
              <w:rPr>
                <w:rFonts w:ascii="仿宋_GB2312" w:hAnsi="仿宋_GB2312" w:cs="仿宋_GB2312" w:eastAsia="仿宋_GB2312"/>
                <w:sz w:val="28"/>
              </w:rPr>
              <w:t>3.1.12 客室内装</w:t>
            </w:r>
          </w:p>
          <w:p>
            <w:pPr>
              <w:pStyle w:val="null3"/>
              <w:ind w:firstLine="560"/>
              <w:jc w:val="both"/>
            </w:pPr>
            <w:r>
              <w:rPr>
                <w:rFonts w:ascii="仿宋_GB2312" w:hAnsi="仿宋_GB2312" w:cs="仿宋_GB2312" w:eastAsia="仿宋_GB2312"/>
                <w:sz w:val="28"/>
              </w:rPr>
              <w:t>主要包括侧墙板、客室顶板、平顶板、端墙板、门罩板、行李架、座椅等。</w:t>
            </w:r>
          </w:p>
          <w:p>
            <w:pPr>
              <w:pStyle w:val="null3"/>
              <w:ind w:firstLine="560"/>
              <w:jc w:val="both"/>
            </w:pPr>
            <w:r>
              <w:rPr>
                <w:rFonts w:ascii="仿宋_GB2312" w:hAnsi="仿宋_GB2312" w:cs="仿宋_GB2312" w:eastAsia="仿宋_GB2312"/>
                <w:sz w:val="28"/>
              </w:rPr>
              <w:t>侧墙板采用模块化设计，安装采用合理的隔热及减振处理，避免辐射及热桥，并能有效降噪。窗框和遮阳卷帘及其固定与侧墙板融为一体。客室侧墙板的窗口下沿设平窗台，宽度约</w:t>
            </w:r>
            <w:r>
              <w:rPr>
                <w:rFonts w:ascii="仿宋_GB2312" w:hAnsi="仿宋_GB2312" w:cs="仿宋_GB2312" w:eastAsia="仿宋_GB2312"/>
                <w:sz w:val="28"/>
              </w:rPr>
              <w:t>80mm。各座席区域均设衣帽钩。</w:t>
            </w:r>
          </w:p>
          <w:p>
            <w:pPr>
              <w:pStyle w:val="null3"/>
              <w:ind w:firstLine="560"/>
              <w:jc w:val="both"/>
            </w:pPr>
            <w:r>
              <w:rPr>
                <w:rFonts w:ascii="仿宋_GB2312" w:hAnsi="仿宋_GB2312" w:cs="仿宋_GB2312" w:eastAsia="仿宋_GB2312"/>
                <w:sz w:val="28"/>
              </w:rPr>
              <w:t>侧墙板卷帘应可拉到底。</w:t>
            </w:r>
          </w:p>
          <w:p>
            <w:pPr>
              <w:pStyle w:val="null3"/>
              <w:ind w:firstLine="560"/>
              <w:jc w:val="both"/>
            </w:pPr>
            <w:r>
              <w:rPr>
                <w:rFonts w:ascii="仿宋_GB2312" w:hAnsi="仿宋_GB2312" w:cs="仿宋_GB2312" w:eastAsia="仿宋_GB2312"/>
                <w:sz w:val="28"/>
              </w:rPr>
              <w:t>通过台顶板上部需维护和检修的位置，设活顶板或检查门，应设可靠并方便使用的防脱结构。</w:t>
            </w:r>
          </w:p>
          <w:p>
            <w:pPr>
              <w:pStyle w:val="null3"/>
              <w:ind w:firstLine="560"/>
              <w:jc w:val="both"/>
            </w:pPr>
            <w:r>
              <w:rPr>
                <w:rFonts w:ascii="仿宋_GB2312" w:hAnsi="仿宋_GB2312" w:cs="仿宋_GB2312" w:eastAsia="仿宋_GB2312"/>
                <w:sz w:val="28"/>
              </w:rPr>
              <w:t>设置一排</w:t>
            </w:r>
            <w:r>
              <w:rPr>
                <w:rFonts w:ascii="仿宋_GB2312" w:hAnsi="仿宋_GB2312" w:cs="仿宋_GB2312" w:eastAsia="仿宋_GB2312"/>
                <w:sz w:val="28"/>
              </w:rPr>
              <w:t>2＋2布置的一等座椅，座椅间距不小于1160mm；</w:t>
            </w:r>
          </w:p>
          <w:p>
            <w:pPr>
              <w:pStyle w:val="null3"/>
              <w:ind w:firstLine="560"/>
              <w:jc w:val="both"/>
            </w:pPr>
            <w:r>
              <w:rPr>
                <w:rFonts w:ascii="仿宋_GB2312" w:hAnsi="仿宋_GB2312" w:cs="仿宋_GB2312" w:eastAsia="仿宋_GB2312"/>
                <w:sz w:val="28"/>
              </w:rPr>
              <w:t>设置一排</w:t>
            </w:r>
            <w:r>
              <w:rPr>
                <w:rFonts w:ascii="仿宋_GB2312" w:hAnsi="仿宋_GB2312" w:cs="仿宋_GB2312" w:eastAsia="仿宋_GB2312"/>
                <w:sz w:val="28"/>
              </w:rPr>
              <w:t>2＋3布置的二等座椅，座椅间距不小于980mm；</w:t>
            </w:r>
          </w:p>
          <w:p>
            <w:pPr>
              <w:pStyle w:val="null3"/>
              <w:ind w:firstLine="560"/>
              <w:jc w:val="both"/>
            </w:pPr>
            <w:r>
              <w:rPr>
                <w:rFonts w:ascii="仿宋_GB2312" w:hAnsi="仿宋_GB2312" w:cs="仿宋_GB2312" w:eastAsia="仿宋_GB2312"/>
                <w:sz w:val="28"/>
              </w:rPr>
              <w:t>一等座椅采用符合</w:t>
            </w:r>
            <w:r>
              <w:rPr>
                <w:rFonts w:ascii="仿宋_GB2312" w:hAnsi="仿宋_GB2312" w:cs="仿宋_GB2312" w:eastAsia="仿宋_GB2312"/>
                <w:sz w:val="28"/>
              </w:rPr>
              <w:t>TJ/CL 597-2023《复兴号动车组一等座椅暂行技术条件》要求的B型座椅；二等座椅采用符合TJ/CL 598-2023《复兴号动车组二等座椅暂行技术条件》要求的B型座椅。</w:t>
            </w:r>
          </w:p>
          <w:p>
            <w:pPr>
              <w:pStyle w:val="null3"/>
              <w:ind w:firstLine="560"/>
              <w:jc w:val="both"/>
            </w:pPr>
            <w:r>
              <w:rPr>
                <w:rFonts w:ascii="仿宋_GB2312" w:hAnsi="仿宋_GB2312" w:cs="仿宋_GB2312" w:eastAsia="仿宋_GB2312"/>
                <w:sz w:val="28"/>
              </w:rPr>
              <w:t>设置内端门，拉门具有障碍返回防夹功能。拉门设有手动</w:t>
            </w:r>
            <w:r>
              <w:rPr>
                <w:rFonts w:ascii="仿宋_GB2312" w:hAnsi="仿宋_GB2312" w:cs="仿宋_GB2312" w:eastAsia="仿宋_GB2312"/>
                <w:sz w:val="28"/>
              </w:rPr>
              <w:t>/自动转换功能，在全开、全关位置均可由乘务员用钥匙将门锁定。</w:t>
            </w:r>
          </w:p>
          <w:p>
            <w:pPr>
              <w:pStyle w:val="null3"/>
              <w:ind w:firstLine="560"/>
              <w:jc w:val="both"/>
            </w:pPr>
            <w:r>
              <w:rPr>
                <w:rFonts w:ascii="仿宋_GB2312" w:hAnsi="仿宋_GB2312" w:cs="仿宋_GB2312" w:eastAsia="仿宋_GB2312"/>
                <w:sz w:val="28"/>
              </w:rPr>
              <w:t>客室门净通过开度高度</w:t>
            </w:r>
            <w:r>
              <w:rPr>
                <w:rFonts w:ascii="仿宋_GB2312" w:hAnsi="仿宋_GB2312" w:cs="仿宋_GB2312" w:eastAsia="仿宋_GB2312"/>
                <w:sz w:val="28"/>
              </w:rPr>
              <w:t>≮1970mm，宽度≮800mm（正常)。</w:t>
            </w:r>
          </w:p>
          <w:p>
            <w:pPr>
              <w:pStyle w:val="null3"/>
              <w:ind w:firstLine="560"/>
              <w:jc w:val="both"/>
            </w:pPr>
            <w:r>
              <w:rPr>
                <w:rFonts w:ascii="仿宋_GB2312" w:hAnsi="仿宋_GB2312" w:cs="仿宋_GB2312" w:eastAsia="仿宋_GB2312"/>
                <w:sz w:val="28"/>
              </w:rPr>
              <w:t>客室内设行李架，强度满足</w:t>
            </w:r>
            <w:r>
              <w:rPr>
                <w:rFonts w:ascii="仿宋_GB2312" w:hAnsi="仿宋_GB2312" w:cs="仿宋_GB2312" w:eastAsia="仿宋_GB2312"/>
                <w:sz w:val="28"/>
              </w:rPr>
              <w:t>Q/CR 342-2021《铁道客车及动车组行李架和衣帽钩》要求；行李架托板为透明或半透明，方便旅客查看行李；行李架接缝处采用双拉杆结构，拉杆可视区域高度不低于180mm，避免乘客行李误放置在拉杆上导致滑落。为了满足客室教学需求，在二位端一侧安装一组行李架，其余部位不设置行李架并做好原安装部位的内饰。</w:t>
            </w:r>
          </w:p>
          <w:p>
            <w:pPr>
              <w:pStyle w:val="null3"/>
              <w:ind w:firstLine="560"/>
              <w:jc w:val="both"/>
            </w:pPr>
            <w:r>
              <w:rPr>
                <w:rFonts w:ascii="仿宋_GB2312" w:hAnsi="仿宋_GB2312" w:cs="仿宋_GB2312" w:eastAsia="仿宋_GB2312"/>
                <w:sz w:val="28"/>
              </w:rPr>
              <w:t>客室内设衣帽钩，强度满足</w:t>
            </w:r>
            <w:r>
              <w:rPr>
                <w:rFonts w:ascii="仿宋_GB2312" w:hAnsi="仿宋_GB2312" w:cs="仿宋_GB2312" w:eastAsia="仿宋_GB2312"/>
                <w:sz w:val="28"/>
              </w:rPr>
              <w:t>Q/CR 342-2021《铁道客车及动车组行李架和衣帽钩》标准。</w:t>
            </w:r>
          </w:p>
          <w:p>
            <w:pPr>
              <w:pStyle w:val="null3"/>
              <w:ind w:firstLine="560"/>
              <w:jc w:val="both"/>
            </w:pPr>
            <w:r>
              <w:rPr>
                <w:rFonts w:ascii="仿宋_GB2312" w:hAnsi="仿宋_GB2312" w:cs="仿宋_GB2312" w:eastAsia="仿宋_GB2312"/>
                <w:sz w:val="28"/>
              </w:rPr>
              <w:t>每车两端部均设干粉灭火器、</w:t>
            </w:r>
            <w:r>
              <w:rPr>
                <w:rFonts w:ascii="仿宋_GB2312" w:hAnsi="仿宋_GB2312" w:cs="仿宋_GB2312" w:eastAsia="仿宋_GB2312"/>
                <w:sz w:val="28"/>
              </w:rPr>
              <w:t>2L水型灭火器；司机室设1个5kg干粉灭火器；灭火器处设有铭牌。</w:t>
            </w:r>
          </w:p>
          <w:p>
            <w:pPr>
              <w:pStyle w:val="null3"/>
              <w:ind w:firstLine="560"/>
              <w:jc w:val="both"/>
            </w:pPr>
            <w:r>
              <w:rPr>
                <w:rFonts w:ascii="仿宋_GB2312" w:hAnsi="仿宋_GB2312" w:cs="仿宋_GB2312" w:eastAsia="仿宋_GB2312"/>
                <w:sz w:val="28"/>
              </w:rPr>
              <w:t>在二位端进行车辆内装结构的剖切展示，剖切呈现阶梯型，有两块透明材质的侧墙替代原车侧墙，一块侧墙内部安装防寒材，一块侧墙安装沥水板，展示侧墙内部结构。</w:t>
            </w:r>
          </w:p>
          <w:p>
            <w:pPr>
              <w:pStyle w:val="null3"/>
              <w:ind w:firstLine="560"/>
              <w:jc w:val="both"/>
            </w:pPr>
            <w:r>
              <w:rPr>
                <w:rFonts w:ascii="仿宋_GB2312" w:hAnsi="仿宋_GB2312" w:cs="仿宋_GB2312" w:eastAsia="仿宋_GB2312"/>
                <w:sz w:val="28"/>
              </w:rPr>
              <w:t>一等座椅、二等座椅中的一个座位坐垫部分进行透明化改造展示座椅内部结构。</w:t>
            </w:r>
          </w:p>
          <w:p>
            <w:pPr>
              <w:pStyle w:val="null3"/>
              <w:ind w:firstLine="560"/>
              <w:jc w:val="both"/>
            </w:pPr>
            <w:r>
              <w:rPr>
                <w:rFonts w:ascii="仿宋_GB2312" w:hAnsi="仿宋_GB2312" w:cs="仿宋_GB2312" w:eastAsia="仿宋_GB2312"/>
                <w:sz w:val="28"/>
              </w:rPr>
              <w:t>在侧墙剖切展示区域上方，一块中顶板使用透明材质，透明顶板区域送风道外露，展示内部区域车辆结构。</w:t>
            </w:r>
          </w:p>
          <w:p>
            <w:pPr>
              <w:pStyle w:val="null3"/>
              <w:ind w:firstLine="560"/>
              <w:jc w:val="both"/>
            </w:pPr>
            <w:r>
              <w:rPr>
                <w:rFonts w:ascii="仿宋_GB2312" w:hAnsi="仿宋_GB2312" w:cs="仿宋_GB2312" w:eastAsia="仿宋_GB2312"/>
                <w:sz w:val="28"/>
              </w:rPr>
              <w:t>旅客上下车的侧门罩板处设扶手，其中一个侧门立罩板、横罩板采用透明结构，方便展示侧门运动、控制机构。</w:t>
            </w:r>
          </w:p>
          <w:p>
            <w:pPr>
              <w:pStyle w:val="null3"/>
              <w:ind w:firstLine="560"/>
              <w:jc w:val="both"/>
            </w:pPr>
            <w:r>
              <w:rPr>
                <w:rFonts w:ascii="仿宋_GB2312" w:hAnsi="仿宋_GB2312" w:cs="仿宋_GB2312" w:eastAsia="仿宋_GB2312"/>
                <w:sz w:val="28"/>
              </w:rPr>
              <w:t>地板具有良好的隔音减振功能。地板周围及各螺栓、管道等穿过地板处满足车辆密封要求，保证水不渗漏到地板内部。</w:t>
            </w:r>
          </w:p>
          <w:p>
            <w:pPr>
              <w:pStyle w:val="null3"/>
              <w:ind w:firstLine="560"/>
              <w:jc w:val="both"/>
            </w:pPr>
            <w:r>
              <w:rPr>
                <w:rFonts w:ascii="仿宋_GB2312" w:hAnsi="仿宋_GB2312" w:cs="仿宋_GB2312" w:eastAsia="仿宋_GB2312"/>
                <w:sz w:val="28"/>
              </w:rPr>
              <w:t>地板布具有防滑、耐磨、抗撕裂、防火等特性，采用橡胶材质，地板布间的接头及连接具有防水功能。选用的材料必须符合</w:t>
            </w:r>
            <w:r>
              <w:rPr>
                <w:rFonts w:ascii="仿宋_GB2312" w:hAnsi="仿宋_GB2312" w:cs="仿宋_GB2312" w:eastAsia="仿宋_GB2312"/>
                <w:sz w:val="28"/>
              </w:rPr>
              <w:t>EN45545</w:t>
            </w:r>
            <w:r>
              <w:rPr>
                <w:rFonts w:ascii="仿宋_GB2312" w:hAnsi="仿宋_GB2312" w:cs="仿宋_GB2312" w:eastAsia="仿宋_GB2312"/>
                <w:sz w:val="28"/>
              </w:rPr>
              <w:t>或</w:t>
            </w:r>
            <w:r>
              <w:rPr>
                <w:rFonts w:ascii="仿宋_GB2312" w:hAnsi="仿宋_GB2312" w:cs="仿宋_GB2312" w:eastAsia="仿宋_GB2312"/>
                <w:sz w:val="28"/>
              </w:rPr>
              <w:t>相关中国标准的防火和安全要求。</w:t>
            </w:r>
          </w:p>
          <w:p>
            <w:pPr>
              <w:pStyle w:val="null3"/>
              <w:ind w:firstLine="560"/>
              <w:jc w:val="both"/>
            </w:pPr>
            <w:r>
              <w:rPr>
                <w:rFonts w:ascii="仿宋_GB2312" w:hAnsi="仿宋_GB2312" w:cs="仿宋_GB2312" w:eastAsia="仿宋_GB2312"/>
                <w:sz w:val="28"/>
              </w:rPr>
              <w:t>地板进行剖切设计，一块区域地板使用透明材质，剖切部位裸露地板下的线槽、管路等结构。</w:t>
            </w:r>
          </w:p>
          <w:p>
            <w:pPr>
              <w:pStyle w:val="null3"/>
              <w:ind w:firstLine="560"/>
              <w:jc w:val="both"/>
            </w:pPr>
            <w:r>
              <w:rPr>
                <w:rFonts w:ascii="仿宋_GB2312" w:hAnsi="仿宋_GB2312" w:cs="仿宋_GB2312" w:eastAsia="仿宋_GB2312"/>
                <w:sz w:val="28"/>
              </w:rPr>
              <w:t>3.1.13 转向架</w:t>
            </w:r>
          </w:p>
          <w:p>
            <w:pPr>
              <w:pStyle w:val="null3"/>
              <w:ind w:firstLine="560"/>
              <w:jc w:val="both"/>
            </w:pPr>
            <w:r>
              <w:rPr>
                <w:rFonts w:ascii="仿宋_GB2312" w:hAnsi="仿宋_GB2312" w:cs="仿宋_GB2312" w:eastAsia="仿宋_GB2312"/>
                <w:sz w:val="28"/>
              </w:rPr>
              <w:t>车辆配置一动一拖转向架，采用真车实物，不要求全新。</w:t>
            </w:r>
          </w:p>
          <w:p>
            <w:pPr>
              <w:pStyle w:val="null3"/>
              <w:ind w:firstLine="560"/>
              <w:jc w:val="both"/>
            </w:pPr>
            <w:r>
              <w:rPr>
                <w:rFonts w:ascii="仿宋_GB2312" w:hAnsi="仿宋_GB2312" w:cs="仿宋_GB2312" w:eastAsia="仿宋_GB2312"/>
                <w:sz w:val="28"/>
              </w:rPr>
              <w:t>3.1.13.1 一般要求</w:t>
            </w:r>
          </w:p>
          <w:p>
            <w:pPr>
              <w:pStyle w:val="null3"/>
              <w:ind w:firstLine="560"/>
              <w:jc w:val="both"/>
            </w:pPr>
            <w:r>
              <w:rPr>
                <w:rFonts w:ascii="仿宋_GB2312" w:hAnsi="仿宋_GB2312" w:cs="仿宋_GB2312" w:eastAsia="仿宋_GB2312"/>
                <w:sz w:val="28"/>
              </w:rPr>
              <w:t>转向架结构设计应有利于减振降噪，所采用材料应满足动车组防火及环保要求。</w:t>
            </w:r>
          </w:p>
          <w:p>
            <w:pPr>
              <w:pStyle w:val="null3"/>
              <w:ind w:firstLine="560"/>
              <w:jc w:val="both"/>
            </w:pPr>
            <w:r>
              <w:rPr>
                <w:rFonts w:ascii="仿宋_GB2312" w:hAnsi="仿宋_GB2312" w:cs="仿宋_GB2312" w:eastAsia="仿宋_GB2312"/>
                <w:sz w:val="28"/>
              </w:rPr>
              <w:t>转向架采用两轴无摇枕形式、</w:t>
            </w:r>
            <w:r>
              <w:rPr>
                <w:rFonts w:ascii="仿宋_GB2312" w:hAnsi="仿宋_GB2312" w:cs="仿宋_GB2312" w:eastAsia="仿宋_GB2312"/>
                <w:sz w:val="28"/>
              </w:rPr>
              <w:t>H 型焊接结构构架。</w:t>
            </w:r>
          </w:p>
          <w:p>
            <w:pPr>
              <w:pStyle w:val="null3"/>
              <w:ind w:firstLine="560"/>
              <w:jc w:val="both"/>
            </w:pPr>
            <w:r>
              <w:rPr>
                <w:rFonts w:ascii="仿宋_GB2312" w:hAnsi="仿宋_GB2312" w:cs="仿宋_GB2312" w:eastAsia="仿宋_GB2312"/>
                <w:sz w:val="28"/>
              </w:rPr>
              <w:t>转向架采用两级悬挂，二系悬挂采用空气弹簧，设高度调整阀，一系悬挂采用圆柱螺旋弹簧，轮对轴箱采用转臂式定位。</w:t>
            </w:r>
          </w:p>
          <w:p>
            <w:pPr>
              <w:pStyle w:val="null3"/>
              <w:ind w:firstLine="560"/>
              <w:jc w:val="both"/>
            </w:pPr>
            <w:r>
              <w:rPr>
                <w:rFonts w:ascii="仿宋_GB2312" w:hAnsi="仿宋_GB2312" w:cs="仿宋_GB2312" w:eastAsia="仿宋_GB2312"/>
                <w:sz w:val="28"/>
              </w:rPr>
              <w:t>动车转向架牵引电机为架悬式，每个构架上反向对角布置两台牵引电机。</w:t>
            </w:r>
          </w:p>
          <w:p>
            <w:pPr>
              <w:pStyle w:val="null3"/>
              <w:ind w:firstLine="560"/>
              <w:jc w:val="both"/>
            </w:pPr>
            <w:r>
              <w:rPr>
                <w:rFonts w:ascii="仿宋_GB2312" w:hAnsi="仿宋_GB2312" w:cs="仿宋_GB2312" w:eastAsia="仿宋_GB2312"/>
                <w:sz w:val="28"/>
              </w:rPr>
              <w:t>采用具有非线性特性的二系横向缓冲橡胶止挡，采用适宜的自由间隙。</w:t>
            </w:r>
          </w:p>
          <w:p>
            <w:pPr>
              <w:pStyle w:val="null3"/>
              <w:ind w:firstLine="560"/>
              <w:jc w:val="both"/>
            </w:pPr>
            <w:r>
              <w:rPr>
                <w:rFonts w:ascii="仿宋_GB2312" w:hAnsi="仿宋_GB2312" w:cs="仿宋_GB2312" w:eastAsia="仿宋_GB2312"/>
                <w:sz w:val="28"/>
              </w:rPr>
              <w:t>转向架二系悬挂中设调整垫以调整车体地板高度（车钩中心高度）。</w:t>
            </w:r>
          </w:p>
          <w:p>
            <w:pPr>
              <w:pStyle w:val="null3"/>
              <w:ind w:firstLine="560"/>
              <w:jc w:val="both"/>
            </w:pPr>
            <w:r>
              <w:rPr>
                <w:rFonts w:ascii="仿宋_GB2312" w:hAnsi="仿宋_GB2312" w:cs="仿宋_GB2312" w:eastAsia="仿宋_GB2312"/>
                <w:sz w:val="28"/>
              </w:rPr>
              <w:t>转向架和车体间安装抗蛇行减振器。</w:t>
            </w:r>
          </w:p>
          <w:p>
            <w:pPr>
              <w:pStyle w:val="null3"/>
              <w:ind w:firstLine="560"/>
              <w:jc w:val="both"/>
            </w:pPr>
            <w:r>
              <w:rPr>
                <w:rFonts w:ascii="仿宋_GB2312" w:hAnsi="仿宋_GB2312" w:cs="仿宋_GB2312" w:eastAsia="仿宋_GB2312"/>
                <w:sz w:val="28"/>
              </w:rPr>
              <w:t>转向架应便于从车体下推出，可设置联系枕梁。</w:t>
            </w:r>
          </w:p>
          <w:p>
            <w:pPr>
              <w:pStyle w:val="null3"/>
              <w:ind w:firstLine="560"/>
              <w:jc w:val="both"/>
            </w:pPr>
            <w:r>
              <w:rPr>
                <w:rFonts w:ascii="仿宋_GB2312" w:hAnsi="仿宋_GB2312" w:cs="仿宋_GB2312" w:eastAsia="仿宋_GB2312"/>
                <w:sz w:val="28"/>
              </w:rPr>
              <w:t>轴箱采用分体式结构，便于快速更换轮对。</w:t>
            </w:r>
          </w:p>
          <w:p>
            <w:pPr>
              <w:pStyle w:val="null3"/>
              <w:ind w:firstLine="560"/>
              <w:jc w:val="both"/>
            </w:pPr>
            <w:r>
              <w:rPr>
                <w:rFonts w:ascii="仿宋_GB2312" w:hAnsi="仿宋_GB2312" w:cs="仿宋_GB2312" w:eastAsia="仿宋_GB2312"/>
                <w:sz w:val="28"/>
              </w:rPr>
              <w:t>车轴采用空心轴，车轴内孔直径</w:t>
            </w:r>
            <w:r>
              <w:rPr>
                <w:rFonts w:ascii="仿宋_GB2312" w:hAnsi="仿宋_GB2312" w:cs="仿宋_GB2312" w:eastAsia="仿宋_GB2312"/>
                <w:sz w:val="28"/>
              </w:rPr>
              <w:t>30mm。</w:t>
            </w:r>
          </w:p>
          <w:p>
            <w:pPr>
              <w:pStyle w:val="null3"/>
              <w:ind w:firstLine="560"/>
              <w:jc w:val="both"/>
            </w:pPr>
            <w:r>
              <w:rPr>
                <w:rFonts w:ascii="仿宋_GB2312" w:hAnsi="仿宋_GB2312" w:cs="仿宋_GB2312" w:eastAsia="仿宋_GB2312"/>
                <w:sz w:val="28"/>
              </w:rPr>
              <w:t>转向架需设失稳监测装置，监测转向架的稳定性。</w:t>
            </w:r>
          </w:p>
          <w:p>
            <w:pPr>
              <w:pStyle w:val="null3"/>
              <w:ind w:firstLine="560"/>
              <w:jc w:val="both"/>
            </w:pPr>
            <w:r>
              <w:rPr>
                <w:rFonts w:ascii="仿宋_GB2312" w:hAnsi="仿宋_GB2312" w:cs="仿宋_GB2312" w:eastAsia="仿宋_GB2312"/>
                <w:sz w:val="28"/>
              </w:rPr>
              <w:t>轮对应采取防滑保护措施；轴箱应设置振动传感器和双路冗余轴温传感器，对轴承进行监测和保护。</w:t>
            </w:r>
          </w:p>
          <w:p>
            <w:pPr>
              <w:pStyle w:val="null3"/>
              <w:ind w:firstLine="560"/>
              <w:jc w:val="both"/>
            </w:pPr>
            <w:r>
              <w:rPr>
                <w:rFonts w:ascii="仿宋_GB2312" w:hAnsi="仿宋_GB2312" w:cs="仿宋_GB2312" w:eastAsia="仿宋_GB2312"/>
                <w:sz w:val="28"/>
              </w:rPr>
              <w:t>齿轮箱应设振动传感器和温度传感器，对大小齿轮的轴承均应进行监测。</w:t>
            </w:r>
          </w:p>
          <w:p>
            <w:pPr>
              <w:pStyle w:val="null3"/>
              <w:ind w:firstLine="560"/>
              <w:jc w:val="both"/>
            </w:pPr>
            <w:r>
              <w:rPr>
                <w:rFonts w:ascii="仿宋_GB2312" w:hAnsi="仿宋_GB2312" w:cs="仿宋_GB2312" w:eastAsia="仿宋_GB2312"/>
                <w:sz w:val="28"/>
              </w:rPr>
              <w:t>根据整车接地需求，转向架上应设置接地装置。</w:t>
            </w:r>
          </w:p>
          <w:p>
            <w:pPr>
              <w:pStyle w:val="null3"/>
              <w:ind w:firstLine="560"/>
              <w:jc w:val="both"/>
            </w:pPr>
            <w:r>
              <w:rPr>
                <w:rFonts w:ascii="仿宋_GB2312" w:hAnsi="仿宋_GB2312" w:cs="仿宋_GB2312" w:eastAsia="仿宋_GB2312"/>
                <w:sz w:val="28"/>
              </w:rPr>
              <w:t>转向架应符合</w:t>
            </w:r>
            <w:r>
              <w:rPr>
                <w:rFonts w:ascii="仿宋_GB2312" w:hAnsi="仿宋_GB2312" w:cs="仿宋_GB2312" w:eastAsia="仿宋_GB2312"/>
                <w:sz w:val="28"/>
              </w:rPr>
              <w:t>GB 146.1《标准轨距铁路机车车辆限界》和《高速铁路机车车辆限界暂行规定》（科技装函〔2003〕62 号）的限界要求。</w:t>
            </w:r>
          </w:p>
          <w:p>
            <w:pPr>
              <w:pStyle w:val="null3"/>
              <w:ind w:firstLine="560"/>
              <w:jc w:val="both"/>
            </w:pPr>
            <w:r>
              <w:rPr>
                <w:rFonts w:ascii="仿宋_GB2312" w:hAnsi="仿宋_GB2312" w:cs="仿宋_GB2312" w:eastAsia="仿宋_GB2312"/>
                <w:sz w:val="28"/>
              </w:rPr>
              <w:t>转向架应设置能够使轮对与构架、构架与车体整体起吊的装置。</w:t>
            </w:r>
          </w:p>
          <w:p>
            <w:pPr>
              <w:pStyle w:val="null3"/>
              <w:ind w:firstLine="560"/>
              <w:jc w:val="both"/>
            </w:pPr>
            <w:r>
              <w:rPr>
                <w:rFonts w:ascii="仿宋_GB2312" w:hAnsi="仿宋_GB2312" w:cs="仿宋_GB2312" w:eastAsia="仿宋_GB2312"/>
                <w:sz w:val="28"/>
              </w:rPr>
              <w:t>转向架上各零部件除产品图样、文件另有规定外，所有裸露金属表面均应除锈后涂防锈底漆及面漆或底面混合型油漆。</w:t>
            </w:r>
          </w:p>
          <w:p>
            <w:pPr>
              <w:pStyle w:val="null3"/>
              <w:ind w:firstLine="560"/>
              <w:jc w:val="both"/>
            </w:pPr>
            <w:r>
              <w:rPr>
                <w:rFonts w:ascii="仿宋_GB2312" w:hAnsi="仿宋_GB2312" w:cs="仿宋_GB2312" w:eastAsia="仿宋_GB2312"/>
                <w:sz w:val="28"/>
              </w:rPr>
              <w:t>不同种类金属零部件装配时，应采取防止电位腐蚀措施。</w:t>
            </w:r>
          </w:p>
          <w:p>
            <w:pPr>
              <w:pStyle w:val="null3"/>
              <w:ind w:firstLine="560"/>
              <w:jc w:val="both"/>
            </w:pPr>
            <w:r>
              <w:rPr>
                <w:rFonts w:ascii="仿宋_GB2312" w:hAnsi="仿宋_GB2312" w:cs="仿宋_GB2312" w:eastAsia="仿宋_GB2312"/>
                <w:sz w:val="28"/>
              </w:rPr>
              <w:t>车轮轮缘踏面外形为</w:t>
            </w:r>
            <w:r>
              <w:rPr>
                <w:rFonts w:ascii="仿宋_GB2312" w:hAnsi="仿宋_GB2312" w:cs="仿宋_GB2312" w:eastAsia="仿宋_GB2312"/>
                <w:sz w:val="28"/>
              </w:rPr>
              <w:t>LMA 或 LMB10，与中国铁路轨距和轨底坡以及 TB/T 2341.3《60kg/m 钢轨型式尺寸》中 60kg/m 钢轨轨廓匹配。</w:t>
            </w:r>
          </w:p>
          <w:p>
            <w:pPr>
              <w:pStyle w:val="null3"/>
              <w:ind w:firstLine="560"/>
              <w:jc w:val="both"/>
            </w:pPr>
            <w:r>
              <w:rPr>
                <w:rFonts w:ascii="仿宋_GB2312" w:hAnsi="仿宋_GB2312" w:cs="仿宋_GB2312" w:eastAsia="仿宋_GB2312"/>
                <w:sz w:val="28"/>
              </w:rPr>
              <w:t>3.1.13.2 转向架主要技术参数</w:t>
            </w:r>
          </w:p>
          <w:p>
            <w:pPr>
              <w:pStyle w:val="null3"/>
              <w:ind w:firstLine="560"/>
              <w:jc w:val="both"/>
            </w:pPr>
            <w:r>
              <w:rPr>
                <w:rFonts w:ascii="仿宋_GB2312" w:hAnsi="仿宋_GB2312" w:cs="仿宋_GB2312" w:eastAsia="仿宋_GB2312"/>
                <w:sz w:val="28"/>
              </w:rPr>
              <w:t>a)  轴距：2500mm；</w:t>
            </w:r>
          </w:p>
          <w:p>
            <w:pPr>
              <w:pStyle w:val="null3"/>
              <w:ind w:firstLine="560"/>
              <w:jc w:val="both"/>
            </w:pPr>
            <w:r>
              <w:rPr>
                <w:rFonts w:ascii="仿宋_GB2312" w:hAnsi="仿宋_GB2312" w:cs="仿宋_GB2312" w:eastAsia="仿宋_GB2312"/>
                <w:sz w:val="28"/>
              </w:rPr>
              <w:t>b)  轮对内侧距： 1354±1mm；</w:t>
            </w:r>
          </w:p>
          <w:p>
            <w:pPr>
              <w:pStyle w:val="null3"/>
              <w:ind w:firstLine="560"/>
              <w:jc w:val="both"/>
            </w:pPr>
            <w:r>
              <w:rPr>
                <w:rFonts w:ascii="仿宋_GB2312" w:hAnsi="仿宋_GB2312" w:cs="仿宋_GB2312" w:eastAsia="仿宋_GB2312"/>
                <w:sz w:val="28"/>
              </w:rPr>
              <w:t>c)  车轮直径：920mm（全磨耗 850mm)；</w:t>
            </w:r>
          </w:p>
          <w:p>
            <w:pPr>
              <w:pStyle w:val="null3"/>
              <w:ind w:firstLine="560"/>
              <w:jc w:val="both"/>
            </w:pPr>
            <w:r>
              <w:rPr>
                <w:rFonts w:ascii="仿宋_GB2312" w:hAnsi="仿宋_GB2312" w:cs="仿宋_GB2312" w:eastAsia="仿宋_GB2312"/>
                <w:sz w:val="28"/>
              </w:rPr>
              <w:t>d)  轴颈中心距： 2000mm±1mm；</w:t>
            </w:r>
          </w:p>
          <w:p>
            <w:pPr>
              <w:pStyle w:val="null3"/>
              <w:ind w:firstLine="560"/>
              <w:jc w:val="both"/>
            </w:pPr>
            <w:r>
              <w:rPr>
                <w:rFonts w:ascii="仿宋_GB2312" w:hAnsi="仿宋_GB2312" w:cs="仿宋_GB2312" w:eastAsia="仿宋_GB2312"/>
                <w:sz w:val="28"/>
              </w:rPr>
              <w:t>e)  轴颈直径： 130mm±1mm；</w:t>
            </w:r>
          </w:p>
          <w:p>
            <w:pPr>
              <w:pStyle w:val="null3"/>
              <w:ind w:firstLine="560"/>
              <w:jc w:val="both"/>
            </w:pPr>
            <w:r>
              <w:rPr>
                <w:rFonts w:ascii="仿宋_GB2312" w:hAnsi="仿宋_GB2312" w:cs="仿宋_GB2312" w:eastAsia="仿宋_GB2312"/>
                <w:sz w:val="28"/>
              </w:rPr>
              <w:t>f)  车轴内孔直径： 30mm±1mm；</w:t>
            </w:r>
          </w:p>
          <w:p>
            <w:pPr>
              <w:pStyle w:val="null3"/>
              <w:ind w:firstLine="560"/>
              <w:jc w:val="both"/>
            </w:pPr>
            <w:r>
              <w:rPr>
                <w:rFonts w:ascii="仿宋_GB2312" w:hAnsi="仿宋_GB2312" w:cs="仿宋_GB2312" w:eastAsia="仿宋_GB2312"/>
                <w:sz w:val="28"/>
              </w:rPr>
              <w:t>g)  最大设计轴重： ≤17t；</w:t>
            </w:r>
          </w:p>
          <w:p>
            <w:pPr>
              <w:pStyle w:val="null3"/>
              <w:ind w:firstLine="560"/>
              <w:jc w:val="both"/>
            </w:pPr>
            <w:r>
              <w:rPr>
                <w:rFonts w:ascii="仿宋_GB2312" w:hAnsi="仿宋_GB2312" w:cs="仿宋_GB2312" w:eastAsia="仿宋_GB2312"/>
                <w:sz w:val="28"/>
              </w:rPr>
              <w:t>h)  转向架自重：动车转向架≤10t，拖车转向架≤8t。</w:t>
            </w:r>
          </w:p>
          <w:p>
            <w:pPr>
              <w:pStyle w:val="null3"/>
              <w:ind w:firstLine="560"/>
              <w:jc w:val="both"/>
            </w:pPr>
            <w:r>
              <w:rPr>
                <w:rFonts w:ascii="仿宋_GB2312" w:hAnsi="仿宋_GB2312" w:cs="仿宋_GB2312" w:eastAsia="仿宋_GB2312"/>
                <w:sz w:val="28"/>
              </w:rPr>
              <w:t>3.1.13.3 构架</w:t>
            </w:r>
          </w:p>
          <w:p>
            <w:pPr>
              <w:pStyle w:val="null3"/>
              <w:ind w:firstLine="560"/>
              <w:jc w:val="both"/>
            </w:pPr>
            <w:r>
              <w:rPr>
                <w:rFonts w:ascii="仿宋_GB2312" w:hAnsi="仿宋_GB2312" w:cs="仿宋_GB2312" w:eastAsia="仿宋_GB2312"/>
                <w:sz w:val="28"/>
              </w:rPr>
              <w:t>构架采用</w:t>
            </w:r>
            <w:r>
              <w:rPr>
                <w:rFonts w:ascii="仿宋_GB2312" w:hAnsi="仿宋_GB2312" w:cs="仿宋_GB2312" w:eastAsia="仿宋_GB2312"/>
                <w:sz w:val="28"/>
              </w:rPr>
              <w:t>H 型焊接结构，主体结构包括侧梁、横梁等。</w:t>
            </w:r>
          </w:p>
          <w:p>
            <w:pPr>
              <w:pStyle w:val="null3"/>
              <w:ind w:firstLine="560"/>
              <w:jc w:val="both"/>
            </w:pPr>
            <w:r>
              <w:rPr>
                <w:rFonts w:ascii="仿宋_GB2312" w:hAnsi="仿宋_GB2312" w:cs="仿宋_GB2312" w:eastAsia="仿宋_GB2312"/>
                <w:sz w:val="28"/>
              </w:rPr>
              <w:t>构架强度应满足</w:t>
            </w:r>
            <w:r>
              <w:rPr>
                <w:rFonts w:ascii="仿宋_GB2312" w:hAnsi="仿宋_GB2312" w:cs="仿宋_GB2312" w:eastAsia="仿宋_GB2312"/>
                <w:sz w:val="28"/>
              </w:rPr>
              <w:t>UIC 615-4 《转向架和走行装置转向架构架结构强度试验》、 UIC 515-4 《客运车辆拖车转向架 走行部转向架构架结构强度试验》、EN 13749《铁路应用 轮对和转向架规定转向架 构架结构要求的方法》、《时速 200 公里及以上速度级铁道车辆强度设计及试验鉴定暂行规定》（科教装〔2001〕21 号）的要求。</w:t>
            </w:r>
          </w:p>
          <w:p>
            <w:pPr>
              <w:pStyle w:val="null3"/>
              <w:ind w:firstLine="560"/>
              <w:jc w:val="both"/>
            </w:pPr>
            <w:r>
              <w:rPr>
                <w:rFonts w:ascii="仿宋_GB2312" w:hAnsi="仿宋_GB2312" w:cs="仿宋_GB2312" w:eastAsia="仿宋_GB2312"/>
                <w:sz w:val="28"/>
              </w:rPr>
              <w:t>3.1.13.4 轮对、轴箱及定位装置</w:t>
            </w:r>
          </w:p>
          <w:p>
            <w:pPr>
              <w:pStyle w:val="null3"/>
              <w:ind w:firstLine="560"/>
              <w:jc w:val="both"/>
            </w:pPr>
            <w:r>
              <w:rPr>
                <w:rFonts w:ascii="仿宋_GB2312" w:hAnsi="仿宋_GB2312" w:cs="仿宋_GB2312" w:eastAsia="仿宋_GB2312"/>
                <w:sz w:val="28"/>
              </w:rPr>
              <w:t>轮对动不平衡值小于</w:t>
            </w:r>
            <w:r>
              <w:rPr>
                <w:rFonts w:ascii="仿宋_GB2312" w:hAnsi="仿宋_GB2312" w:cs="仿宋_GB2312" w:eastAsia="仿宋_GB2312"/>
                <w:sz w:val="28"/>
              </w:rPr>
              <w:t>50g·m。</w:t>
            </w:r>
          </w:p>
          <w:p>
            <w:pPr>
              <w:pStyle w:val="null3"/>
              <w:ind w:firstLine="560"/>
              <w:jc w:val="both"/>
            </w:pPr>
            <w:r>
              <w:rPr>
                <w:rFonts w:ascii="仿宋_GB2312" w:hAnsi="仿宋_GB2312" w:cs="仿宋_GB2312" w:eastAsia="仿宋_GB2312"/>
                <w:sz w:val="28"/>
              </w:rPr>
              <w:t>采用统一接口尺寸的整体车轮，通过设计的沟槽标记出车轮直径的磨耗限度，并清晰地标识车轮的序列号。</w:t>
            </w:r>
          </w:p>
          <w:p>
            <w:pPr>
              <w:pStyle w:val="null3"/>
              <w:ind w:firstLine="560"/>
              <w:jc w:val="both"/>
            </w:pPr>
            <w:r>
              <w:rPr>
                <w:rFonts w:ascii="仿宋_GB2312" w:hAnsi="仿宋_GB2312" w:cs="仿宋_GB2312" w:eastAsia="仿宋_GB2312"/>
                <w:sz w:val="28"/>
              </w:rPr>
              <w:t>车轮符合</w:t>
            </w:r>
            <w:r>
              <w:rPr>
                <w:rFonts w:ascii="仿宋_GB2312" w:hAnsi="仿宋_GB2312" w:cs="仿宋_GB2312" w:eastAsia="仿宋_GB2312"/>
                <w:sz w:val="28"/>
              </w:rPr>
              <w:t>EN 13262《铁路应用 轮对和转向架车轮 产品要求》或 Q/CR 638-2018 《动车组车轮》的要求。</w:t>
            </w:r>
          </w:p>
          <w:p>
            <w:pPr>
              <w:pStyle w:val="null3"/>
              <w:ind w:firstLine="560"/>
              <w:jc w:val="both"/>
            </w:pPr>
            <w:r>
              <w:rPr>
                <w:rFonts w:ascii="仿宋_GB2312" w:hAnsi="仿宋_GB2312" w:cs="仿宋_GB2312" w:eastAsia="仿宋_GB2312"/>
                <w:sz w:val="28"/>
              </w:rPr>
              <w:t>车轴采用空心形式，其中拖车采用统一接口尺寸的车轴，轴端安装结构应便于施行空心轴超声波探伤检查。车轴符合</w:t>
            </w:r>
            <w:r>
              <w:rPr>
                <w:rFonts w:ascii="仿宋_GB2312" w:hAnsi="仿宋_GB2312" w:cs="仿宋_GB2312" w:eastAsia="仿宋_GB2312"/>
                <w:sz w:val="28"/>
              </w:rPr>
              <w:t>EN 13260 《铁路应用 轮对与转向架轮对 产品要求》、 EN 13261《铁路应用 轮对和转向架车轴 产品要求》或 Q/CR 639-2018 《动车组车轴》的要求。</w:t>
            </w:r>
          </w:p>
          <w:p>
            <w:pPr>
              <w:pStyle w:val="null3"/>
              <w:ind w:firstLine="560"/>
              <w:jc w:val="both"/>
            </w:pPr>
            <w:r>
              <w:rPr>
                <w:rFonts w:ascii="仿宋_GB2312" w:hAnsi="仿宋_GB2312" w:cs="仿宋_GB2312" w:eastAsia="仿宋_GB2312"/>
                <w:sz w:val="28"/>
              </w:rPr>
              <w:t>新造轮对及转向架车轮踏面滚动圆直径之差应符合下表的规定。</w:t>
            </w:r>
          </w:p>
          <w:p>
            <w:pPr>
              <w:pStyle w:val="null3"/>
              <w:ind w:firstLine="560"/>
              <w:jc w:val="both"/>
            </w:pPr>
            <w:r>
              <w:rPr>
                <w:rFonts w:ascii="仿宋_GB2312" w:hAnsi="仿宋_GB2312" w:cs="仿宋_GB2312" w:eastAsia="仿宋_GB2312"/>
                <w:sz w:val="28"/>
              </w:rPr>
              <w:t>新造车轮踏面滚动圆直径差：</w:t>
            </w:r>
          </w:p>
          <w:tbl>
            <w:tblPr>
              <w:tblInd w:type="dxa" w:w="330"/>
              <w:tblBorders>
                <w:top w:val="none" w:color="000000" w:sz="4"/>
                <w:left w:val="none" w:color="000000" w:sz="4"/>
                <w:bottom w:val="none" w:color="000000" w:sz="4"/>
                <w:right w:val="none" w:color="000000" w:sz="4"/>
                <w:insideH w:val="none"/>
                <w:insideV w:val="none"/>
              </w:tblBorders>
            </w:tblPr>
            <w:tblGrid>
              <w:gridCol w:w="1005"/>
              <w:gridCol w:w="1134"/>
              <w:gridCol w:w="1045"/>
            </w:tblGrid>
            <w:tr>
              <w:tc>
                <w:tcPr>
                  <w:tcW w:type="dxa" w:w="10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同一轮对</w:t>
                  </w:r>
                </w:p>
              </w:tc>
              <w:tc>
                <w:tcPr>
                  <w:tcW w:type="dxa" w:w="1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同一转向架</w:t>
                  </w:r>
                </w:p>
              </w:tc>
              <w:tc>
                <w:tcPr>
                  <w:tcW w:type="dxa" w:w="10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同一车辆</w:t>
                  </w:r>
                </w:p>
              </w:tc>
            </w:tr>
            <w:tr>
              <w:tc>
                <w:tcPr>
                  <w:tcW w:type="dxa" w:w="10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≤0.3mm</w:t>
                  </w:r>
                </w:p>
              </w:tc>
              <w:tc>
                <w:tcPr>
                  <w:tcW w:type="dxa" w:w="1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≤0.5mm</w:t>
                  </w:r>
                </w:p>
              </w:tc>
              <w:tc>
                <w:tcPr>
                  <w:tcW w:type="dxa" w:w="10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≤1mm</w:t>
                  </w:r>
                </w:p>
              </w:tc>
            </w:tr>
          </w:tbl>
          <w:p>
            <w:pPr>
              <w:pStyle w:val="null3"/>
              <w:ind w:firstLine="560"/>
              <w:jc w:val="both"/>
            </w:pPr>
            <w:r>
              <w:rPr>
                <w:rFonts w:ascii="仿宋_GB2312" w:hAnsi="仿宋_GB2312" w:cs="仿宋_GB2312" w:eastAsia="仿宋_GB2312"/>
                <w:sz w:val="28"/>
              </w:rPr>
              <w:t>轴箱轴承应采用整体自密封式圆锥或圆柱滚子轴承单元，应保证三级修内无需检修，试验参照</w:t>
            </w:r>
            <w:r>
              <w:rPr>
                <w:rFonts w:ascii="仿宋_GB2312" w:hAnsi="仿宋_GB2312" w:cs="仿宋_GB2312" w:eastAsia="仿宋_GB2312"/>
                <w:sz w:val="28"/>
              </w:rPr>
              <w:t>EN 12082-2007《铁路应用 轴箱 性能试验》执行。</w:t>
            </w:r>
          </w:p>
          <w:p>
            <w:pPr>
              <w:pStyle w:val="null3"/>
              <w:ind w:firstLine="560"/>
              <w:jc w:val="both"/>
            </w:pPr>
            <w:r>
              <w:rPr>
                <w:rFonts w:ascii="仿宋_GB2312" w:hAnsi="仿宋_GB2312" w:cs="仿宋_GB2312" w:eastAsia="仿宋_GB2312"/>
                <w:sz w:val="28"/>
              </w:rPr>
              <w:t>转向架应采取有效措施，避免轴箱轴承电腐蚀。</w:t>
            </w:r>
          </w:p>
          <w:p>
            <w:pPr>
              <w:pStyle w:val="null3"/>
              <w:ind w:firstLine="560"/>
              <w:jc w:val="both"/>
            </w:pPr>
            <w:r>
              <w:rPr>
                <w:rFonts w:ascii="仿宋_GB2312" w:hAnsi="仿宋_GB2312" w:cs="仿宋_GB2312" w:eastAsia="仿宋_GB2312"/>
                <w:sz w:val="28"/>
              </w:rPr>
              <w:t>轴箱采用分体式结构，便于快速更换。同时装用不同品牌轴承时，轴承应保证互换性。轴箱装置的结构应设置不落轮镟修作业的装卡位置。</w:t>
            </w:r>
          </w:p>
          <w:p>
            <w:pPr>
              <w:pStyle w:val="null3"/>
              <w:ind w:firstLine="560"/>
              <w:jc w:val="both"/>
            </w:pPr>
            <w:r>
              <w:rPr>
                <w:rFonts w:ascii="仿宋_GB2312" w:hAnsi="仿宋_GB2312" w:cs="仿宋_GB2312" w:eastAsia="仿宋_GB2312"/>
                <w:sz w:val="28"/>
              </w:rPr>
              <w:t>3.1.13.5 悬挂装置</w:t>
            </w:r>
          </w:p>
          <w:p>
            <w:pPr>
              <w:pStyle w:val="null3"/>
              <w:ind w:firstLine="560"/>
              <w:jc w:val="both"/>
            </w:pPr>
            <w:r>
              <w:rPr>
                <w:rFonts w:ascii="仿宋_GB2312" w:hAnsi="仿宋_GB2312" w:cs="仿宋_GB2312" w:eastAsia="仿宋_GB2312"/>
                <w:sz w:val="28"/>
              </w:rPr>
              <w:t>一系悬挂采用钢制螺旋弹簧，钢制螺旋弹簧通过适当厚度的橡胶垫（或聚氨酯类）与转向架构架、轴箱隔离，满足电气绝缘要求，并可缓冲高频振动；在最大超载重量下运行时，钢制螺旋弹簧及止挡处均不得有压碰现象，不得发生弹簧折断；一系悬挂应设有垂向阻尼，用以衰减振动，参照</w:t>
            </w:r>
            <w:r>
              <w:rPr>
                <w:rFonts w:ascii="仿宋_GB2312" w:hAnsi="仿宋_GB2312" w:cs="仿宋_GB2312" w:eastAsia="仿宋_GB2312"/>
                <w:sz w:val="28"/>
              </w:rPr>
              <w:t>TJ/CL 285-2014  《动车组轴箱弹簧暂行技术条件》。</w:t>
            </w:r>
          </w:p>
          <w:p>
            <w:pPr>
              <w:pStyle w:val="null3"/>
              <w:ind w:firstLine="560"/>
              <w:jc w:val="both"/>
            </w:pPr>
            <w:r>
              <w:rPr>
                <w:rFonts w:ascii="仿宋_GB2312" w:hAnsi="仿宋_GB2312" w:cs="仿宋_GB2312" w:eastAsia="仿宋_GB2312"/>
                <w:sz w:val="28"/>
              </w:rPr>
              <w:t>轮对定位装置应采用无磨耗弹性结构，使轮对具有适当的纵向和横向定位刚度。</w:t>
            </w:r>
          </w:p>
          <w:p>
            <w:pPr>
              <w:pStyle w:val="null3"/>
              <w:ind w:firstLine="560"/>
              <w:jc w:val="both"/>
            </w:pPr>
            <w:r>
              <w:rPr>
                <w:rFonts w:ascii="仿宋_GB2312" w:hAnsi="仿宋_GB2312" w:cs="仿宋_GB2312" w:eastAsia="仿宋_GB2312"/>
                <w:sz w:val="28"/>
              </w:rPr>
              <w:t>二系悬挂采用空气弹簧。二系悬挂装置由空气弹簧、高度调整阀、差压阀（由设计确定）和水平调整垫等组成。可以通过加减水平调整垫调整车体地板高度（车钩中心高度），加垫的厚度应有明确的规定。二系悬挂应设防过充保护装置。</w:t>
            </w:r>
          </w:p>
          <w:p>
            <w:pPr>
              <w:pStyle w:val="null3"/>
              <w:ind w:firstLine="560"/>
              <w:jc w:val="both"/>
            </w:pPr>
            <w:r>
              <w:rPr>
                <w:rFonts w:ascii="仿宋_GB2312" w:hAnsi="仿宋_GB2312" w:cs="仿宋_GB2312" w:eastAsia="仿宋_GB2312"/>
                <w:sz w:val="28"/>
              </w:rPr>
              <w:t>空气弹簧由空气弹簧胶囊、紧急橡胶堆、摩擦板等组成，在整个环境温度范围内均应保证气密性。空气弹簧宜结合自身结构设计或采取其他措施防止冰雪堆积，其设计应保证在空气弹簧无气时能够行驶，并在故障工况下也可以通过弯道。</w:t>
            </w:r>
          </w:p>
          <w:p>
            <w:pPr>
              <w:pStyle w:val="null3"/>
              <w:ind w:firstLine="560"/>
              <w:jc w:val="both"/>
            </w:pPr>
            <w:r>
              <w:rPr>
                <w:rFonts w:ascii="仿宋_GB2312" w:hAnsi="仿宋_GB2312" w:cs="仿宋_GB2312" w:eastAsia="仿宋_GB2312"/>
                <w:sz w:val="28"/>
              </w:rPr>
              <w:t>高度调整阀能根据载重的变化自动调整空气弹簧的内压，保持车体高度一定，需采取措施保证高度调整阀的耐寒、耐雪能力。</w:t>
            </w:r>
          </w:p>
          <w:p>
            <w:pPr>
              <w:pStyle w:val="null3"/>
              <w:ind w:firstLine="560"/>
              <w:jc w:val="both"/>
            </w:pPr>
            <w:r>
              <w:rPr>
                <w:rFonts w:ascii="仿宋_GB2312" w:hAnsi="仿宋_GB2312" w:cs="仿宋_GB2312" w:eastAsia="仿宋_GB2312"/>
                <w:sz w:val="28"/>
              </w:rPr>
              <w:t>减振器用于吸收振动能量，以减缓由于轨道不平顺或车辆等引起的振动和冲击，或抑制蛇行运动，在整个环境温度范围内应防止灰尘进</w:t>
            </w:r>
            <w:r>
              <w:rPr>
                <w:rFonts w:ascii="仿宋_GB2312" w:hAnsi="仿宋_GB2312" w:cs="仿宋_GB2312" w:eastAsia="仿宋_GB2312"/>
                <w:sz w:val="28"/>
              </w:rPr>
              <w:t>入及油泄漏。由设计确定在一系和二系悬挂中设置一定数量的液压减振器或空气节流孔等。</w:t>
            </w:r>
          </w:p>
          <w:p>
            <w:pPr>
              <w:pStyle w:val="null3"/>
              <w:ind w:firstLine="560"/>
              <w:jc w:val="both"/>
            </w:pPr>
            <w:r>
              <w:rPr>
                <w:rFonts w:ascii="仿宋_GB2312" w:hAnsi="仿宋_GB2312" w:cs="仿宋_GB2312" w:eastAsia="仿宋_GB2312"/>
                <w:sz w:val="28"/>
              </w:rPr>
              <w:t>根据空簧抗侧滚刚度及高度控制方式装配抗侧滚扭杆，在采用两点式支撑时，二系悬挂需设置抗侧滚扭杆。</w:t>
            </w:r>
          </w:p>
          <w:p>
            <w:pPr>
              <w:pStyle w:val="null3"/>
              <w:ind w:firstLine="560"/>
              <w:jc w:val="both"/>
            </w:pPr>
            <w:r>
              <w:rPr>
                <w:rFonts w:ascii="仿宋_GB2312" w:hAnsi="仿宋_GB2312" w:cs="仿宋_GB2312" w:eastAsia="仿宋_GB2312"/>
                <w:sz w:val="28"/>
              </w:rPr>
              <w:t>为限制车体相对转向架的横向、垂向或纵向的移动量，二系悬挂装置应设有横向止挡，并具有适当的自由间隙和弹性变形量。止挡为金属橡胶元件时，应符合</w:t>
            </w:r>
            <w:r>
              <w:rPr>
                <w:rFonts w:ascii="仿宋_GB2312" w:hAnsi="仿宋_GB2312" w:cs="仿宋_GB2312" w:eastAsia="仿宋_GB2312"/>
                <w:sz w:val="28"/>
              </w:rPr>
              <w:t>EN  13913《铁路应用-橡胶悬挂元件弹性基础部件》。</w:t>
            </w:r>
          </w:p>
          <w:p>
            <w:pPr>
              <w:pStyle w:val="null3"/>
              <w:ind w:firstLine="560"/>
              <w:jc w:val="both"/>
            </w:pPr>
            <w:r>
              <w:rPr>
                <w:rFonts w:ascii="仿宋_GB2312" w:hAnsi="仿宋_GB2312" w:cs="仿宋_GB2312" w:eastAsia="仿宋_GB2312"/>
                <w:sz w:val="28"/>
              </w:rPr>
              <w:t>在车体与构架之间应设置适宜的牵引装置，传递牵引力和制动力，牵引拉杆装置两端带有弹性节点。</w:t>
            </w:r>
          </w:p>
          <w:p>
            <w:pPr>
              <w:pStyle w:val="null3"/>
              <w:ind w:firstLine="560"/>
              <w:jc w:val="both"/>
            </w:pPr>
            <w:r>
              <w:rPr>
                <w:rFonts w:ascii="仿宋_GB2312" w:hAnsi="仿宋_GB2312" w:cs="仿宋_GB2312" w:eastAsia="仿宋_GB2312"/>
                <w:sz w:val="28"/>
              </w:rPr>
              <w:t>定位节点、牵引拉杆节点低温静态刚度应符合</w:t>
            </w:r>
            <w:r>
              <w:rPr>
                <w:rFonts w:ascii="仿宋_GB2312" w:hAnsi="仿宋_GB2312" w:cs="仿宋_GB2312" w:eastAsia="仿宋_GB2312"/>
                <w:sz w:val="28"/>
              </w:rPr>
              <w:t>TB/T 2843规定。</w:t>
            </w:r>
          </w:p>
          <w:p>
            <w:pPr>
              <w:pStyle w:val="null3"/>
              <w:ind w:firstLine="560"/>
              <w:jc w:val="both"/>
            </w:pPr>
            <w:r>
              <w:rPr>
                <w:rFonts w:ascii="仿宋_GB2312" w:hAnsi="仿宋_GB2312" w:cs="仿宋_GB2312" w:eastAsia="仿宋_GB2312"/>
                <w:sz w:val="28"/>
              </w:rPr>
              <w:t>3.1.13.6 基础制动装置</w:t>
            </w:r>
          </w:p>
          <w:p>
            <w:pPr>
              <w:pStyle w:val="null3"/>
              <w:ind w:firstLine="560"/>
              <w:jc w:val="both"/>
            </w:pPr>
            <w:r>
              <w:rPr>
                <w:rFonts w:ascii="仿宋_GB2312" w:hAnsi="仿宋_GB2312" w:cs="仿宋_GB2312" w:eastAsia="仿宋_GB2312"/>
                <w:sz w:val="28"/>
              </w:rPr>
              <w:t>基础制动应采用盘形制动。</w:t>
            </w:r>
          </w:p>
          <w:p>
            <w:pPr>
              <w:pStyle w:val="null3"/>
              <w:ind w:firstLine="560"/>
              <w:jc w:val="both"/>
            </w:pPr>
            <w:r>
              <w:rPr>
                <w:rFonts w:ascii="仿宋_GB2312" w:hAnsi="仿宋_GB2312" w:cs="仿宋_GB2312" w:eastAsia="仿宋_GB2312"/>
                <w:sz w:val="28"/>
              </w:rPr>
              <w:t>制动装置组装后应动作灵活无卡滞，连接紧固件安全可靠且便于安装、拆卸。</w:t>
            </w:r>
          </w:p>
          <w:p>
            <w:pPr>
              <w:pStyle w:val="null3"/>
              <w:ind w:firstLine="560"/>
              <w:jc w:val="both"/>
            </w:pPr>
            <w:r>
              <w:rPr>
                <w:rFonts w:ascii="仿宋_GB2312" w:hAnsi="仿宋_GB2312" w:cs="仿宋_GB2312" w:eastAsia="仿宋_GB2312"/>
                <w:sz w:val="28"/>
              </w:rPr>
              <w:t>3.1.13.7 驱动装置</w:t>
            </w:r>
          </w:p>
          <w:p>
            <w:pPr>
              <w:pStyle w:val="null3"/>
              <w:ind w:firstLine="560"/>
              <w:jc w:val="both"/>
            </w:pPr>
            <w:r>
              <w:rPr>
                <w:rFonts w:ascii="仿宋_GB2312" w:hAnsi="仿宋_GB2312" w:cs="仿宋_GB2312" w:eastAsia="仿宋_GB2312"/>
                <w:sz w:val="28"/>
              </w:rPr>
              <w:t>驱动装置应能安全可靠地传递牵引力和制动力。</w:t>
            </w:r>
          </w:p>
          <w:p>
            <w:pPr>
              <w:pStyle w:val="null3"/>
              <w:ind w:firstLine="560"/>
              <w:jc w:val="both"/>
            </w:pPr>
            <w:r>
              <w:rPr>
                <w:rFonts w:ascii="仿宋_GB2312" w:hAnsi="仿宋_GB2312" w:cs="仿宋_GB2312" w:eastAsia="仿宋_GB2312"/>
                <w:sz w:val="28"/>
              </w:rPr>
              <w:t>应合理选取电机、齿轮箱与构架间的悬挂方式，避免共振。</w:t>
            </w:r>
          </w:p>
          <w:p>
            <w:pPr>
              <w:pStyle w:val="null3"/>
              <w:ind w:firstLine="560"/>
              <w:jc w:val="both"/>
            </w:pPr>
            <w:r>
              <w:rPr>
                <w:rFonts w:ascii="仿宋_GB2312" w:hAnsi="仿宋_GB2312" w:cs="仿宋_GB2312" w:eastAsia="仿宋_GB2312"/>
                <w:sz w:val="28"/>
              </w:rPr>
              <w:t>转向架结构应能有效隔离轮轨冲击对牵引电机等零部件的影响。</w:t>
            </w:r>
          </w:p>
          <w:p>
            <w:pPr>
              <w:pStyle w:val="null3"/>
              <w:ind w:firstLine="560"/>
              <w:jc w:val="both"/>
            </w:pPr>
            <w:r>
              <w:rPr>
                <w:rFonts w:ascii="仿宋_GB2312" w:hAnsi="仿宋_GB2312" w:cs="仿宋_GB2312" w:eastAsia="仿宋_GB2312"/>
                <w:sz w:val="28"/>
              </w:rPr>
              <w:t>齿轮箱用于将电机的高转速降低至车轮所需的转速。齿轮箱箱体应具有足够的强度，应能够抗碎石、冰雪打击。齿轮箱应设振动传感器和温度传感器，对大小齿轮的轴承均应进行监测。齿轮箱应采用迷宫式密封设计，防止油泄漏，并设有油位检查装置，以便通过其判断是否需要补油。</w:t>
            </w:r>
          </w:p>
          <w:p>
            <w:pPr>
              <w:pStyle w:val="null3"/>
              <w:ind w:firstLine="560"/>
              <w:jc w:val="both"/>
            </w:pPr>
            <w:r>
              <w:rPr>
                <w:rFonts w:ascii="仿宋_GB2312" w:hAnsi="仿宋_GB2312" w:cs="仿宋_GB2312" w:eastAsia="仿宋_GB2312"/>
                <w:sz w:val="28"/>
              </w:rPr>
              <w:t>联轴节用于传递电机与齿轮箱之间的扭矩。鼓形齿大变位联轴节，由两个半联轴节组成，分别与电机输出轴和齿轮箱输入轴联接，易于拆装。</w:t>
            </w:r>
          </w:p>
          <w:p>
            <w:pPr>
              <w:pStyle w:val="null3"/>
              <w:ind w:firstLine="560"/>
              <w:jc w:val="both"/>
            </w:pPr>
            <w:r>
              <w:rPr>
                <w:rFonts w:ascii="仿宋_GB2312" w:hAnsi="仿宋_GB2312" w:cs="仿宋_GB2312" w:eastAsia="仿宋_GB2312"/>
                <w:sz w:val="28"/>
              </w:rPr>
              <w:t>3.1.13.8 转向架管线布置</w:t>
            </w:r>
          </w:p>
          <w:p>
            <w:pPr>
              <w:pStyle w:val="null3"/>
              <w:ind w:firstLine="560"/>
              <w:jc w:val="both"/>
            </w:pPr>
            <w:r>
              <w:rPr>
                <w:rFonts w:ascii="仿宋_GB2312" w:hAnsi="仿宋_GB2312" w:cs="仿宋_GB2312" w:eastAsia="仿宋_GB2312"/>
                <w:sz w:val="28"/>
              </w:rPr>
              <w:t>空气管路、油管、电线电缆应安装可靠，</w:t>
            </w:r>
            <w:r>
              <w:rPr>
                <w:rFonts w:ascii="仿宋_GB2312" w:hAnsi="仿宋_GB2312" w:cs="仿宋_GB2312" w:eastAsia="仿宋_GB2312"/>
                <w:sz w:val="28"/>
              </w:rPr>
              <w:t>在适当位置设置固定管卡、线卡。转向架制动软管应尽可能靠近转向架中心（两车轴之间）布置。</w:t>
            </w:r>
          </w:p>
          <w:p>
            <w:pPr>
              <w:pStyle w:val="null3"/>
              <w:ind w:firstLine="560"/>
              <w:jc w:val="both"/>
            </w:pPr>
            <w:r>
              <w:rPr>
                <w:rFonts w:ascii="仿宋_GB2312" w:hAnsi="仿宋_GB2312" w:cs="仿宋_GB2312" w:eastAsia="仿宋_GB2312"/>
                <w:sz w:val="28"/>
              </w:rPr>
              <w:t>空气管路系统组装完成后应进行气密性检查。</w:t>
            </w:r>
          </w:p>
          <w:p>
            <w:pPr>
              <w:pStyle w:val="null3"/>
              <w:ind w:firstLine="560"/>
              <w:jc w:val="both"/>
            </w:pPr>
            <w:r>
              <w:rPr>
                <w:rFonts w:ascii="仿宋_GB2312" w:hAnsi="仿宋_GB2312" w:cs="仿宋_GB2312" w:eastAsia="仿宋_GB2312"/>
                <w:sz w:val="28"/>
              </w:rPr>
              <w:t>空气管路组装时应使用密封剂和衬垫材料，组装完成后应检查配管与其他部位的间隙，可动部位与配管的间隙为</w:t>
            </w:r>
            <w:r>
              <w:rPr>
                <w:rFonts w:ascii="仿宋_GB2312" w:hAnsi="仿宋_GB2312" w:cs="仿宋_GB2312" w:eastAsia="仿宋_GB2312"/>
                <w:sz w:val="28"/>
              </w:rPr>
              <w:t>5mm以上，固定部位与配管的间隙为3mm以上。</w:t>
            </w:r>
          </w:p>
          <w:p>
            <w:pPr>
              <w:pStyle w:val="null3"/>
              <w:ind w:firstLine="560"/>
              <w:jc w:val="both"/>
            </w:pPr>
            <w:r>
              <w:rPr>
                <w:rFonts w:ascii="仿宋_GB2312" w:hAnsi="仿宋_GB2312" w:cs="仿宋_GB2312" w:eastAsia="仿宋_GB2312"/>
                <w:sz w:val="28"/>
              </w:rPr>
              <w:t>电线电缆应采取可靠的防护措施。电气配管时，应在各管口部内外侧采用密封垫或涂抹密封胶进行防水处理。对于转向架上存在相对位移的线缆，必须留有余量，并采取有效固定措施。</w:t>
            </w:r>
          </w:p>
          <w:p>
            <w:pPr>
              <w:pStyle w:val="null3"/>
              <w:ind w:firstLine="560"/>
              <w:jc w:val="both"/>
            </w:pPr>
            <w:r>
              <w:rPr>
                <w:rFonts w:ascii="仿宋_GB2312" w:hAnsi="仿宋_GB2312" w:cs="仿宋_GB2312" w:eastAsia="仿宋_GB2312"/>
                <w:sz w:val="28"/>
              </w:rPr>
              <w:t>转向架的管线应采取有效措施，防止异物击打损伤。</w:t>
            </w:r>
          </w:p>
          <w:p>
            <w:pPr>
              <w:pStyle w:val="null3"/>
              <w:ind w:firstLine="560"/>
              <w:jc w:val="both"/>
            </w:pPr>
            <w:r>
              <w:rPr>
                <w:rFonts w:ascii="仿宋_GB2312" w:hAnsi="仿宋_GB2312" w:cs="仿宋_GB2312" w:eastAsia="仿宋_GB2312"/>
                <w:sz w:val="28"/>
              </w:rPr>
              <w:t>3.1.14 随车备品</w:t>
            </w:r>
          </w:p>
          <w:p>
            <w:pPr>
              <w:pStyle w:val="null3"/>
              <w:ind w:firstLine="560"/>
              <w:jc w:val="both"/>
            </w:pPr>
            <w:r>
              <w:rPr>
                <w:rFonts w:ascii="仿宋_GB2312" w:hAnsi="仿宋_GB2312" w:cs="仿宋_GB2312" w:eastAsia="仿宋_GB2312"/>
                <w:sz w:val="28"/>
              </w:rPr>
              <w:t>配备如下随车备品</w:t>
            </w:r>
          </w:p>
          <w:p>
            <w:pPr>
              <w:pStyle w:val="null3"/>
              <w:ind w:firstLine="560"/>
              <w:jc w:val="both"/>
            </w:pPr>
            <w:r>
              <w:rPr>
                <w:rFonts w:ascii="仿宋_GB2312" w:hAnsi="仿宋_GB2312" w:cs="仿宋_GB2312" w:eastAsia="仿宋_GB2312"/>
                <w:sz w:val="28"/>
              </w:rPr>
              <w:t>红外线测温仪、车辆第四种检查器、管子钳（</w:t>
            </w:r>
            <w:r>
              <w:rPr>
                <w:rFonts w:ascii="仿宋_GB2312" w:hAnsi="仿宋_GB2312" w:cs="仿宋_GB2312" w:eastAsia="仿宋_GB2312"/>
                <w:sz w:val="28"/>
              </w:rPr>
              <w:t>12吋）、管子钳（18英寸）、手锤、撬棍、扁铲、开闭机构解锁扳手、双开口扳手、舱门锁闭指针、响墩、火炬、短路铜线、手信号灯、信号旗、防护信号灯、铁丝、接地杆、验电杆、绝缘靴、绝缘手套、安全带、坡道铁鞋、止轮器、DC110V救援连接器插头对、车门防护网、应急灯（手电筒）、扩音器、紧急破窗锤、垃圾小车、隔帘及相关安装架、隔帘及相关安装架、1型特殊钥匙、3型特殊钥匙。手信号灯、信号旗、坡道铁鞋、止轮器每种2个，铁丝20米，其余每种1个。</w:t>
            </w:r>
          </w:p>
          <w:p>
            <w:pPr>
              <w:pStyle w:val="null3"/>
              <w:ind w:firstLine="560"/>
              <w:jc w:val="both"/>
            </w:pPr>
            <w:r>
              <w:rPr>
                <w:rFonts w:ascii="仿宋_GB2312" w:hAnsi="仿宋_GB2312" w:cs="仿宋_GB2312" w:eastAsia="仿宋_GB2312"/>
                <w:sz w:val="28"/>
              </w:rPr>
              <w:t>配备如下工具</w:t>
            </w:r>
            <w:r>
              <w:rPr>
                <w:rFonts w:ascii="仿宋_GB2312" w:hAnsi="仿宋_GB2312" w:cs="仿宋_GB2312" w:eastAsia="仿宋_GB2312"/>
                <w:sz w:val="28"/>
              </w:rPr>
              <w:t>/物料/消耗品用于一级修检修作业</w:t>
            </w:r>
          </w:p>
          <w:p>
            <w:pPr>
              <w:pStyle w:val="null3"/>
              <w:ind w:firstLine="560"/>
              <w:jc w:val="both"/>
            </w:pPr>
            <w:r>
              <w:rPr>
                <w:rFonts w:ascii="仿宋_GB2312" w:hAnsi="仿宋_GB2312" w:cs="仿宋_GB2312" w:eastAsia="仿宋_GB2312"/>
                <w:sz w:val="28"/>
              </w:rPr>
              <w:t>禁动红牌、对讲机、摄像手电筒、巡更棒、测量尺、半圆锉、八角钥匙、标记笔、粉笔、试漏剂、清洗剂、刀口布、石英砂。配备数量工具类每种一个，消耗品、物料类应满足一辆车检修所需数量。</w:t>
            </w:r>
          </w:p>
          <w:p>
            <w:pPr>
              <w:pStyle w:val="null3"/>
              <w:ind w:firstLine="560"/>
              <w:jc w:val="both"/>
            </w:pPr>
            <w:r>
              <w:rPr>
                <w:rFonts w:ascii="仿宋_GB2312" w:hAnsi="仿宋_GB2312" w:cs="仿宋_GB2312" w:eastAsia="仿宋_GB2312"/>
                <w:sz w:val="28"/>
              </w:rPr>
              <w:t xml:space="preserve">3.2 </w:t>
            </w:r>
            <w:r>
              <w:rPr>
                <w:rFonts w:ascii="仿宋_GB2312" w:hAnsi="仿宋_GB2312" w:cs="仿宋_GB2312" w:eastAsia="仿宋_GB2312"/>
                <w:sz w:val="28"/>
              </w:rPr>
              <w:t>教学二层平台</w:t>
            </w:r>
          </w:p>
          <w:p>
            <w:pPr>
              <w:pStyle w:val="null3"/>
              <w:ind w:firstLine="560"/>
              <w:jc w:val="both"/>
            </w:pPr>
            <w:r>
              <w:rPr>
                <w:rFonts w:ascii="仿宋_GB2312" w:hAnsi="仿宋_GB2312" w:cs="仿宋_GB2312" w:eastAsia="仿宋_GB2312"/>
                <w:sz w:val="28"/>
              </w:rPr>
              <w:t>教学平台用于搭建模拟登顶环境，进行登顶高压联锁操作培训。主要由模拟二层作业平台及模拟接触网、安全联锁系统及配套终端组成。</w:t>
            </w:r>
          </w:p>
          <w:p>
            <w:pPr>
              <w:pStyle w:val="null3"/>
              <w:ind w:firstLine="560"/>
              <w:jc w:val="both"/>
            </w:pPr>
            <w:r>
              <w:rPr>
                <w:rFonts w:ascii="仿宋_GB2312" w:hAnsi="仿宋_GB2312" w:cs="仿宋_GB2312" w:eastAsia="仿宋_GB2312"/>
                <w:sz w:val="28"/>
              </w:rPr>
              <w:t>3.2.1 模拟二层作业平台</w:t>
            </w:r>
          </w:p>
          <w:p>
            <w:pPr>
              <w:pStyle w:val="null3"/>
              <w:ind w:firstLine="560"/>
              <w:jc w:val="both"/>
            </w:pPr>
            <w:r>
              <w:rPr>
                <w:rFonts w:ascii="仿宋_GB2312" w:hAnsi="仿宋_GB2312" w:cs="仿宋_GB2312" w:eastAsia="仿宋_GB2312"/>
                <w:sz w:val="28"/>
              </w:rPr>
              <w:t>二层检修平台应采用高强度碳钢材质，平台结构设计应采用国际标准单位制、符合国家钢结构设计标准；二层平台设有固定式安全护栏，护栏高度</w:t>
            </w:r>
            <w:r>
              <w:rPr>
                <w:rFonts w:ascii="仿宋_GB2312" w:hAnsi="仿宋_GB2312" w:cs="仿宋_GB2312" w:eastAsia="仿宋_GB2312"/>
                <w:sz w:val="28"/>
              </w:rPr>
              <w:t>1.2m，护栏上任意一点能够承受不小于80kg的水平载荷，平台台面每平方米承载不小于280Kg。护栏设置活动门，活动门的数量、位置及形式在设计联络过程中确定，开门采用不锈钢链条挂链方式。二层平台底面距离地面高度1.8米，两侧设置上下楼梯。平台的结构支撑架有足够的强度和刚度，必须保证平台在自重和载重条件下长期稳定。在模拟二层平台顶部设置模拟接触网，网高距离二层平台台面1.5米。平台充分考虑后期项目接口，为受电弓、高压箱检修平台预留作业空间，因此平台最小尺寸3360X4800mm。</w:t>
            </w:r>
          </w:p>
          <w:p>
            <w:pPr>
              <w:pStyle w:val="null3"/>
              <w:ind w:firstLine="560"/>
              <w:jc w:val="both"/>
            </w:pPr>
            <w:r>
              <w:rPr>
                <w:rFonts w:ascii="仿宋_GB2312" w:hAnsi="仿宋_GB2312" w:cs="仿宋_GB2312" w:eastAsia="仿宋_GB2312"/>
                <w:sz w:val="28"/>
              </w:rPr>
              <w:t>3.2.2 安全联锁系统</w:t>
            </w:r>
          </w:p>
          <w:p>
            <w:pPr>
              <w:pStyle w:val="null3"/>
              <w:ind w:firstLine="560"/>
              <w:jc w:val="both"/>
            </w:pPr>
            <w:r>
              <w:rPr>
                <w:rFonts w:ascii="仿宋_GB2312" w:hAnsi="仿宋_GB2312" w:cs="仿宋_GB2312" w:eastAsia="仿宋_GB2312"/>
                <w:sz w:val="28"/>
              </w:rPr>
              <w:t>系统通过计算机逻辑判断、防误控制、语音提示、状态采集等技术，建立一个程序化、网络化、可视化、标准化的安全联锁系统。</w:t>
            </w:r>
            <w:r>
              <w:rPr>
                <w:rFonts w:ascii="仿宋_GB2312" w:hAnsi="仿宋_GB2312" w:cs="仿宋_GB2312" w:eastAsia="仿宋_GB2312"/>
                <w:sz w:val="28"/>
              </w:rPr>
              <w:t>可参照采购方院校周边具有代表性的生产场景进行搭建。</w:t>
            </w:r>
          </w:p>
          <w:p>
            <w:pPr>
              <w:pStyle w:val="null3"/>
              <w:ind w:firstLine="560"/>
              <w:jc w:val="both"/>
            </w:pPr>
            <w:r>
              <w:rPr>
                <w:rFonts w:ascii="仿宋_GB2312" w:hAnsi="仿宋_GB2312" w:cs="仿宋_GB2312" w:eastAsia="仿宋_GB2312"/>
                <w:sz w:val="28"/>
              </w:rPr>
              <w:t>系统通过配置安全联锁子系统，智能门控子系统、两票（工作票</w:t>
            </w:r>
            <w:r>
              <w:rPr>
                <w:rFonts w:ascii="仿宋_GB2312" w:hAnsi="仿宋_GB2312" w:cs="仿宋_GB2312" w:eastAsia="仿宋_GB2312"/>
                <w:sz w:val="28"/>
              </w:rPr>
              <w:t>/操作票）管理子系统、安全警示子系统、视频联动监护子系统等，可保证机车库内登平台检修作业过程中作业人员的人身安全和设备安全，对库内的关键设备如接触网隔离开关、接触网接地线、检修平台作业门等进行强制安全联锁控制，实时采集隔离开关和接地网接地状态，全方位对检修平台作业状态进行全程安全监测，有效防止由于工作人员的疏忽、精神疲倦、联系不周等人为因素造成的事故。系统应高度可靠，并具有完备的自检性及良好的可维护性。产品应采用技术成熟、功能完善、性能先进的工业级产品，适应现场运行环境。</w:t>
            </w:r>
          </w:p>
          <w:p>
            <w:pPr>
              <w:pStyle w:val="null3"/>
              <w:ind w:firstLine="560"/>
              <w:jc w:val="both"/>
            </w:pPr>
            <w:r>
              <w:rPr>
                <w:rFonts w:ascii="仿宋_GB2312" w:hAnsi="仿宋_GB2312" w:cs="仿宋_GB2312" w:eastAsia="仿宋_GB2312"/>
                <w:sz w:val="28"/>
              </w:rPr>
              <w:t xml:space="preserve">3.2.2.1 </w:t>
            </w:r>
            <w:r>
              <w:rPr>
                <w:rFonts w:ascii="仿宋_GB2312" w:hAnsi="仿宋_GB2312" w:cs="仿宋_GB2312" w:eastAsia="仿宋_GB2312"/>
                <w:sz w:val="28"/>
              </w:rPr>
              <w:t>安全联锁功能</w:t>
            </w:r>
          </w:p>
          <w:p>
            <w:pPr>
              <w:pStyle w:val="null3"/>
              <w:ind w:firstLine="560"/>
              <w:jc w:val="both"/>
            </w:pPr>
            <w:r>
              <w:rPr>
                <w:rFonts w:ascii="仿宋_GB2312" w:hAnsi="仿宋_GB2312" w:cs="仿宋_GB2312" w:eastAsia="仿宋_GB2312"/>
                <w:sz w:val="28"/>
              </w:rPr>
              <w:t>系统具备全面、完善的安全联锁管理，</w:t>
            </w:r>
            <w:r>
              <w:rPr>
                <w:rFonts w:ascii="仿宋_GB2312" w:hAnsi="仿宋_GB2312" w:cs="仿宋_GB2312" w:eastAsia="仿宋_GB2312"/>
                <w:sz w:val="28"/>
              </w:rPr>
              <w:t>模拟</w:t>
            </w:r>
            <w:r>
              <w:rPr>
                <w:rFonts w:ascii="仿宋_GB2312" w:hAnsi="仿宋_GB2312" w:cs="仿宋_GB2312" w:eastAsia="仿宋_GB2312"/>
                <w:sz w:val="28"/>
              </w:rPr>
              <w:t>实现库内接触网停送电过程与验电、接地等安全措施的联锁管控，</w:t>
            </w:r>
            <w:r>
              <w:rPr>
                <w:rFonts w:ascii="仿宋_GB2312" w:hAnsi="仿宋_GB2312" w:cs="仿宋_GB2312" w:eastAsia="仿宋_GB2312"/>
                <w:sz w:val="28"/>
              </w:rPr>
              <w:t>模拟</w:t>
            </w:r>
            <w:r>
              <w:rPr>
                <w:rFonts w:ascii="仿宋_GB2312" w:hAnsi="仿宋_GB2312" w:cs="仿宋_GB2312" w:eastAsia="仿宋_GB2312"/>
                <w:sz w:val="28"/>
              </w:rPr>
              <w:t>防止误分</w:t>
            </w:r>
            <w:r>
              <w:rPr>
                <w:rFonts w:ascii="仿宋_GB2312" w:hAnsi="仿宋_GB2312" w:cs="仿宋_GB2312" w:eastAsia="仿宋_GB2312"/>
                <w:sz w:val="28"/>
              </w:rPr>
              <w:t>/合</w:t>
            </w:r>
            <w:r>
              <w:rPr>
                <w:rFonts w:ascii="仿宋_GB2312" w:hAnsi="仿宋_GB2312" w:cs="仿宋_GB2312" w:eastAsia="仿宋_GB2312"/>
                <w:sz w:val="28"/>
              </w:rPr>
              <w:t>隔离刀闸</w:t>
            </w:r>
            <w:r>
              <w:rPr>
                <w:rFonts w:ascii="仿宋_GB2312" w:hAnsi="仿宋_GB2312" w:cs="仿宋_GB2312" w:eastAsia="仿宋_GB2312"/>
                <w:sz w:val="28"/>
              </w:rPr>
              <w:t>、带电接地、接地送电等电气误操作。</w:t>
            </w:r>
          </w:p>
          <w:p>
            <w:pPr>
              <w:pStyle w:val="null3"/>
              <w:ind w:firstLine="560"/>
              <w:jc w:val="both"/>
            </w:pPr>
            <w:r>
              <w:rPr>
                <w:rFonts w:ascii="仿宋_GB2312" w:hAnsi="仿宋_GB2312" w:cs="仿宋_GB2312" w:eastAsia="仿宋_GB2312"/>
                <w:sz w:val="28"/>
              </w:rPr>
              <w:t>系统</w:t>
            </w:r>
            <w:r>
              <w:rPr>
                <w:rFonts w:ascii="仿宋_GB2312" w:hAnsi="仿宋_GB2312" w:cs="仿宋_GB2312" w:eastAsia="仿宋_GB2312"/>
                <w:sz w:val="28"/>
              </w:rPr>
              <w:t>模拟</w:t>
            </w:r>
            <w:r>
              <w:rPr>
                <w:rFonts w:ascii="仿宋_GB2312" w:hAnsi="仿宋_GB2312" w:cs="仿宋_GB2312" w:eastAsia="仿宋_GB2312"/>
                <w:sz w:val="28"/>
              </w:rPr>
              <w:t>实现对隔离刀闸的强制闭锁和状态采集。</w:t>
            </w:r>
          </w:p>
          <w:p>
            <w:pPr>
              <w:pStyle w:val="null3"/>
              <w:ind w:firstLine="560"/>
              <w:jc w:val="both"/>
            </w:pPr>
            <w:r>
              <w:rPr>
                <w:rFonts w:ascii="仿宋_GB2312" w:hAnsi="仿宋_GB2312" w:cs="仿宋_GB2312" w:eastAsia="仿宋_GB2312"/>
                <w:sz w:val="28"/>
              </w:rPr>
              <w:t>系统后台主机内置安全联锁操作规则，可对检</w:t>
            </w:r>
            <w:r>
              <w:rPr>
                <w:rFonts w:ascii="仿宋_GB2312" w:hAnsi="仿宋_GB2312" w:cs="仿宋_GB2312" w:eastAsia="仿宋_GB2312"/>
                <w:sz w:val="28"/>
              </w:rPr>
              <w:t>修库隔离开关、自动验电接地装置等进行模拟操作，对违反操作规程的，能够</w:t>
            </w:r>
            <w:r>
              <w:rPr>
                <w:rFonts w:ascii="仿宋_GB2312" w:hAnsi="仿宋_GB2312" w:cs="仿宋_GB2312" w:eastAsia="仿宋_GB2312"/>
                <w:sz w:val="28"/>
              </w:rPr>
              <w:t>进行语音提示，系统可传递相关设备信息；规则判断通过生成的操作票自动传输到终端内。通过终端进行现场解锁操作。</w:t>
            </w:r>
          </w:p>
          <w:p>
            <w:pPr>
              <w:pStyle w:val="null3"/>
              <w:ind w:firstLine="560"/>
              <w:jc w:val="both"/>
            </w:pPr>
            <w:r>
              <w:rPr>
                <w:rFonts w:ascii="仿宋_GB2312" w:hAnsi="仿宋_GB2312" w:cs="仿宋_GB2312" w:eastAsia="仿宋_GB2312"/>
                <w:sz w:val="28"/>
              </w:rPr>
              <w:t xml:space="preserve">3.2.2.2 </w:t>
            </w:r>
            <w:r>
              <w:rPr>
                <w:rFonts w:ascii="仿宋_GB2312" w:hAnsi="仿宋_GB2312" w:cs="仿宋_GB2312" w:eastAsia="仿宋_GB2312"/>
                <w:sz w:val="28"/>
              </w:rPr>
              <w:t>验电及接地管功能</w:t>
            </w:r>
          </w:p>
          <w:p>
            <w:pPr>
              <w:pStyle w:val="null3"/>
              <w:ind w:firstLine="560"/>
              <w:jc w:val="both"/>
            </w:pPr>
            <w:r>
              <w:rPr>
                <w:rFonts w:ascii="仿宋_GB2312" w:hAnsi="仿宋_GB2312" w:cs="仿宋_GB2312" w:eastAsia="仿宋_GB2312"/>
                <w:sz w:val="28"/>
              </w:rPr>
              <w:t>系统应配置可视化</w:t>
            </w:r>
            <w:r>
              <w:rPr>
                <w:rFonts w:ascii="仿宋_GB2312" w:hAnsi="仿宋_GB2312" w:cs="仿宋_GB2312" w:eastAsia="仿宋_GB2312"/>
                <w:sz w:val="28"/>
              </w:rPr>
              <w:t>模拟</w:t>
            </w:r>
            <w:r>
              <w:rPr>
                <w:rFonts w:ascii="仿宋_GB2312" w:hAnsi="仿宋_GB2312" w:cs="仿宋_GB2312" w:eastAsia="仿宋_GB2312"/>
                <w:sz w:val="28"/>
              </w:rPr>
              <w:t>验电接地装置，实现接触网接地的远方遥控操作和就地电动</w:t>
            </w:r>
            <w:r>
              <w:rPr>
                <w:rFonts w:ascii="仿宋_GB2312" w:hAnsi="仿宋_GB2312" w:cs="仿宋_GB2312" w:eastAsia="仿宋_GB2312"/>
                <w:sz w:val="28"/>
              </w:rPr>
              <w:t>/手动操作功能、不管是远方遥控操作台闸还是就地电动操作台闸，都具备验电及隔离联锁功能，即只有隔离开关在分位且验明无电才能合闸，隔离开关在合位或接触网有电时，无法合闸操作。</w:t>
            </w:r>
          </w:p>
          <w:p>
            <w:pPr>
              <w:pStyle w:val="null3"/>
              <w:ind w:firstLine="560"/>
              <w:jc w:val="both"/>
            </w:pPr>
            <w:r>
              <w:rPr>
                <w:rFonts w:ascii="仿宋_GB2312" w:hAnsi="仿宋_GB2312" w:cs="仿宋_GB2312" w:eastAsia="仿宋_GB2312"/>
                <w:sz w:val="28"/>
              </w:rPr>
              <w:t xml:space="preserve">3.2.2.3 </w:t>
            </w:r>
            <w:r>
              <w:rPr>
                <w:rFonts w:ascii="仿宋_GB2312" w:hAnsi="仿宋_GB2312" w:cs="仿宋_GB2312" w:eastAsia="仿宋_GB2312"/>
                <w:sz w:val="28"/>
              </w:rPr>
              <w:t>紧急解锁功能</w:t>
            </w:r>
          </w:p>
          <w:p>
            <w:pPr>
              <w:pStyle w:val="null3"/>
              <w:ind w:firstLine="560"/>
              <w:jc w:val="both"/>
            </w:pPr>
            <w:r>
              <w:rPr>
                <w:rFonts w:ascii="仿宋_GB2312" w:hAnsi="仿宋_GB2312" w:cs="仿宋_GB2312" w:eastAsia="仿宋_GB2312"/>
                <w:sz w:val="28"/>
              </w:rPr>
              <w:t>系统应支持紧急解锁功能</w:t>
            </w:r>
            <w:r>
              <w:rPr>
                <w:rFonts w:ascii="仿宋_GB2312" w:hAnsi="仿宋_GB2312" w:cs="仿宋_GB2312" w:eastAsia="仿宋_GB2312"/>
                <w:sz w:val="28"/>
              </w:rPr>
              <w:t>模拟</w:t>
            </w:r>
            <w:r>
              <w:rPr>
                <w:rFonts w:ascii="仿宋_GB2312" w:hAnsi="仿宋_GB2312" w:cs="仿宋_GB2312" w:eastAsia="仿宋_GB2312"/>
                <w:sz w:val="28"/>
              </w:rPr>
              <w:t>，当系统出现故障时或现场需要紧急操作时，系统支持万能钥匙紧急解锁操作，为防止操作人员随意使用万能解锁钥匙解锁，造成误操作，系统配置紧急解锁适配器用来对紧急解锁钥匙进行有效管理。</w:t>
            </w:r>
          </w:p>
          <w:p>
            <w:pPr>
              <w:pStyle w:val="null3"/>
              <w:ind w:firstLine="560"/>
              <w:jc w:val="both"/>
            </w:pPr>
            <w:r>
              <w:rPr>
                <w:rFonts w:ascii="仿宋_GB2312" w:hAnsi="仿宋_GB2312" w:cs="仿宋_GB2312" w:eastAsia="仿宋_GB2312"/>
                <w:sz w:val="28"/>
              </w:rPr>
              <w:t xml:space="preserve">3.2.2.4 </w:t>
            </w:r>
            <w:r>
              <w:rPr>
                <w:rFonts w:ascii="仿宋_GB2312" w:hAnsi="仿宋_GB2312" w:cs="仿宋_GB2312" w:eastAsia="仿宋_GB2312"/>
                <w:sz w:val="28"/>
              </w:rPr>
              <w:t>两票管理功能</w:t>
            </w:r>
          </w:p>
          <w:p>
            <w:pPr>
              <w:pStyle w:val="null3"/>
              <w:ind w:firstLine="560"/>
              <w:jc w:val="both"/>
            </w:pPr>
            <w:r>
              <w:rPr>
                <w:rFonts w:ascii="仿宋_GB2312" w:hAnsi="仿宋_GB2312" w:cs="仿宋_GB2312" w:eastAsia="仿宋_GB2312"/>
                <w:sz w:val="28"/>
              </w:rPr>
              <w:t>实现电子化开工作票、操作票，系统应支持手工开票、图形开票、调典型票开票、调历史票等多种开票方式，可自定义票格式，能快捷准确地开出符合安规要求的工作票、操作票。工作票、操作票生成过程应能够自动进行联锁逻辑判断。</w:t>
            </w:r>
          </w:p>
          <w:p>
            <w:pPr>
              <w:pStyle w:val="null3"/>
              <w:ind w:firstLine="560"/>
              <w:jc w:val="both"/>
            </w:pPr>
            <w:r>
              <w:rPr>
                <w:rFonts w:ascii="仿宋_GB2312" w:hAnsi="仿宋_GB2312" w:cs="仿宋_GB2312" w:eastAsia="仿宋_GB2312"/>
                <w:sz w:val="28"/>
              </w:rPr>
              <w:t xml:space="preserve">3.2.2.5 </w:t>
            </w:r>
            <w:r>
              <w:rPr>
                <w:rFonts w:ascii="仿宋_GB2312" w:hAnsi="仿宋_GB2312" w:cs="仿宋_GB2312" w:eastAsia="仿宋_GB2312"/>
                <w:sz w:val="28"/>
              </w:rPr>
              <w:t>视频联动监护功能</w:t>
            </w:r>
          </w:p>
          <w:p>
            <w:pPr>
              <w:pStyle w:val="null3"/>
              <w:ind w:firstLine="560"/>
              <w:jc w:val="both"/>
            </w:pPr>
            <w:r>
              <w:rPr>
                <w:rFonts w:ascii="仿宋_GB2312" w:hAnsi="仿宋_GB2312" w:cs="仿宋_GB2312" w:eastAsia="仿宋_GB2312"/>
                <w:sz w:val="28"/>
              </w:rPr>
              <w:t>视频联动监护子系统由视频服务器、视频工作站、摄像头等组成，与安全联锁子系统相结合，应实现模拟联动、操作联动和告警联动，通过视频远程实时跟踪操作情况，包括设备操作的到位情况，远程设备查看，达到远程视频监护和安全管理的目的。摄像头应具备转动、焦距调整等控制功能。库区内摄像机的安装位置和数量应满足查看检修作业平台作业情况，对应股道隔离开关及可视化直流验电接地装置状态及工作环境监视的需求。</w:t>
            </w:r>
          </w:p>
          <w:p>
            <w:pPr>
              <w:pStyle w:val="null3"/>
              <w:ind w:firstLine="560"/>
              <w:jc w:val="both"/>
            </w:pPr>
            <w:r>
              <w:rPr>
                <w:rFonts w:ascii="仿宋_GB2312" w:hAnsi="仿宋_GB2312" w:cs="仿宋_GB2312" w:eastAsia="仿宋_GB2312"/>
                <w:sz w:val="28"/>
              </w:rPr>
              <w:t xml:space="preserve">3.2.2.6 </w:t>
            </w:r>
            <w:r>
              <w:rPr>
                <w:rFonts w:ascii="仿宋_GB2312" w:hAnsi="仿宋_GB2312" w:cs="仿宋_GB2312" w:eastAsia="仿宋_GB2312"/>
                <w:sz w:val="28"/>
              </w:rPr>
              <w:t>平台门控系统功能</w:t>
            </w:r>
          </w:p>
          <w:p>
            <w:pPr>
              <w:pStyle w:val="null3"/>
              <w:ind w:firstLine="560"/>
              <w:jc w:val="both"/>
            </w:pPr>
            <w:r>
              <w:rPr>
                <w:rFonts w:ascii="仿宋_GB2312" w:hAnsi="仿宋_GB2312" w:cs="仿宋_GB2312" w:eastAsia="仿宋_GB2312"/>
                <w:sz w:val="28"/>
              </w:rPr>
              <w:t>检修库检修平台（</w:t>
            </w:r>
            <w:r>
              <w:rPr>
                <w:rFonts w:ascii="仿宋_GB2312" w:hAnsi="仿宋_GB2312" w:cs="仿宋_GB2312" w:eastAsia="仿宋_GB2312"/>
                <w:sz w:val="28"/>
              </w:rPr>
              <w:t>二层</w:t>
            </w:r>
            <w:r>
              <w:rPr>
                <w:rFonts w:ascii="仿宋_GB2312" w:hAnsi="仿宋_GB2312" w:cs="仿宋_GB2312" w:eastAsia="仿宋_GB2312"/>
                <w:sz w:val="28"/>
              </w:rPr>
              <w:t>平台）进出门需要设置平台门控装置，实现平台门与检修安全相关设备的安全联锁管理，接触网带电和未做好安全措施时，不允许作业人员刷卡开门。</w:t>
            </w:r>
          </w:p>
          <w:p>
            <w:pPr>
              <w:pStyle w:val="null3"/>
              <w:ind w:firstLine="560"/>
              <w:jc w:val="both"/>
            </w:pPr>
            <w:r>
              <w:rPr>
                <w:rFonts w:ascii="仿宋_GB2312" w:hAnsi="仿宋_GB2312" w:cs="仿宋_GB2312" w:eastAsia="仿宋_GB2312"/>
                <w:sz w:val="28"/>
              </w:rPr>
              <w:t xml:space="preserve">3.2.2.7 </w:t>
            </w:r>
            <w:r>
              <w:rPr>
                <w:rFonts w:ascii="仿宋_GB2312" w:hAnsi="仿宋_GB2312" w:cs="仿宋_GB2312" w:eastAsia="仿宋_GB2312"/>
                <w:sz w:val="28"/>
              </w:rPr>
              <w:t>操作终端</w:t>
            </w:r>
          </w:p>
          <w:p>
            <w:pPr>
              <w:pStyle w:val="null3"/>
              <w:ind w:firstLine="560"/>
              <w:jc w:val="both"/>
            </w:pPr>
            <w:r>
              <w:rPr>
                <w:rFonts w:ascii="仿宋_GB2312" w:hAnsi="仿宋_GB2312" w:cs="仿宋_GB2312" w:eastAsia="仿宋_GB2312"/>
                <w:sz w:val="28"/>
              </w:rPr>
              <w:t>操作终端是安全联锁控制子系统的人机界面接口，暂定安装于库内库门附近，用于设备操作员进行断送电操作，操作终端由控制主机、触摸显示器、开关按钮等组成，操作终端内部配置手持终端，设备操作员必须持有符合操作权限的手持终端才能启动断送电的操作，操作终端必须能满足室外工作条件。</w:t>
            </w:r>
          </w:p>
          <w:p>
            <w:pPr>
              <w:pStyle w:val="null3"/>
              <w:ind w:firstLine="560"/>
              <w:jc w:val="both"/>
            </w:pPr>
            <w:r>
              <w:rPr>
                <w:rFonts w:ascii="仿宋_GB2312" w:hAnsi="仿宋_GB2312" w:cs="仿宋_GB2312" w:eastAsia="仿宋_GB2312"/>
                <w:sz w:val="28"/>
              </w:rPr>
              <w:t>供电作业手持终端可接收系统工作站上经模拟预演后生成的操作票，接票后操作人员持供电作业手持终端到现场进行相关电气设备操作。设备须具备良好的抗静电、抗射频干扰及抗电源端子干扰能力。</w:t>
            </w:r>
          </w:p>
          <w:p>
            <w:pPr>
              <w:pStyle w:val="null3"/>
              <w:ind w:firstLine="560"/>
              <w:jc w:val="both"/>
            </w:pPr>
            <w:r>
              <w:rPr>
                <w:rFonts w:ascii="仿宋_GB2312" w:hAnsi="仿宋_GB2312" w:cs="仿宋_GB2312" w:eastAsia="仿宋_GB2312"/>
                <w:sz w:val="28"/>
              </w:rPr>
              <w:t xml:space="preserve">3.3  </w:t>
            </w:r>
            <w:r>
              <w:rPr>
                <w:rFonts w:ascii="仿宋_GB2312" w:hAnsi="仿宋_GB2312" w:cs="仿宋_GB2312" w:eastAsia="仿宋_GB2312"/>
                <w:sz w:val="28"/>
              </w:rPr>
              <w:t>整车电气</w:t>
            </w:r>
            <w:r>
              <w:rPr>
                <w:rFonts w:ascii="仿宋_GB2312" w:hAnsi="仿宋_GB2312" w:cs="仿宋_GB2312" w:eastAsia="仿宋_GB2312"/>
                <w:sz w:val="28"/>
              </w:rPr>
              <w:t>控制系统</w:t>
            </w:r>
          </w:p>
          <w:p>
            <w:pPr>
              <w:pStyle w:val="null3"/>
              <w:ind w:firstLine="560"/>
              <w:jc w:val="both"/>
            </w:pPr>
            <w:r>
              <w:rPr>
                <w:rFonts w:ascii="仿宋_GB2312" w:hAnsi="仿宋_GB2312" w:cs="仿宋_GB2312" w:eastAsia="仿宋_GB2312"/>
                <w:sz w:val="28"/>
              </w:rPr>
              <w:t>主要由教员机、司机台、电气柜</w:t>
            </w:r>
            <w:r>
              <w:rPr>
                <w:rFonts w:ascii="仿宋_GB2312" w:hAnsi="仿宋_GB2312" w:cs="仿宋_GB2312" w:eastAsia="仿宋_GB2312"/>
                <w:sz w:val="28"/>
              </w:rPr>
              <w:t>等主要硬件组成，配以模拟驾驶、线路仿真、环境仿真、管理系统等软件。</w:t>
            </w:r>
          </w:p>
          <w:p>
            <w:pPr>
              <w:pStyle w:val="null3"/>
              <w:ind w:firstLine="560"/>
              <w:jc w:val="both"/>
            </w:pPr>
            <w:r>
              <w:rPr>
                <w:rFonts w:ascii="仿宋_GB2312" w:hAnsi="仿宋_GB2312" w:cs="仿宋_GB2312" w:eastAsia="仿宋_GB2312"/>
                <w:sz w:val="28"/>
              </w:rPr>
              <w:t>3.3.1 教员机</w:t>
            </w:r>
          </w:p>
          <w:p>
            <w:pPr>
              <w:pStyle w:val="null3"/>
              <w:ind w:firstLine="560"/>
              <w:jc w:val="both"/>
            </w:pPr>
            <w:r>
              <w:rPr>
                <w:rFonts w:ascii="仿宋_GB2312" w:hAnsi="仿宋_GB2312" w:cs="仿宋_GB2312" w:eastAsia="仿宋_GB2312"/>
                <w:sz w:val="28"/>
              </w:rPr>
              <w:t>教员机集成实训管理系统及后台管理系统（可在服务器端布置或在教员机端布置），能够实现实操训练，考试、查看考试成绩以及查看错题集、复盘。后台管理系统主要负责系统所有教学数据的存储、编辑，教学内容的管理及调用，教师以及学员的课件权限的配置工作。教师可直接对数据的内容进行调阅及编辑，生成教学内容及考试内容。能够对每个课件单独进行管理，设置每个课件传阅的权限，以及对课件进行新增，修改，删除、更新等操作。能够通过超级用户授权相关教师对各模块的使用权限如成绩查询，学员信息修改等。</w:t>
            </w:r>
          </w:p>
          <w:p>
            <w:pPr>
              <w:pStyle w:val="null3"/>
              <w:ind w:firstLine="560"/>
              <w:jc w:val="both"/>
            </w:pPr>
            <w:r>
              <w:rPr>
                <w:rFonts w:ascii="仿宋_GB2312" w:hAnsi="仿宋_GB2312" w:cs="仿宋_GB2312" w:eastAsia="仿宋_GB2312"/>
                <w:sz w:val="28"/>
              </w:rPr>
              <w:t>投标方需在教员机集成故障注入平台，以通过故障注入平台实现本项目涉及的实训平台故障注入要求。</w:t>
            </w:r>
          </w:p>
          <w:p>
            <w:pPr>
              <w:pStyle w:val="null3"/>
              <w:ind w:firstLine="560"/>
              <w:jc w:val="both"/>
            </w:pPr>
            <w:r>
              <w:rPr>
                <w:rFonts w:ascii="仿宋_GB2312" w:hAnsi="仿宋_GB2312" w:cs="仿宋_GB2312" w:eastAsia="仿宋_GB2312"/>
                <w:sz w:val="28"/>
              </w:rPr>
              <w:t>教员机不低于如下配置：</w:t>
            </w:r>
          </w:p>
          <w:p>
            <w:pPr>
              <w:pStyle w:val="null3"/>
              <w:ind w:firstLine="560"/>
              <w:jc w:val="both"/>
            </w:pPr>
            <w:r>
              <w:rPr>
                <w:rFonts w:ascii="仿宋_GB2312" w:hAnsi="仿宋_GB2312" w:cs="仿宋_GB2312" w:eastAsia="仿宋_GB2312"/>
                <w:sz w:val="28"/>
              </w:rPr>
              <w:t>处理器：</w:t>
            </w:r>
            <w:r>
              <w:rPr>
                <w:rFonts w:ascii="仿宋_GB2312" w:hAnsi="仿宋_GB2312" w:cs="仿宋_GB2312" w:eastAsia="仿宋_GB2312"/>
                <w:sz w:val="28"/>
              </w:rPr>
              <w:t>1颗C86架构处理器，每CPU物理核心≥8，每CPU主频≥3.0GHz，最高加速频率≥3.3GHz，支持超线程；</w:t>
            </w:r>
          </w:p>
          <w:p>
            <w:pPr>
              <w:pStyle w:val="null3"/>
              <w:ind w:firstLine="560"/>
              <w:jc w:val="both"/>
            </w:pPr>
            <w:r>
              <w:rPr>
                <w:rFonts w:ascii="仿宋_GB2312" w:hAnsi="仿宋_GB2312" w:cs="仿宋_GB2312" w:eastAsia="仿宋_GB2312"/>
                <w:sz w:val="28"/>
              </w:rPr>
              <w:t>内存：</w:t>
            </w:r>
            <w:r>
              <w:rPr>
                <w:rFonts w:ascii="仿宋_GB2312" w:hAnsi="仿宋_GB2312" w:cs="仿宋_GB2312" w:eastAsia="仿宋_GB2312"/>
                <w:sz w:val="28"/>
              </w:rPr>
              <w:t>≥ 16GB DDR4；</w:t>
            </w:r>
          </w:p>
          <w:p>
            <w:pPr>
              <w:pStyle w:val="null3"/>
              <w:ind w:firstLine="560"/>
              <w:jc w:val="both"/>
            </w:pPr>
            <w:r>
              <w:rPr>
                <w:rFonts w:ascii="仿宋_GB2312" w:hAnsi="仿宋_GB2312" w:cs="仿宋_GB2312" w:eastAsia="仿宋_GB2312"/>
                <w:sz w:val="28"/>
              </w:rPr>
              <w:t>磁盘：</w:t>
            </w:r>
            <w:r>
              <w:rPr>
                <w:rFonts w:ascii="仿宋_GB2312" w:hAnsi="仿宋_GB2312" w:cs="仿宋_GB2312" w:eastAsia="仿宋_GB2312"/>
                <w:sz w:val="28"/>
              </w:rPr>
              <w:t>1块≥512GB SSD硬盘；；</w:t>
            </w:r>
          </w:p>
          <w:p>
            <w:pPr>
              <w:pStyle w:val="null3"/>
              <w:ind w:firstLine="560"/>
              <w:jc w:val="both"/>
            </w:pPr>
            <w:r>
              <w:rPr>
                <w:rFonts w:ascii="仿宋_GB2312" w:hAnsi="仿宋_GB2312" w:cs="仿宋_GB2312" w:eastAsia="仿宋_GB2312"/>
                <w:sz w:val="28"/>
              </w:rPr>
              <w:t>网络：板载有线网卡</w:t>
            </w:r>
            <w:r>
              <w:rPr>
                <w:rFonts w:ascii="仿宋_GB2312" w:hAnsi="仿宋_GB2312" w:cs="仿宋_GB2312" w:eastAsia="仿宋_GB2312"/>
                <w:sz w:val="28"/>
              </w:rPr>
              <w:t>≥1个，支持WI-FI 6无线网络；</w:t>
            </w:r>
          </w:p>
          <w:p>
            <w:pPr>
              <w:pStyle w:val="null3"/>
              <w:ind w:firstLine="560"/>
              <w:jc w:val="both"/>
            </w:pPr>
            <w:r>
              <w:rPr>
                <w:rFonts w:ascii="仿宋_GB2312" w:hAnsi="仿宋_GB2312" w:cs="仿宋_GB2312" w:eastAsia="仿宋_GB2312"/>
                <w:sz w:val="28"/>
              </w:rPr>
              <w:t>USB：主机配置≥5个USB接口，非扩展，其中USB 3.0≥4个；</w:t>
            </w:r>
          </w:p>
          <w:p>
            <w:pPr>
              <w:pStyle w:val="null3"/>
              <w:ind w:firstLine="560"/>
              <w:jc w:val="both"/>
            </w:pPr>
            <w:r>
              <w:rPr>
                <w:rFonts w:ascii="仿宋_GB2312" w:hAnsi="仿宋_GB2312" w:cs="仿宋_GB2312" w:eastAsia="仿宋_GB2312"/>
                <w:sz w:val="28"/>
              </w:rPr>
              <w:t>鼠标：滚轮鼠标；</w:t>
            </w:r>
          </w:p>
          <w:p>
            <w:pPr>
              <w:pStyle w:val="null3"/>
              <w:ind w:firstLine="560"/>
              <w:jc w:val="both"/>
            </w:pPr>
            <w:r>
              <w:rPr>
                <w:rFonts w:ascii="仿宋_GB2312" w:hAnsi="仿宋_GB2312" w:cs="仿宋_GB2312" w:eastAsia="仿宋_GB2312"/>
                <w:sz w:val="28"/>
              </w:rPr>
              <w:t>键盘：全尺寸键盘；</w:t>
            </w:r>
          </w:p>
          <w:p>
            <w:pPr>
              <w:pStyle w:val="null3"/>
              <w:ind w:firstLine="560"/>
              <w:jc w:val="both"/>
            </w:pPr>
            <w:r>
              <w:rPr>
                <w:rFonts w:ascii="仿宋_GB2312" w:hAnsi="仿宋_GB2312" w:cs="仿宋_GB2312" w:eastAsia="仿宋_GB2312"/>
                <w:sz w:val="28"/>
              </w:rPr>
              <w:t>显示器：</w:t>
            </w:r>
            <w:r>
              <w:rPr>
                <w:rFonts w:ascii="仿宋_GB2312" w:hAnsi="仿宋_GB2312" w:cs="仿宋_GB2312" w:eastAsia="仿宋_GB2312"/>
                <w:sz w:val="28"/>
              </w:rPr>
              <w:t>23.8英寸， 1080P以上分辨率。</w:t>
            </w:r>
          </w:p>
          <w:p>
            <w:pPr>
              <w:pStyle w:val="null3"/>
              <w:ind w:firstLine="560"/>
              <w:jc w:val="both"/>
            </w:pPr>
            <w:r>
              <w:rPr>
                <w:rFonts w:ascii="仿宋_GB2312" w:hAnsi="仿宋_GB2312" w:cs="仿宋_GB2312" w:eastAsia="仿宋_GB2312"/>
                <w:sz w:val="28"/>
              </w:rPr>
              <w:t>除教员机外，配置一台学员机，用于学员查看电路图纸、作答故障排查、查看成绩等，学生机配置同教员机。均通过中国信息安全测评中心的安全可靠测评（提供相关证明材料）。</w:t>
            </w:r>
          </w:p>
          <w:p>
            <w:pPr>
              <w:pStyle w:val="null3"/>
              <w:ind w:firstLine="560"/>
              <w:jc w:val="both"/>
            </w:pPr>
            <w:r>
              <w:rPr>
                <w:rFonts w:ascii="仿宋_GB2312" w:hAnsi="仿宋_GB2312" w:cs="仿宋_GB2312" w:eastAsia="仿宋_GB2312"/>
                <w:sz w:val="28"/>
              </w:rPr>
              <w:t>3.3.1.1 故障设置</w:t>
            </w:r>
          </w:p>
          <w:p>
            <w:pPr>
              <w:pStyle w:val="null3"/>
              <w:ind w:firstLine="560"/>
              <w:jc w:val="both"/>
            </w:pPr>
            <w:r>
              <w:rPr>
                <w:rFonts w:ascii="仿宋_GB2312" w:hAnsi="仿宋_GB2312" w:cs="仿宋_GB2312" w:eastAsia="仿宋_GB2312"/>
                <w:sz w:val="28"/>
              </w:rPr>
              <w:t>本平台应能够在实训平台上实现车辆实际发生故障的注入，故障代码、故障现象、处置流程与</w:t>
            </w:r>
            <w:r>
              <w:rPr>
                <w:rFonts w:ascii="仿宋_GB2312" w:hAnsi="仿宋_GB2312" w:cs="仿宋_GB2312" w:eastAsia="仿宋_GB2312"/>
                <w:sz w:val="28"/>
              </w:rPr>
              <w:t>CR400系列复兴号动车组真车一致，故障逻辑梳理、故障处置规范、故障恢复以及车辆信息传输等应遵循标准操作流程。可同时设置多个不同类型的故障组合，训练对故障进行分析、判断和排除的能力。</w:t>
            </w:r>
          </w:p>
          <w:p>
            <w:pPr>
              <w:pStyle w:val="null3"/>
              <w:ind w:firstLine="560"/>
              <w:jc w:val="both"/>
            </w:pPr>
            <w:r>
              <w:rPr>
                <w:rFonts w:ascii="仿宋_GB2312" w:hAnsi="仿宋_GB2312" w:cs="仿宋_GB2312" w:eastAsia="仿宋_GB2312"/>
                <w:sz w:val="28"/>
              </w:rPr>
              <w:t>3.3.1.2 故障处置</w:t>
            </w:r>
          </w:p>
          <w:p>
            <w:pPr>
              <w:pStyle w:val="null3"/>
              <w:ind w:firstLine="560"/>
              <w:jc w:val="both"/>
            </w:pPr>
            <w:r>
              <w:rPr>
                <w:rFonts w:ascii="仿宋_GB2312" w:hAnsi="仿宋_GB2312" w:cs="仿宋_GB2312" w:eastAsia="仿宋_GB2312"/>
                <w:sz w:val="28"/>
              </w:rPr>
              <w:t>乙方应在投标阶段提供不少于</w:t>
            </w:r>
            <w:r>
              <w:rPr>
                <w:rFonts w:ascii="仿宋_GB2312" w:hAnsi="仿宋_GB2312" w:cs="仿宋_GB2312" w:eastAsia="仿宋_GB2312"/>
                <w:sz w:val="28"/>
              </w:rPr>
              <w:t>50条的CR400系列复兴号动车组典型故障代码，并在此基础上进行故障逻辑梳理。根据甲方需求提供相应故障处置说明书。故障注入的设计应与提供的故障处置说明书保持一致；报出故障处置流程应与CR400系列复兴号动车组在运营过程中实际应急处理一致。</w:t>
            </w:r>
          </w:p>
          <w:p>
            <w:pPr>
              <w:pStyle w:val="null3"/>
              <w:ind w:firstLine="560"/>
              <w:jc w:val="both"/>
            </w:pPr>
            <w:r>
              <w:rPr>
                <w:rFonts w:ascii="仿宋_GB2312" w:hAnsi="仿宋_GB2312" w:cs="仿宋_GB2312" w:eastAsia="仿宋_GB2312"/>
                <w:sz w:val="28"/>
              </w:rPr>
              <w:t>3.3.1.3 数字孪生</w:t>
            </w:r>
          </w:p>
          <w:p>
            <w:pPr>
              <w:pStyle w:val="null3"/>
              <w:ind w:firstLine="560"/>
              <w:jc w:val="both"/>
            </w:pPr>
            <w:r>
              <w:rPr>
                <w:rFonts w:ascii="仿宋_GB2312" w:hAnsi="仿宋_GB2312" w:cs="仿宋_GB2312" w:eastAsia="仿宋_GB2312"/>
                <w:sz w:val="28"/>
              </w:rPr>
              <w:t>教员机布置电路原理教学模块，模块通过搭建与真车相同的控制电路，可以实现与硬线控制电路的数字孪生。在司机台、电气柜布置数据收集模块，以获得操作动作和状态记录，可实时通过教学显示器终端观察电路状态变化，更直观地展示电路操作。</w:t>
            </w:r>
          </w:p>
          <w:p>
            <w:pPr>
              <w:pStyle w:val="null3"/>
              <w:ind w:firstLine="560"/>
              <w:jc w:val="both"/>
            </w:pPr>
            <w:r>
              <w:rPr>
                <w:rFonts w:ascii="仿宋_GB2312" w:hAnsi="仿宋_GB2312" w:cs="仿宋_GB2312" w:eastAsia="仿宋_GB2312"/>
                <w:sz w:val="28"/>
              </w:rPr>
              <w:t>3.3.1.4 实训状态监测</w:t>
            </w:r>
          </w:p>
          <w:p>
            <w:pPr>
              <w:pStyle w:val="null3"/>
              <w:ind w:firstLine="560"/>
              <w:jc w:val="both"/>
            </w:pPr>
            <w:r>
              <w:rPr>
                <w:rFonts w:ascii="仿宋_GB2312" w:hAnsi="仿宋_GB2312" w:cs="仿宋_GB2312" w:eastAsia="仿宋_GB2312"/>
                <w:sz w:val="28"/>
              </w:rPr>
              <w:t>配置影音监测系统，可以实时监测学员考试操作，并与系统考试记录关联后上传至上位管理系统。在车辆外部放置不小于</w:t>
            </w:r>
            <w:r>
              <w:rPr>
                <w:rFonts w:ascii="仿宋_GB2312" w:hAnsi="仿宋_GB2312" w:cs="仿宋_GB2312" w:eastAsia="仿宋_GB2312"/>
                <w:sz w:val="28"/>
              </w:rPr>
              <w:t>100寸教学大屏，大屏可由教员机控制随时切换诸如电路状态变化、电路原理教学等内容。</w:t>
            </w:r>
          </w:p>
          <w:p>
            <w:pPr>
              <w:pStyle w:val="null3"/>
              <w:ind w:firstLine="560"/>
              <w:jc w:val="both"/>
            </w:pPr>
            <w:r>
              <w:rPr>
                <w:rFonts w:ascii="仿宋_GB2312" w:hAnsi="仿宋_GB2312" w:cs="仿宋_GB2312" w:eastAsia="仿宋_GB2312"/>
                <w:sz w:val="28"/>
              </w:rPr>
              <w:t>3.3.2 司机台</w:t>
            </w:r>
          </w:p>
          <w:p>
            <w:pPr>
              <w:pStyle w:val="null3"/>
              <w:ind w:firstLine="560"/>
              <w:jc w:val="both"/>
            </w:pPr>
            <w:r>
              <w:rPr>
                <w:rFonts w:ascii="仿宋_GB2312" w:hAnsi="仿宋_GB2312" w:cs="仿宋_GB2312" w:eastAsia="仿宋_GB2312"/>
                <w:sz w:val="28"/>
              </w:rPr>
              <w:t>应满足</w:t>
            </w:r>
            <w:r>
              <w:rPr>
                <w:rFonts w:ascii="仿宋_GB2312" w:hAnsi="仿宋_GB2312" w:cs="仿宋_GB2312" w:eastAsia="仿宋_GB2312"/>
                <w:sz w:val="28"/>
              </w:rPr>
              <w:t>3.1.4.1司机操纵台、3.1.4.2 司机台左柜、3.1.4.3 司机台右柜、3.1.4.4 脚踏、3.1.4.5 随设备配套的钥匙、3.1.4.8 列车运行仿真模块</w:t>
            </w:r>
            <w:r>
              <w:rPr>
                <w:rFonts w:ascii="仿宋_GB2312" w:hAnsi="仿宋_GB2312" w:cs="仿宋_GB2312" w:eastAsia="仿宋_GB2312"/>
                <w:sz w:val="28"/>
              </w:rPr>
              <w:t>技术要求。</w:t>
            </w:r>
          </w:p>
          <w:p>
            <w:pPr>
              <w:pStyle w:val="null3"/>
              <w:ind w:firstLine="560"/>
              <w:jc w:val="both"/>
            </w:pPr>
            <w:r>
              <w:rPr>
                <w:rFonts w:ascii="仿宋_GB2312" w:hAnsi="仿宋_GB2312" w:cs="仿宋_GB2312" w:eastAsia="仿宋_GB2312"/>
                <w:sz w:val="28"/>
              </w:rPr>
              <w:t>3.3.3</w:t>
            </w:r>
            <w:r>
              <w:rPr>
                <w:rFonts w:ascii="仿宋_GB2312" w:hAnsi="仿宋_GB2312" w:cs="仿宋_GB2312" w:eastAsia="仿宋_GB2312"/>
                <w:sz w:val="28"/>
              </w:rPr>
              <w:t>网络及硬线控制系统</w:t>
            </w:r>
          </w:p>
          <w:p>
            <w:pPr>
              <w:pStyle w:val="null3"/>
              <w:ind w:firstLine="560"/>
              <w:jc w:val="both"/>
            </w:pPr>
            <w:r>
              <w:rPr>
                <w:rFonts w:ascii="仿宋_GB2312" w:hAnsi="仿宋_GB2312" w:cs="仿宋_GB2312" w:eastAsia="仿宋_GB2312"/>
                <w:sz w:val="28"/>
              </w:rPr>
              <w:t>应满足</w:t>
            </w:r>
            <w:r>
              <w:rPr>
                <w:rFonts w:ascii="仿宋_GB2312" w:hAnsi="仿宋_GB2312" w:cs="仿宋_GB2312" w:eastAsia="仿宋_GB2312"/>
                <w:sz w:val="28"/>
              </w:rPr>
              <w:t>3.1.3网络及硬线控制系统要求。</w:t>
            </w:r>
          </w:p>
          <w:p>
            <w:pPr>
              <w:pStyle w:val="null3"/>
              <w:ind w:firstLine="560"/>
              <w:jc w:val="both"/>
            </w:pPr>
            <w:r>
              <w:rPr>
                <w:rFonts w:ascii="仿宋_GB2312" w:hAnsi="仿宋_GB2312" w:cs="仿宋_GB2312" w:eastAsia="仿宋_GB2312"/>
                <w:sz w:val="28"/>
              </w:rPr>
              <w:t>3.4 制动控制系统</w:t>
            </w:r>
          </w:p>
          <w:p>
            <w:pPr>
              <w:pStyle w:val="null3"/>
              <w:ind w:firstLine="560"/>
              <w:jc w:val="both"/>
            </w:pPr>
            <w:r>
              <w:rPr>
                <w:rFonts w:ascii="仿宋_GB2312" w:hAnsi="仿宋_GB2312" w:cs="仿宋_GB2312" w:eastAsia="仿宋_GB2312"/>
                <w:sz w:val="28"/>
              </w:rPr>
              <w:t>制动控制系统应采用模块化设计，并具有较高的互换性，方便维修。</w:t>
            </w:r>
          </w:p>
          <w:p>
            <w:pPr>
              <w:pStyle w:val="null3"/>
              <w:ind w:firstLine="560"/>
              <w:jc w:val="both"/>
            </w:pPr>
            <w:r>
              <w:rPr>
                <w:rFonts w:ascii="仿宋_GB2312" w:hAnsi="仿宋_GB2312" w:cs="仿宋_GB2312" w:eastAsia="仿宋_GB2312"/>
                <w:sz w:val="28"/>
              </w:rPr>
              <w:t>在拆装、更换零部件时尽可能不拆卸相邻的装置；经常需要维护保养的零部件应靠近外侧；与压力、电气相关的接头、接口应便于接近，在连接时不得拆卸其他的管或线。</w:t>
            </w:r>
          </w:p>
          <w:p>
            <w:pPr>
              <w:pStyle w:val="null3"/>
              <w:ind w:firstLine="560"/>
              <w:jc w:val="both"/>
            </w:pPr>
            <w:r>
              <w:rPr>
                <w:rFonts w:ascii="仿宋_GB2312" w:hAnsi="仿宋_GB2312" w:cs="仿宋_GB2312" w:eastAsia="仿宋_GB2312"/>
                <w:sz w:val="28"/>
              </w:rPr>
              <w:t>该模块能与司机台实现制动系统相关联动操作。其原理、功能、安装方式、作业流程及规范等均与</w:t>
            </w:r>
            <w:r>
              <w:rPr>
                <w:rFonts w:ascii="仿宋_GB2312" w:hAnsi="仿宋_GB2312" w:cs="仿宋_GB2312" w:eastAsia="仿宋_GB2312"/>
                <w:sz w:val="28"/>
              </w:rPr>
              <w:t>CR400系列复兴号动车组实车一致，能进行制动系统操作培训、维护检修培训等，满足学员学习、训练等需求。</w:t>
            </w:r>
          </w:p>
          <w:p>
            <w:pPr>
              <w:pStyle w:val="null3"/>
              <w:ind w:firstLine="560"/>
              <w:jc w:val="both"/>
            </w:pPr>
            <w:r>
              <w:rPr>
                <w:rFonts w:ascii="仿宋_GB2312" w:hAnsi="仿宋_GB2312" w:cs="仿宋_GB2312" w:eastAsia="仿宋_GB2312"/>
                <w:sz w:val="28"/>
              </w:rPr>
              <w:t>制动系统实训平台主要包括制动系统安装平台、制动控制模块、电气控制柜、基础制动、风源系统、气路电路连接及附件等。</w:t>
            </w:r>
          </w:p>
          <w:p>
            <w:pPr>
              <w:pStyle w:val="null3"/>
              <w:ind w:firstLine="560"/>
              <w:jc w:val="both"/>
            </w:pPr>
            <w:r>
              <w:rPr>
                <w:rFonts w:ascii="仿宋_GB2312" w:hAnsi="仿宋_GB2312" w:cs="仿宋_GB2312" w:eastAsia="仿宋_GB2312"/>
                <w:sz w:val="28"/>
              </w:rPr>
              <w:t>3.4.1 制动系统安装平台</w:t>
            </w:r>
          </w:p>
          <w:p>
            <w:pPr>
              <w:pStyle w:val="null3"/>
              <w:ind w:firstLine="560"/>
              <w:jc w:val="both"/>
            </w:pPr>
            <w:r>
              <w:rPr>
                <w:rFonts w:ascii="仿宋_GB2312" w:hAnsi="仿宋_GB2312" w:cs="仿宋_GB2312" w:eastAsia="仿宋_GB2312"/>
                <w:sz w:val="28"/>
              </w:rPr>
              <w:t>制动系统安装平台采用高强度的金属材料制作，满足实车制动部件的安装需求。</w:t>
            </w:r>
          </w:p>
          <w:p>
            <w:pPr>
              <w:pStyle w:val="null3"/>
              <w:ind w:firstLine="560"/>
              <w:jc w:val="both"/>
            </w:pPr>
            <w:r>
              <w:rPr>
                <w:rFonts w:ascii="仿宋_GB2312" w:hAnsi="仿宋_GB2312" w:cs="仿宋_GB2312" w:eastAsia="仿宋_GB2312"/>
                <w:sz w:val="28"/>
              </w:rPr>
              <w:t>3.4.2 列车制动控制模块</w:t>
            </w:r>
          </w:p>
          <w:p>
            <w:pPr>
              <w:pStyle w:val="null3"/>
              <w:ind w:firstLine="560"/>
              <w:jc w:val="both"/>
            </w:pPr>
            <w:r>
              <w:rPr>
                <w:rFonts w:ascii="仿宋_GB2312" w:hAnsi="仿宋_GB2312" w:cs="仿宋_GB2312" w:eastAsia="仿宋_GB2312"/>
                <w:sz w:val="28"/>
              </w:rPr>
              <w:t>3.4.2.1 电磁兼容</w:t>
            </w:r>
          </w:p>
          <w:p>
            <w:pPr>
              <w:pStyle w:val="null3"/>
              <w:ind w:firstLine="560"/>
              <w:jc w:val="both"/>
            </w:pPr>
            <w:r>
              <w:rPr>
                <w:rFonts w:ascii="仿宋_GB2312" w:hAnsi="仿宋_GB2312" w:cs="仿宋_GB2312" w:eastAsia="仿宋_GB2312"/>
                <w:sz w:val="28"/>
              </w:rPr>
              <w:t>电磁兼容应满足</w:t>
            </w:r>
            <w:r>
              <w:rPr>
                <w:rFonts w:ascii="仿宋_GB2312" w:hAnsi="仿宋_GB2312" w:cs="仿宋_GB2312" w:eastAsia="仿宋_GB2312"/>
                <w:sz w:val="28"/>
              </w:rPr>
              <w:t>GB/T24338.3和GB/T24338.4的要求。</w:t>
            </w:r>
          </w:p>
          <w:p>
            <w:pPr>
              <w:pStyle w:val="null3"/>
              <w:ind w:firstLine="560"/>
              <w:jc w:val="both"/>
            </w:pPr>
            <w:r>
              <w:rPr>
                <w:rFonts w:ascii="仿宋_GB2312" w:hAnsi="仿宋_GB2312" w:cs="仿宋_GB2312" w:eastAsia="仿宋_GB2312"/>
                <w:sz w:val="28"/>
              </w:rPr>
              <w:t>3.4.2.2 电气间隙及爬电距离</w:t>
            </w:r>
          </w:p>
          <w:p>
            <w:pPr>
              <w:pStyle w:val="null3"/>
              <w:ind w:firstLine="560"/>
              <w:jc w:val="both"/>
            </w:pPr>
            <w:r>
              <w:rPr>
                <w:rFonts w:ascii="仿宋_GB2312" w:hAnsi="仿宋_GB2312" w:cs="仿宋_GB2312" w:eastAsia="仿宋_GB2312"/>
                <w:sz w:val="28"/>
              </w:rPr>
              <w:t>电气间隙及爬电距离最小值、暴露的导电部件以及其他电路中带有较低电压的有源件应符合</w:t>
            </w:r>
            <w:r>
              <w:rPr>
                <w:rFonts w:ascii="仿宋_GB2312" w:hAnsi="仿宋_GB2312" w:cs="仿宋_GB2312" w:eastAsia="仿宋_GB2312"/>
                <w:sz w:val="28"/>
              </w:rPr>
              <w:t>DINEN50124-1标准。电气间隙及爬电距离的设计为PD2污染程度（保护安装位置）及OV2过电压等级。</w:t>
            </w:r>
          </w:p>
          <w:p>
            <w:pPr>
              <w:pStyle w:val="null3"/>
              <w:ind w:firstLine="560"/>
              <w:jc w:val="both"/>
            </w:pPr>
            <w:r>
              <w:rPr>
                <w:rFonts w:ascii="仿宋_GB2312" w:hAnsi="仿宋_GB2312" w:cs="仿宋_GB2312" w:eastAsia="仿宋_GB2312"/>
                <w:sz w:val="28"/>
              </w:rPr>
              <w:t>3.4.2.3 材料</w:t>
            </w:r>
          </w:p>
          <w:p>
            <w:pPr>
              <w:pStyle w:val="null3"/>
              <w:ind w:firstLine="560"/>
              <w:jc w:val="both"/>
            </w:pPr>
            <w:r>
              <w:rPr>
                <w:rFonts w:ascii="仿宋_GB2312" w:hAnsi="仿宋_GB2312" w:cs="仿宋_GB2312" w:eastAsia="仿宋_GB2312"/>
                <w:sz w:val="28"/>
              </w:rPr>
              <w:t>应满足</w:t>
            </w:r>
            <w:r>
              <w:rPr>
                <w:rFonts w:ascii="仿宋_GB2312" w:hAnsi="仿宋_GB2312" w:cs="仿宋_GB2312" w:eastAsia="仿宋_GB2312"/>
                <w:sz w:val="28"/>
              </w:rPr>
              <w:t>Q/CRRCJ26的要求。</w:t>
            </w:r>
          </w:p>
          <w:p>
            <w:pPr>
              <w:pStyle w:val="null3"/>
              <w:ind w:firstLine="560"/>
              <w:jc w:val="both"/>
            </w:pPr>
            <w:r>
              <w:rPr>
                <w:rFonts w:ascii="仿宋_GB2312" w:hAnsi="仿宋_GB2312" w:cs="仿宋_GB2312" w:eastAsia="仿宋_GB2312"/>
                <w:sz w:val="28"/>
              </w:rPr>
              <w:t>3.4.2.4功能需求</w:t>
            </w:r>
          </w:p>
          <w:p>
            <w:pPr>
              <w:pStyle w:val="null3"/>
              <w:ind w:firstLine="560"/>
              <w:jc w:val="both"/>
            </w:pPr>
            <w:r>
              <w:rPr>
                <w:rFonts w:ascii="仿宋_GB2312" w:hAnsi="仿宋_GB2312" w:cs="仿宋_GB2312" w:eastAsia="仿宋_GB2312"/>
                <w:sz w:val="28"/>
              </w:rPr>
              <w:t>可实现常用制动、紧急制动（</w:t>
            </w:r>
            <w:r>
              <w:rPr>
                <w:rFonts w:ascii="仿宋_GB2312" w:hAnsi="仿宋_GB2312" w:cs="仿宋_GB2312" w:eastAsia="仿宋_GB2312"/>
                <w:sz w:val="28"/>
              </w:rPr>
              <w:t>EB）、紧急制动（UB）、保持制动、停放制动、清洁制动等制动模式。</w:t>
            </w:r>
          </w:p>
          <w:p>
            <w:pPr>
              <w:pStyle w:val="null3"/>
              <w:ind w:firstLine="560"/>
              <w:jc w:val="both"/>
            </w:pPr>
            <w:r>
              <w:rPr>
                <w:rFonts w:ascii="仿宋_GB2312" w:hAnsi="仿宋_GB2312" w:cs="仿宋_GB2312" w:eastAsia="仿宋_GB2312"/>
                <w:sz w:val="28"/>
              </w:rPr>
              <w:t>3.4.2.5制动控制模块组成</w:t>
            </w:r>
          </w:p>
          <w:p>
            <w:pPr>
              <w:pStyle w:val="null3"/>
              <w:ind w:firstLine="560"/>
              <w:jc w:val="both"/>
            </w:pPr>
            <w:r>
              <w:rPr>
                <w:rFonts w:ascii="仿宋_GB2312" w:hAnsi="仿宋_GB2312" w:cs="仿宋_GB2312" w:eastAsia="仿宋_GB2312"/>
                <w:sz w:val="28"/>
              </w:rPr>
              <w:t>制动控制模块主要由制动控制装置、阀板及截断塞门、风缸、制动缓解指示器等组成。</w:t>
            </w:r>
          </w:p>
          <w:p>
            <w:pPr>
              <w:pStyle w:val="null3"/>
              <w:ind w:firstLine="560"/>
              <w:jc w:val="both"/>
            </w:pPr>
            <w:r>
              <w:rPr>
                <w:rFonts w:ascii="仿宋_GB2312" w:hAnsi="仿宋_GB2312" w:cs="仿宋_GB2312" w:eastAsia="仿宋_GB2312"/>
                <w:sz w:val="28"/>
              </w:rPr>
              <w:t>动车组制动控制装置采用</w:t>
            </w:r>
            <w:r>
              <w:rPr>
                <w:rFonts w:ascii="仿宋_GB2312" w:hAnsi="仿宋_GB2312" w:cs="仿宋_GB2312" w:eastAsia="仿宋_GB2312"/>
                <w:sz w:val="28"/>
              </w:rPr>
              <w:t>1:1仿真设计，其内部气路原理、电气控制原理与真车保持一致。主要由EBCU（电子控制单元）、压力开关功能模块、供风及空簧控制功能模块、制动控制功能模块、停放功能模块组成。</w:t>
            </w:r>
          </w:p>
          <w:p>
            <w:pPr>
              <w:pStyle w:val="null3"/>
              <w:ind w:firstLine="560"/>
              <w:jc w:val="both"/>
            </w:pPr>
            <w:r>
              <w:rPr>
                <w:rFonts w:ascii="仿宋_GB2312" w:hAnsi="仿宋_GB2312" w:cs="仿宋_GB2312" w:eastAsia="仿宋_GB2312"/>
                <w:sz w:val="28"/>
              </w:rPr>
              <w:t>EBCU（电子控制单元）为制动控制装置的控制中心，负责接收列车硬线信号、网络信号、速度信号等；EBCU分析接收到的输入信号，并控制装置输出相应的BC压力。</w:t>
            </w:r>
          </w:p>
          <w:p>
            <w:pPr>
              <w:pStyle w:val="null3"/>
              <w:ind w:firstLine="560"/>
              <w:jc w:val="both"/>
            </w:pPr>
            <w:r>
              <w:rPr>
                <w:rFonts w:ascii="仿宋_GB2312" w:hAnsi="仿宋_GB2312" w:cs="仿宋_GB2312" w:eastAsia="仿宋_GB2312"/>
                <w:sz w:val="28"/>
              </w:rPr>
              <w:t>EBCU（电子控制单元）主要技术参数</w:t>
            </w:r>
          </w:p>
          <w:p>
            <w:pPr>
              <w:pStyle w:val="null3"/>
              <w:ind w:firstLine="560"/>
              <w:jc w:val="both"/>
            </w:pPr>
            <w:r>
              <w:rPr>
                <w:rFonts w:ascii="仿宋_GB2312" w:hAnsi="仿宋_GB2312" w:cs="仿宋_GB2312" w:eastAsia="仿宋_GB2312"/>
                <w:sz w:val="28"/>
              </w:rPr>
              <w:t>供电电压：</w:t>
            </w:r>
            <w:r>
              <w:rPr>
                <w:rFonts w:ascii="仿宋_GB2312" w:hAnsi="仿宋_GB2312" w:cs="仿宋_GB2312" w:eastAsia="仿宋_GB2312"/>
                <w:sz w:val="28"/>
              </w:rPr>
              <w:t>DC110V</w:t>
            </w:r>
          </w:p>
          <w:p>
            <w:pPr>
              <w:pStyle w:val="null3"/>
              <w:ind w:firstLine="560"/>
              <w:jc w:val="both"/>
            </w:pPr>
            <w:r>
              <w:rPr>
                <w:rFonts w:ascii="仿宋_GB2312" w:hAnsi="仿宋_GB2312" w:cs="仿宋_GB2312" w:eastAsia="仿宋_GB2312"/>
                <w:sz w:val="28"/>
              </w:rPr>
              <w:t>通讯方式：</w:t>
            </w:r>
            <w:r>
              <w:rPr>
                <w:rFonts w:ascii="仿宋_GB2312" w:hAnsi="仿宋_GB2312" w:cs="仿宋_GB2312" w:eastAsia="仿宋_GB2312"/>
                <w:sz w:val="28"/>
              </w:rPr>
              <w:t>MVB（列车总线）、RS485（内部数据监测）</w:t>
            </w:r>
          </w:p>
          <w:p>
            <w:pPr>
              <w:pStyle w:val="null3"/>
              <w:ind w:firstLine="560"/>
              <w:jc w:val="both"/>
            </w:pPr>
            <w:r>
              <w:rPr>
                <w:rFonts w:ascii="仿宋_GB2312" w:hAnsi="仿宋_GB2312" w:cs="仿宋_GB2312" w:eastAsia="仿宋_GB2312"/>
                <w:sz w:val="28"/>
              </w:rPr>
              <w:t>电气接口：</w:t>
            </w:r>
            <w:r>
              <w:rPr>
                <w:rFonts w:ascii="仿宋_GB2312" w:hAnsi="仿宋_GB2312" w:cs="仿宋_GB2312" w:eastAsia="仿宋_GB2312"/>
                <w:sz w:val="28"/>
              </w:rPr>
              <w:t>X1、X2、X3、X4连接器，接口与真车实物一致。</w:t>
            </w:r>
          </w:p>
          <w:p>
            <w:pPr>
              <w:pStyle w:val="null3"/>
              <w:ind w:firstLine="560"/>
              <w:jc w:val="both"/>
            </w:pPr>
            <w:r>
              <w:rPr>
                <w:rFonts w:ascii="仿宋_GB2312" w:hAnsi="仿宋_GB2312" w:cs="仿宋_GB2312" w:eastAsia="仿宋_GB2312"/>
                <w:sz w:val="28"/>
              </w:rPr>
              <w:t>PBCU等按原型车仿真设计，主要由压力开关功能模块、供风及空簧控制功能模块、制动控制功能模块、停放功能模块组成。</w:t>
            </w:r>
          </w:p>
          <w:p>
            <w:pPr>
              <w:pStyle w:val="null3"/>
              <w:ind w:firstLine="560"/>
              <w:jc w:val="both"/>
            </w:pPr>
            <w:r>
              <w:rPr>
                <w:rFonts w:ascii="仿宋_GB2312" w:hAnsi="仿宋_GB2312" w:cs="仿宋_GB2312" w:eastAsia="仿宋_GB2312"/>
                <w:sz w:val="28"/>
              </w:rPr>
              <w:t>压力开关功能模块主要用于检测列车总风压力与</w:t>
            </w:r>
            <w:r>
              <w:rPr>
                <w:rFonts w:ascii="仿宋_GB2312" w:hAnsi="仿宋_GB2312" w:cs="仿宋_GB2312" w:eastAsia="仿宋_GB2312"/>
                <w:sz w:val="28"/>
              </w:rPr>
              <w:t>BP救援压力，其主要组成有：压力传感器、压力开关；</w:t>
            </w:r>
          </w:p>
          <w:p>
            <w:pPr>
              <w:pStyle w:val="null3"/>
              <w:ind w:firstLine="560"/>
              <w:jc w:val="both"/>
            </w:pPr>
            <w:r>
              <w:rPr>
                <w:rFonts w:ascii="仿宋_GB2312" w:hAnsi="仿宋_GB2312" w:cs="仿宋_GB2312" w:eastAsia="仿宋_GB2312"/>
                <w:sz w:val="28"/>
              </w:rPr>
              <w:t>供风及空簧控制功能模块主要用于制动缸供风与空簧供风分配，其主要组成有：带点触点塞门、过滤器、压力传感器、溢流阀、减压阀；</w:t>
            </w:r>
          </w:p>
          <w:p>
            <w:pPr>
              <w:pStyle w:val="null3"/>
              <w:ind w:firstLine="560"/>
              <w:jc w:val="both"/>
            </w:pPr>
            <w:r>
              <w:rPr>
                <w:rFonts w:ascii="仿宋_GB2312" w:hAnsi="仿宋_GB2312" w:cs="仿宋_GB2312" w:eastAsia="仿宋_GB2312"/>
                <w:sz w:val="28"/>
              </w:rPr>
              <w:t>制动控制功能模块主要功能为根据不同列车运行工况（</w:t>
            </w:r>
            <w:r>
              <w:rPr>
                <w:rFonts w:ascii="仿宋_GB2312" w:hAnsi="仿宋_GB2312" w:cs="仿宋_GB2312" w:eastAsia="仿宋_GB2312"/>
                <w:sz w:val="28"/>
              </w:rPr>
              <w:t>AS压力）、制动级位控制装置输出相应的BC压力。其主要组成有：空重车调整阀、中继阀、电空变换阀、紧急电磁阀、紧急切换电磁阀、压力传感器、塞门、压力开关等；</w:t>
            </w:r>
          </w:p>
          <w:p>
            <w:pPr>
              <w:pStyle w:val="null3"/>
              <w:ind w:firstLine="560"/>
              <w:jc w:val="both"/>
            </w:pPr>
            <w:r>
              <w:rPr>
                <w:rFonts w:ascii="仿宋_GB2312" w:hAnsi="仿宋_GB2312" w:cs="仿宋_GB2312" w:eastAsia="仿宋_GB2312"/>
                <w:sz w:val="28"/>
              </w:rPr>
              <w:t>停放功能模块主要功能为施加或缓解停放制动。其主要组成有：减压阀、双脉冲电磁阀、压力传感器、双向阀等。</w:t>
            </w:r>
          </w:p>
          <w:p>
            <w:pPr>
              <w:pStyle w:val="null3"/>
              <w:ind w:firstLine="560"/>
              <w:jc w:val="both"/>
            </w:pPr>
            <w:r>
              <w:rPr>
                <w:rFonts w:ascii="仿宋_GB2312" w:hAnsi="仿宋_GB2312" w:cs="仿宋_GB2312" w:eastAsia="仿宋_GB2312"/>
                <w:sz w:val="28"/>
              </w:rPr>
              <w:t>PBCU（电子控制单元）主要技术参数</w:t>
            </w:r>
          </w:p>
          <w:p>
            <w:pPr>
              <w:pStyle w:val="null3"/>
              <w:ind w:firstLine="560"/>
              <w:jc w:val="both"/>
            </w:pPr>
            <w:r>
              <w:rPr>
                <w:rFonts w:ascii="仿宋_GB2312" w:hAnsi="仿宋_GB2312" w:cs="仿宋_GB2312" w:eastAsia="仿宋_GB2312"/>
                <w:sz w:val="28"/>
              </w:rPr>
              <w:t>气路接口满足</w:t>
            </w:r>
            <w:r>
              <w:rPr>
                <w:rFonts w:ascii="仿宋_GB2312" w:hAnsi="仿宋_GB2312" w:cs="仿宋_GB2312" w:eastAsia="仿宋_GB2312"/>
                <w:sz w:val="28"/>
              </w:rPr>
              <w:t>ISO 228-1的技术要求，具体接口尺寸大小如下：</w:t>
            </w:r>
          </w:p>
          <w:p>
            <w:pPr>
              <w:pStyle w:val="null3"/>
              <w:ind w:firstLine="560"/>
              <w:jc w:val="both"/>
            </w:pPr>
            <w:r>
              <w:rPr>
                <w:rFonts w:ascii="仿宋_GB2312" w:hAnsi="仿宋_GB2312" w:cs="仿宋_GB2312" w:eastAsia="仿宋_GB2312"/>
                <w:sz w:val="28"/>
              </w:rPr>
              <w:t>PB(G3/8)、 SR1/SR2(G3/4)、BC(G3/4)、 AS1/AS2(G1/4)、 ASP(G1/2)、BPT(G1/4)、 MRT(G1/4)、 MR(G3/4)</w:t>
            </w:r>
          </w:p>
          <w:p>
            <w:pPr>
              <w:pStyle w:val="null3"/>
              <w:ind w:firstLine="560"/>
              <w:jc w:val="both"/>
            </w:pPr>
            <w:r>
              <w:rPr>
                <w:rFonts w:ascii="仿宋_GB2312" w:hAnsi="仿宋_GB2312" w:cs="仿宋_GB2312" w:eastAsia="仿宋_GB2312"/>
                <w:sz w:val="28"/>
              </w:rPr>
              <w:t>MR压力输入：700～950kPa</w:t>
            </w:r>
          </w:p>
          <w:p>
            <w:pPr>
              <w:pStyle w:val="null3"/>
              <w:ind w:firstLine="560"/>
              <w:jc w:val="both"/>
            </w:pPr>
            <w:r>
              <w:rPr>
                <w:rFonts w:ascii="仿宋_GB2312" w:hAnsi="仿宋_GB2312" w:cs="仿宋_GB2312" w:eastAsia="仿宋_GB2312"/>
                <w:sz w:val="28"/>
              </w:rPr>
              <w:t>MRT压力输入：700～950kPa</w:t>
            </w:r>
          </w:p>
          <w:p>
            <w:pPr>
              <w:pStyle w:val="null3"/>
              <w:ind w:firstLine="560"/>
              <w:jc w:val="both"/>
            </w:pPr>
            <w:r>
              <w:rPr>
                <w:rFonts w:ascii="仿宋_GB2312" w:hAnsi="仿宋_GB2312" w:cs="仿宋_GB2312" w:eastAsia="仿宋_GB2312"/>
                <w:sz w:val="28"/>
              </w:rPr>
              <w:t>AS压力输入：0～600kPa</w:t>
            </w:r>
          </w:p>
          <w:p>
            <w:pPr>
              <w:pStyle w:val="null3"/>
              <w:ind w:firstLine="560"/>
              <w:jc w:val="both"/>
            </w:pPr>
            <w:r>
              <w:rPr>
                <w:rFonts w:ascii="仿宋_GB2312" w:hAnsi="仿宋_GB2312" w:cs="仿宋_GB2312" w:eastAsia="仿宋_GB2312"/>
                <w:sz w:val="28"/>
              </w:rPr>
              <w:t>SR2压力输入：700～950kPa</w:t>
            </w:r>
          </w:p>
          <w:p>
            <w:pPr>
              <w:pStyle w:val="null3"/>
              <w:ind w:firstLine="560"/>
              <w:jc w:val="both"/>
            </w:pPr>
            <w:r>
              <w:rPr>
                <w:rFonts w:ascii="仿宋_GB2312" w:hAnsi="仿宋_GB2312" w:cs="仿宋_GB2312" w:eastAsia="仿宋_GB2312"/>
                <w:sz w:val="28"/>
              </w:rPr>
              <w:t>BPT压力输入：0～600kPa</w:t>
            </w:r>
          </w:p>
          <w:p>
            <w:pPr>
              <w:pStyle w:val="null3"/>
              <w:ind w:firstLine="560"/>
              <w:jc w:val="both"/>
            </w:pPr>
            <w:r>
              <w:rPr>
                <w:rFonts w:ascii="仿宋_GB2312" w:hAnsi="仿宋_GB2312" w:cs="仿宋_GB2312" w:eastAsia="仿宋_GB2312"/>
                <w:sz w:val="28"/>
              </w:rPr>
              <w:t>PB压力输出：390±25kPa</w:t>
            </w:r>
          </w:p>
          <w:p>
            <w:pPr>
              <w:pStyle w:val="null3"/>
              <w:ind w:firstLine="560"/>
              <w:jc w:val="both"/>
            </w:pPr>
            <w:r>
              <w:rPr>
                <w:rFonts w:ascii="仿宋_GB2312" w:hAnsi="仿宋_GB2312" w:cs="仿宋_GB2312" w:eastAsia="仿宋_GB2312"/>
                <w:sz w:val="28"/>
              </w:rPr>
              <w:t>ASP压力输出：700±20kPa</w:t>
            </w:r>
          </w:p>
          <w:p>
            <w:pPr>
              <w:pStyle w:val="null3"/>
              <w:ind w:firstLine="560"/>
              <w:jc w:val="both"/>
            </w:pPr>
            <w:r>
              <w:rPr>
                <w:rFonts w:ascii="仿宋_GB2312" w:hAnsi="仿宋_GB2312" w:cs="仿宋_GB2312" w:eastAsia="仿宋_GB2312"/>
                <w:sz w:val="28"/>
              </w:rPr>
              <w:t>SR1压力输出：820～950kPa</w:t>
            </w:r>
          </w:p>
          <w:p>
            <w:pPr>
              <w:pStyle w:val="null3"/>
              <w:ind w:firstLine="560"/>
              <w:jc w:val="both"/>
            </w:pPr>
            <w:r>
              <w:rPr>
                <w:rFonts w:ascii="仿宋_GB2312" w:hAnsi="仿宋_GB2312" w:cs="仿宋_GB2312" w:eastAsia="仿宋_GB2312"/>
                <w:sz w:val="28"/>
              </w:rPr>
              <w:t>BC压力输出：0～424kPa</w:t>
            </w:r>
          </w:p>
          <w:p>
            <w:pPr>
              <w:pStyle w:val="null3"/>
              <w:ind w:firstLine="560"/>
              <w:jc w:val="both"/>
            </w:pPr>
            <w:r>
              <w:rPr>
                <w:rFonts w:ascii="仿宋_GB2312" w:hAnsi="仿宋_GB2312" w:cs="仿宋_GB2312" w:eastAsia="仿宋_GB2312"/>
                <w:sz w:val="28"/>
              </w:rPr>
              <w:t>动车组制动控制装置中装有制动控制软件，可以接收操作台的硬线控制指令、</w:t>
            </w:r>
            <w:r>
              <w:rPr>
                <w:rFonts w:ascii="仿宋_GB2312" w:hAnsi="仿宋_GB2312" w:cs="仿宋_GB2312" w:eastAsia="仿宋_GB2312"/>
                <w:sz w:val="28"/>
              </w:rPr>
              <w:t>MVB网络控制指令，实现常用制动、紧急制动UB、紧急制动EB、清洁制动、比例制动、停放制动等功能。</w:t>
            </w:r>
          </w:p>
          <w:p>
            <w:pPr>
              <w:pStyle w:val="null3"/>
              <w:ind w:firstLine="560"/>
              <w:jc w:val="both"/>
            </w:pPr>
            <w:r>
              <w:rPr>
                <w:rFonts w:ascii="仿宋_GB2312" w:hAnsi="仿宋_GB2312" w:cs="仿宋_GB2312" w:eastAsia="仿宋_GB2312"/>
                <w:sz w:val="28"/>
              </w:rPr>
              <w:t>阀板及截断塞门应与真车一致，根据设备所具有的功能，配置相关截断塞门。制动阀板应与制动控制装置相连，并能实现相关功能的隔离操作，用于切除制动控制装置某部分功能。</w:t>
            </w:r>
          </w:p>
          <w:p>
            <w:pPr>
              <w:pStyle w:val="null3"/>
              <w:ind w:firstLine="560"/>
              <w:jc w:val="both"/>
            </w:pPr>
            <w:r>
              <w:rPr>
                <w:rFonts w:ascii="仿宋_GB2312" w:hAnsi="仿宋_GB2312" w:cs="仿宋_GB2312" w:eastAsia="仿宋_GB2312"/>
                <w:sz w:val="28"/>
              </w:rPr>
              <w:t>风缸采用</w:t>
            </w:r>
            <w:r>
              <w:rPr>
                <w:rFonts w:ascii="仿宋_GB2312" w:hAnsi="仿宋_GB2312" w:cs="仿宋_GB2312" w:eastAsia="仿宋_GB2312"/>
                <w:sz w:val="28"/>
              </w:rPr>
              <w:t>1:1仿真件或者真件，可以采用钢质材料或铝质材料，应当具有良好的抗腐蚀性及足够的强度，储风缸工作压力为1000 kPa，应能承受1100 kPa的瞬时工作压力。风缸容量应满足制动用风需求。</w:t>
            </w:r>
          </w:p>
          <w:p>
            <w:pPr>
              <w:pStyle w:val="null3"/>
              <w:ind w:firstLine="560"/>
              <w:jc w:val="both"/>
            </w:pPr>
            <w:r>
              <w:rPr>
                <w:rFonts w:ascii="仿宋_GB2312" w:hAnsi="仿宋_GB2312" w:cs="仿宋_GB2312" w:eastAsia="仿宋_GB2312"/>
                <w:sz w:val="28"/>
              </w:rPr>
              <w:t>制动缓解指示器安装于设备工装上，安装方式与真车一致。主要用于了解制动系统双窗指示器在制动系统中制动缸及停放缸的状态、动作原理、安装方式、检修实训等。</w:t>
            </w:r>
          </w:p>
          <w:p>
            <w:pPr>
              <w:pStyle w:val="null3"/>
              <w:ind w:firstLine="560"/>
              <w:jc w:val="both"/>
            </w:pPr>
            <w:r>
              <w:rPr>
                <w:rFonts w:ascii="仿宋_GB2312" w:hAnsi="仿宋_GB2312" w:cs="仿宋_GB2312" w:eastAsia="仿宋_GB2312"/>
                <w:sz w:val="28"/>
              </w:rPr>
              <w:t>模块吊架安装方式与真车一致。模块吊架主要用于安装制动控制装置、阀板、风缸、制动缓解指示器等部件。模块吊架需打磨模块吊架所有的尖角及锐棱，不得有任何易划伤人的部位。</w:t>
            </w:r>
          </w:p>
          <w:p>
            <w:pPr>
              <w:pStyle w:val="null3"/>
              <w:ind w:firstLine="560"/>
              <w:jc w:val="both"/>
            </w:pPr>
            <w:r>
              <w:rPr>
                <w:rFonts w:ascii="仿宋_GB2312" w:hAnsi="仿宋_GB2312" w:cs="仿宋_GB2312" w:eastAsia="仿宋_GB2312"/>
                <w:sz w:val="28"/>
              </w:rPr>
              <w:t xml:space="preserve">3.4.3 </w:t>
            </w:r>
            <w:r>
              <w:rPr>
                <w:rFonts w:ascii="仿宋_GB2312" w:hAnsi="仿宋_GB2312" w:cs="仿宋_GB2312" w:eastAsia="仿宋_GB2312"/>
                <w:sz w:val="28"/>
              </w:rPr>
              <w:t>电气控制柜</w:t>
            </w:r>
          </w:p>
          <w:p>
            <w:pPr>
              <w:pStyle w:val="null3"/>
              <w:ind w:firstLine="560"/>
              <w:jc w:val="both"/>
            </w:pPr>
            <w:r>
              <w:rPr>
                <w:rFonts w:ascii="仿宋_GB2312" w:hAnsi="仿宋_GB2312" w:cs="仿宋_GB2312" w:eastAsia="仿宋_GB2312"/>
                <w:sz w:val="28"/>
              </w:rPr>
              <w:t>电气柜中各电气部件根据真车电气柜布置，其功能、安装位置、电气接线与真车一致，可以在实物电气柜上进行部件认知，电气原理图教学，故障设置、排除等培训，培养学员的动手能力。</w:t>
            </w:r>
          </w:p>
          <w:p>
            <w:pPr>
              <w:pStyle w:val="null3"/>
              <w:ind w:firstLine="560"/>
              <w:jc w:val="both"/>
            </w:pPr>
            <w:r>
              <w:rPr>
                <w:rFonts w:ascii="仿宋_GB2312" w:hAnsi="仿宋_GB2312" w:cs="仿宋_GB2312" w:eastAsia="仿宋_GB2312"/>
                <w:sz w:val="28"/>
              </w:rPr>
              <w:t>3.4.3.1通用要求</w:t>
            </w:r>
          </w:p>
          <w:p>
            <w:pPr>
              <w:pStyle w:val="null3"/>
              <w:ind w:firstLine="560"/>
              <w:jc w:val="both"/>
            </w:pPr>
            <w:r>
              <w:rPr>
                <w:rFonts w:ascii="仿宋_GB2312" w:hAnsi="仿宋_GB2312" w:cs="仿宋_GB2312" w:eastAsia="仿宋_GB2312"/>
                <w:sz w:val="28"/>
              </w:rPr>
              <w:t>电气柜主要由标准柜体、断路器、带电触点塞门及相应的电路和管路等组成；电气柜具有良好的电磁兼容性。</w:t>
            </w:r>
          </w:p>
          <w:p>
            <w:pPr>
              <w:pStyle w:val="null3"/>
              <w:ind w:firstLine="560"/>
              <w:jc w:val="both"/>
            </w:pPr>
            <w:r>
              <w:rPr>
                <w:rFonts w:ascii="仿宋_GB2312" w:hAnsi="仿宋_GB2312" w:cs="仿宋_GB2312" w:eastAsia="仿宋_GB2312"/>
                <w:sz w:val="28"/>
              </w:rPr>
              <w:t>电气柜用于实现制动控制装置供电，以及制动控制装置隔离、制动隔离、停放隔离、制动缸隔离的控制功能；同时通过相应的采集点（传感器、压力开关等）采集制动系统信息供动车组制动主控台采集系统采集相应的信号，实现制动系统功能闭环。</w:t>
            </w:r>
          </w:p>
          <w:p>
            <w:pPr>
              <w:pStyle w:val="null3"/>
              <w:ind w:firstLine="560"/>
              <w:jc w:val="both"/>
            </w:pPr>
            <w:r>
              <w:rPr>
                <w:rFonts w:ascii="仿宋_GB2312" w:hAnsi="仿宋_GB2312" w:cs="仿宋_GB2312" w:eastAsia="仿宋_GB2312"/>
                <w:sz w:val="28"/>
              </w:rPr>
              <w:t>电气柜通过断路器控制制动控制装置供电；制动隔离通过电气箱内部带触点隔离塞门实现，带电触点塞门可将</w:t>
            </w:r>
            <w:r>
              <w:rPr>
                <w:rFonts w:ascii="仿宋_GB2312" w:hAnsi="仿宋_GB2312" w:cs="仿宋_GB2312" w:eastAsia="仿宋_GB2312"/>
                <w:sz w:val="28"/>
              </w:rPr>
              <w:t>PB管路、BC管路等进行隔离；并将塞门状态传送至制动控制装置，用于切除制动控制装置某部分功能。</w:t>
            </w:r>
          </w:p>
          <w:p>
            <w:pPr>
              <w:pStyle w:val="null3"/>
              <w:ind w:firstLine="560"/>
              <w:jc w:val="both"/>
            </w:pPr>
            <w:r>
              <w:rPr>
                <w:rFonts w:ascii="仿宋_GB2312" w:hAnsi="仿宋_GB2312" w:cs="仿宋_GB2312" w:eastAsia="仿宋_GB2312"/>
                <w:sz w:val="28"/>
              </w:rPr>
              <w:t>3.4.3.2 电气柜表面处理</w:t>
            </w:r>
          </w:p>
          <w:p>
            <w:pPr>
              <w:pStyle w:val="null3"/>
              <w:ind w:firstLine="560"/>
              <w:jc w:val="both"/>
            </w:pPr>
            <w:r>
              <w:rPr>
                <w:rFonts w:ascii="仿宋_GB2312" w:hAnsi="仿宋_GB2312" w:cs="仿宋_GB2312" w:eastAsia="仿宋_GB2312"/>
                <w:sz w:val="28"/>
              </w:rPr>
              <w:t>要求经过脱脂、酸洗、静电喷塑等处理；材料要求采用不锈钢材质，厚度</w:t>
            </w:r>
            <w:r>
              <w:rPr>
                <w:rFonts w:ascii="仿宋_GB2312" w:hAnsi="仿宋_GB2312" w:cs="仿宋_GB2312" w:eastAsia="仿宋_GB2312"/>
                <w:sz w:val="28"/>
              </w:rPr>
              <w:t>≥2mm；内部元器件要求安装底板使用敷铝锌板，厚度≥2mm；工艺需采用合理的焊接结构；所有金属材料要求表面光滑，无毛刺；不同金属间的连接需进行必要的防腐处理；铆接件要求精确定位并对准，铆钉需全部充满铆接孔；在正常使用情况下不会发生任何变形。</w:t>
            </w:r>
          </w:p>
          <w:p>
            <w:pPr>
              <w:pStyle w:val="null3"/>
              <w:ind w:firstLine="560"/>
              <w:jc w:val="both"/>
            </w:pPr>
            <w:r>
              <w:rPr>
                <w:rFonts w:ascii="仿宋_GB2312" w:hAnsi="仿宋_GB2312" w:cs="仿宋_GB2312" w:eastAsia="仿宋_GB2312"/>
                <w:sz w:val="28"/>
              </w:rPr>
              <w:t>3.4.4 风源系统</w:t>
            </w:r>
          </w:p>
          <w:p>
            <w:pPr>
              <w:pStyle w:val="null3"/>
              <w:ind w:firstLine="560"/>
              <w:jc w:val="both"/>
            </w:pPr>
            <w:r>
              <w:rPr>
                <w:rFonts w:ascii="仿宋_GB2312" w:hAnsi="仿宋_GB2312" w:cs="仿宋_GB2312" w:eastAsia="仿宋_GB2312"/>
                <w:sz w:val="28"/>
              </w:rPr>
              <w:t>系统配置一套供风系统，应用于整个教学系统，供各个实训系统所需的高质量的洁净、干燥和稳定的压缩空气。风源系统应具备与</w:t>
            </w:r>
            <w:r>
              <w:rPr>
                <w:rFonts w:ascii="仿宋_GB2312" w:hAnsi="仿宋_GB2312" w:cs="仿宋_GB2312" w:eastAsia="仿宋_GB2312"/>
                <w:sz w:val="28"/>
              </w:rPr>
              <w:t>CR400系列复兴号动车组相一致的风源启停控制策略。</w:t>
            </w:r>
          </w:p>
          <w:p>
            <w:pPr>
              <w:pStyle w:val="null3"/>
              <w:ind w:firstLine="560"/>
              <w:jc w:val="both"/>
            </w:pPr>
            <w:r>
              <w:rPr>
                <w:rFonts w:ascii="仿宋_GB2312" w:hAnsi="仿宋_GB2312" w:cs="仿宋_GB2312" w:eastAsia="仿宋_GB2312"/>
                <w:sz w:val="28"/>
              </w:rPr>
              <w:t>供风系统包括空压机、过滤器、干燥装置、风缸等部件。主要部件具体参数如下：</w:t>
            </w:r>
          </w:p>
          <w:p>
            <w:pPr>
              <w:pStyle w:val="null3"/>
              <w:ind w:firstLine="560"/>
              <w:jc w:val="both"/>
            </w:pPr>
            <w:r>
              <w:rPr>
                <w:rFonts w:ascii="仿宋_GB2312" w:hAnsi="仿宋_GB2312" w:cs="仿宋_GB2312" w:eastAsia="仿宋_GB2312"/>
                <w:sz w:val="28"/>
              </w:rPr>
              <w:t>静音无油空压机：</w:t>
            </w:r>
          </w:p>
          <w:p>
            <w:pPr>
              <w:pStyle w:val="null3"/>
              <w:ind w:firstLine="560"/>
              <w:jc w:val="both"/>
            </w:pPr>
            <w:r>
              <w:rPr>
                <w:rFonts w:ascii="仿宋_GB2312" w:hAnsi="仿宋_GB2312" w:cs="仿宋_GB2312" w:eastAsia="仿宋_GB2312"/>
                <w:sz w:val="28"/>
              </w:rPr>
              <w:t>使用压力：</w:t>
            </w:r>
            <w:r>
              <w:rPr>
                <w:rFonts w:ascii="仿宋_GB2312" w:hAnsi="仿宋_GB2312" w:cs="仿宋_GB2312" w:eastAsia="仿宋_GB2312"/>
                <w:sz w:val="28"/>
              </w:rPr>
              <w:t>0.8-1MPa</w:t>
            </w:r>
          </w:p>
          <w:p>
            <w:pPr>
              <w:pStyle w:val="null3"/>
              <w:ind w:firstLine="560"/>
              <w:jc w:val="both"/>
            </w:pPr>
            <w:r>
              <w:rPr>
                <w:rFonts w:ascii="仿宋_GB2312" w:hAnsi="仿宋_GB2312" w:cs="仿宋_GB2312" w:eastAsia="仿宋_GB2312"/>
                <w:sz w:val="28"/>
              </w:rPr>
              <w:t>排气量：大于等于</w:t>
            </w:r>
            <w:r>
              <w:rPr>
                <w:rFonts w:ascii="仿宋_GB2312" w:hAnsi="仿宋_GB2312" w:cs="仿宋_GB2312" w:eastAsia="仿宋_GB2312"/>
                <w:sz w:val="28"/>
              </w:rPr>
              <w:t>700L/min</w:t>
            </w:r>
          </w:p>
          <w:p>
            <w:pPr>
              <w:pStyle w:val="null3"/>
              <w:ind w:firstLine="560"/>
              <w:jc w:val="both"/>
            </w:pPr>
            <w:r>
              <w:rPr>
                <w:rFonts w:ascii="仿宋_GB2312" w:hAnsi="仿宋_GB2312" w:cs="仿宋_GB2312" w:eastAsia="仿宋_GB2312"/>
                <w:sz w:val="28"/>
              </w:rPr>
              <w:t>电机功率：大于等于</w:t>
            </w:r>
            <w:r>
              <w:rPr>
                <w:rFonts w:ascii="仿宋_GB2312" w:hAnsi="仿宋_GB2312" w:cs="仿宋_GB2312" w:eastAsia="仿宋_GB2312"/>
                <w:sz w:val="28"/>
              </w:rPr>
              <w:t>7.5kW</w:t>
            </w:r>
          </w:p>
          <w:p>
            <w:pPr>
              <w:pStyle w:val="null3"/>
              <w:ind w:firstLine="560"/>
              <w:jc w:val="both"/>
            </w:pPr>
            <w:r>
              <w:rPr>
                <w:rFonts w:ascii="仿宋_GB2312" w:hAnsi="仿宋_GB2312" w:cs="仿宋_GB2312" w:eastAsia="仿宋_GB2312"/>
                <w:sz w:val="28"/>
              </w:rPr>
              <w:t>电机转速：大于等于</w:t>
            </w:r>
            <w:r>
              <w:rPr>
                <w:rFonts w:ascii="仿宋_GB2312" w:hAnsi="仿宋_GB2312" w:cs="仿宋_GB2312" w:eastAsia="仿宋_GB2312"/>
                <w:sz w:val="28"/>
              </w:rPr>
              <w:t>2800r/min</w:t>
            </w:r>
          </w:p>
          <w:p>
            <w:pPr>
              <w:pStyle w:val="null3"/>
              <w:ind w:firstLine="560"/>
              <w:jc w:val="both"/>
            </w:pPr>
            <w:r>
              <w:rPr>
                <w:rFonts w:ascii="仿宋_GB2312" w:hAnsi="仿宋_GB2312" w:cs="仿宋_GB2312" w:eastAsia="仿宋_GB2312"/>
                <w:sz w:val="28"/>
              </w:rPr>
              <w:t>电压：</w:t>
            </w:r>
            <w:r>
              <w:rPr>
                <w:rFonts w:ascii="仿宋_GB2312" w:hAnsi="仿宋_GB2312" w:cs="仿宋_GB2312" w:eastAsia="仿宋_GB2312"/>
                <w:sz w:val="28"/>
              </w:rPr>
              <w:t>380V</w:t>
            </w:r>
          </w:p>
          <w:p>
            <w:pPr>
              <w:pStyle w:val="null3"/>
              <w:ind w:firstLine="560"/>
              <w:jc w:val="both"/>
            </w:pPr>
            <w:r>
              <w:rPr>
                <w:rFonts w:ascii="仿宋_GB2312" w:hAnsi="仿宋_GB2312" w:cs="仿宋_GB2312" w:eastAsia="仿宋_GB2312"/>
                <w:sz w:val="28"/>
              </w:rPr>
              <w:t>噪音：＜</w:t>
            </w:r>
            <w:r>
              <w:rPr>
                <w:rFonts w:ascii="仿宋_GB2312" w:hAnsi="仿宋_GB2312" w:cs="仿宋_GB2312" w:eastAsia="仿宋_GB2312"/>
                <w:sz w:val="28"/>
              </w:rPr>
              <w:t>65dB</w:t>
            </w:r>
          </w:p>
          <w:p>
            <w:pPr>
              <w:pStyle w:val="null3"/>
              <w:ind w:firstLine="560"/>
              <w:jc w:val="both"/>
            </w:pPr>
            <w:r>
              <w:rPr>
                <w:rFonts w:ascii="仿宋_GB2312" w:hAnsi="仿宋_GB2312" w:cs="仿宋_GB2312" w:eastAsia="仿宋_GB2312"/>
                <w:sz w:val="28"/>
              </w:rPr>
              <w:t>冷冻式干燥机，技术参数应不低于下列要求：</w:t>
            </w:r>
          </w:p>
          <w:p>
            <w:pPr>
              <w:pStyle w:val="null3"/>
              <w:ind w:firstLine="560"/>
              <w:jc w:val="both"/>
            </w:pPr>
            <w:r>
              <w:rPr>
                <w:rFonts w:ascii="仿宋_GB2312" w:hAnsi="仿宋_GB2312" w:cs="仿宋_GB2312" w:eastAsia="仿宋_GB2312"/>
                <w:sz w:val="28"/>
              </w:rPr>
              <w:t>额定工作压力：</w:t>
            </w:r>
            <w:r>
              <w:rPr>
                <w:rFonts w:ascii="仿宋_GB2312" w:hAnsi="仿宋_GB2312" w:cs="仿宋_GB2312" w:eastAsia="仿宋_GB2312"/>
                <w:sz w:val="28"/>
              </w:rPr>
              <w:t>0.7-1.0 MPa</w:t>
            </w:r>
          </w:p>
          <w:p>
            <w:pPr>
              <w:pStyle w:val="null3"/>
              <w:ind w:firstLine="560"/>
              <w:jc w:val="both"/>
            </w:pPr>
            <w:r>
              <w:rPr>
                <w:rFonts w:ascii="仿宋_GB2312" w:hAnsi="仿宋_GB2312" w:cs="仿宋_GB2312" w:eastAsia="仿宋_GB2312"/>
                <w:sz w:val="28"/>
              </w:rPr>
              <w:t>额定量：大于等于</w:t>
            </w:r>
            <w:r>
              <w:rPr>
                <w:rFonts w:ascii="仿宋_GB2312" w:hAnsi="仿宋_GB2312" w:cs="仿宋_GB2312" w:eastAsia="仿宋_GB2312"/>
                <w:sz w:val="28"/>
              </w:rPr>
              <w:t>2.3 m3/min</w:t>
            </w:r>
          </w:p>
          <w:p>
            <w:pPr>
              <w:pStyle w:val="null3"/>
              <w:ind w:firstLine="560"/>
              <w:jc w:val="both"/>
            </w:pPr>
            <w:r>
              <w:rPr>
                <w:rFonts w:ascii="仿宋_GB2312" w:hAnsi="仿宋_GB2312" w:cs="仿宋_GB2312" w:eastAsia="仿宋_GB2312"/>
                <w:sz w:val="28"/>
              </w:rPr>
              <w:t>进气温度：</w:t>
            </w:r>
            <w:r>
              <w:rPr>
                <w:rFonts w:ascii="仿宋_GB2312" w:hAnsi="仿宋_GB2312" w:cs="仿宋_GB2312" w:eastAsia="仿宋_GB2312"/>
                <w:sz w:val="28"/>
              </w:rPr>
              <w:t>≤60℃</w:t>
            </w:r>
          </w:p>
          <w:p>
            <w:pPr>
              <w:pStyle w:val="null3"/>
              <w:ind w:firstLine="560"/>
              <w:jc w:val="both"/>
            </w:pPr>
            <w:r>
              <w:rPr>
                <w:rFonts w:ascii="仿宋_GB2312" w:hAnsi="仿宋_GB2312" w:cs="仿宋_GB2312" w:eastAsia="仿宋_GB2312"/>
                <w:sz w:val="28"/>
              </w:rPr>
              <w:t>控制方式：自动</w:t>
            </w:r>
          </w:p>
          <w:p>
            <w:pPr>
              <w:pStyle w:val="null3"/>
              <w:ind w:firstLine="560"/>
              <w:jc w:val="both"/>
            </w:pPr>
            <w:r>
              <w:rPr>
                <w:rFonts w:ascii="仿宋_GB2312" w:hAnsi="仿宋_GB2312" w:cs="仿宋_GB2312" w:eastAsia="仿宋_GB2312"/>
                <w:sz w:val="28"/>
              </w:rPr>
              <w:t>额定工作电源：</w:t>
            </w:r>
            <w:r>
              <w:rPr>
                <w:rFonts w:ascii="仿宋_GB2312" w:hAnsi="仿宋_GB2312" w:cs="仿宋_GB2312" w:eastAsia="仿宋_GB2312"/>
                <w:sz w:val="28"/>
              </w:rPr>
              <w:t>220V/50 HZ</w:t>
            </w:r>
          </w:p>
          <w:p>
            <w:pPr>
              <w:pStyle w:val="null3"/>
              <w:ind w:firstLine="560"/>
              <w:jc w:val="both"/>
            </w:pPr>
            <w:r>
              <w:rPr>
                <w:rFonts w:ascii="仿宋_GB2312" w:hAnsi="仿宋_GB2312" w:cs="仿宋_GB2312" w:eastAsia="仿宋_GB2312"/>
                <w:sz w:val="28"/>
              </w:rPr>
              <w:t>高精密过滤器：</w:t>
            </w:r>
          </w:p>
          <w:p>
            <w:pPr>
              <w:pStyle w:val="null3"/>
              <w:ind w:firstLine="560"/>
              <w:jc w:val="both"/>
            </w:pPr>
            <w:r>
              <w:rPr>
                <w:rFonts w:ascii="仿宋_GB2312" w:hAnsi="仿宋_GB2312" w:cs="仿宋_GB2312" w:eastAsia="仿宋_GB2312"/>
                <w:sz w:val="28"/>
              </w:rPr>
              <w:t>FC级主管路油水分离器过滤精度：含尘量≤3um、含油量≤5ppm</w:t>
            </w:r>
          </w:p>
          <w:p>
            <w:pPr>
              <w:pStyle w:val="null3"/>
              <w:ind w:firstLine="560"/>
              <w:jc w:val="both"/>
            </w:pPr>
            <w:r>
              <w:rPr>
                <w:rFonts w:ascii="仿宋_GB2312" w:hAnsi="仿宋_GB2312" w:cs="仿宋_GB2312" w:eastAsia="仿宋_GB2312"/>
                <w:sz w:val="28"/>
              </w:rPr>
              <w:t>风缸容积应根据整个系统耗风计算分析得出，至少应满足</w:t>
            </w:r>
            <w:r>
              <w:rPr>
                <w:rFonts w:ascii="仿宋_GB2312" w:hAnsi="仿宋_GB2312" w:cs="仿宋_GB2312" w:eastAsia="仿宋_GB2312"/>
                <w:sz w:val="28"/>
              </w:rPr>
              <w:t>5次最大常用制动施加缓解操作，满足试验台正常操作。风缸应符合GB150—2011的相关要求。</w:t>
            </w:r>
          </w:p>
          <w:p>
            <w:pPr>
              <w:pStyle w:val="null3"/>
              <w:ind w:firstLine="560"/>
              <w:jc w:val="both"/>
            </w:pPr>
            <w:r>
              <w:rPr>
                <w:rFonts w:ascii="仿宋_GB2312" w:hAnsi="仿宋_GB2312" w:cs="仿宋_GB2312" w:eastAsia="仿宋_GB2312"/>
                <w:sz w:val="28"/>
              </w:rPr>
              <w:t>3.4.5 气路、电路连接及附件</w:t>
            </w:r>
          </w:p>
          <w:p>
            <w:pPr>
              <w:pStyle w:val="null3"/>
              <w:ind w:firstLine="560"/>
              <w:jc w:val="both"/>
            </w:pPr>
            <w:r>
              <w:rPr>
                <w:rFonts w:ascii="仿宋_GB2312" w:hAnsi="仿宋_GB2312" w:cs="仿宋_GB2312" w:eastAsia="仿宋_GB2312"/>
                <w:sz w:val="28"/>
              </w:rPr>
              <w:t>应与实车逻辑一致，由供风装置为实训平台供风，设储风缸，应能满足制动系统实训平台的用风需求，设备硬线连接的线缆、管路、特殊的接头、阀、表等应使用动车组配件。制动管路采用螺纹连接卡套式密封管接头，各种管接件的结构尺寸应符合</w:t>
            </w:r>
            <w:r>
              <w:rPr>
                <w:rFonts w:ascii="仿宋_GB2312" w:hAnsi="仿宋_GB2312" w:cs="仿宋_GB2312" w:eastAsia="仿宋_GB2312"/>
                <w:sz w:val="28"/>
              </w:rPr>
              <w:t>ISO 8434-1的规定。不锈钢管符合标准EN 10216-5及EN 10305-1:2010，尺寸偏差符合ISO 1127 D4 T3的要求，钢管粗糙度Ra≤3.2，紧固件、安装标准、接线方式、紧固方式、功能性能保持与原车一致。</w:t>
            </w:r>
          </w:p>
          <w:p>
            <w:pPr>
              <w:pStyle w:val="null3"/>
              <w:ind w:firstLine="560"/>
              <w:jc w:val="both"/>
            </w:pPr>
            <w:r>
              <w:rPr>
                <w:rFonts w:ascii="仿宋_GB2312" w:hAnsi="仿宋_GB2312" w:cs="仿宋_GB2312" w:eastAsia="仿宋_GB2312"/>
                <w:sz w:val="28"/>
              </w:rPr>
              <w:t>3.4.5 基础制动</w:t>
            </w:r>
          </w:p>
          <w:p>
            <w:pPr>
              <w:pStyle w:val="null3"/>
              <w:ind w:firstLine="560"/>
              <w:jc w:val="both"/>
            </w:pPr>
            <w:r>
              <w:rPr>
                <w:rFonts w:ascii="仿宋_GB2312" w:hAnsi="仿宋_GB2312" w:cs="仿宋_GB2312" w:eastAsia="仿宋_GB2312"/>
                <w:sz w:val="28"/>
              </w:rPr>
              <w:t>基础制动装置按照</w:t>
            </w:r>
            <w:r>
              <w:rPr>
                <w:rFonts w:ascii="仿宋_GB2312" w:hAnsi="仿宋_GB2312" w:cs="仿宋_GB2312" w:eastAsia="仿宋_GB2312"/>
                <w:sz w:val="28"/>
              </w:rPr>
              <w:t>CR400系列复兴号动车组基础制动装置实物1:1定制，每套装置包含夹钳、闸片、制动盘、车轮、工装构架等，结构真实完整可与司机操作台、制动控制装置、制动电气控制柜联动，同时可反复拆装，更换闸片，可实现基础制动工作原理教学，基础制动检查、制动闸片更换等实训操作。该产品应集合硬件设备认知、拆解和安装、维护保养等功能。</w:t>
            </w:r>
          </w:p>
          <w:p>
            <w:pPr>
              <w:pStyle w:val="null3"/>
              <w:ind w:firstLine="560"/>
              <w:jc w:val="both"/>
            </w:pPr>
            <w:r>
              <w:rPr>
                <w:rFonts w:ascii="仿宋_GB2312" w:hAnsi="仿宋_GB2312" w:cs="仿宋_GB2312" w:eastAsia="仿宋_GB2312"/>
                <w:sz w:val="28"/>
              </w:rPr>
              <w:t>基础制动分别为带停放制动夹钳装置（真车实物）与不带停放制动夹钳装置（真车实物）各</w:t>
            </w:r>
            <w:r>
              <w:rPr>
                <w:rFonts w:ascii="仿宋_GB2312" w:hAnsi="仿宋_GB2312" w:cs="仿宋_GB2312" w:eastAsia="仿宋_GB2312"/>
                <w:sz w:val="28"/>
              </w:rPr>
              <w:t>2个。夹钳安装在吊座上，每个制动夹钳装置中安装有两个闸片托，闸片托用于安装制动闸片，并且在制动闸片磨损的情况下能进行快速更换。</w:t>
            </w:r>
          </w:p>
          <w:p>
            <w:pPr>
              <w:pStyle w:val="null3"/>
              <w:ind w:firstLine="560"/>
              <w:jc w:val="both"/>
            </w:pPr>
            <w:r>
              <w:rPr>
                <w:rFonts w:ascii="仿宋_GB2312" w:hAnsi="仿宋_GB2312" w:cs="仿宋_GB2312" w:eastAsia="仿宋_GB2312"/>
                <w:sz w:val="28"/>
              </w:rPr>
              <w:t>基础制动装置能与制动系统联动，夹钳能根据制动控制进行相应的动作。带停放的踏面制动单元可通过一拖二的停放缓解装置进行机械缓解，也可通过单独的缓解拉绳进行缓解。</w:t>
            </w:r>
          </w:p>
          <w:p>
            <w:pPr>
              <w:pStyle w:val="null3"/>
              <w:ind w:firstLine="560"/>
              <w:jc w:val="both"/>
            </w:pPr>
            <w:r>
              <w:rPr>
                <w:rFonts w:ascii="仿宋_GB2312" w:hAnsi="仿宋_GB2312" w:cs="仿宋_GB2312" w:eastAsia="仿宋_GB2312"/>
                <w:sz w:val="28"/>
              </w:rPr>
              <w:t>轮对可采用尼龙或铝材或其他具备一定强度的材料制造，能承受基础制动单元对车轮产生的制动压力。</w:t>
            </w:r>
          </w:p>
          <w:p>
            <w:pPr>
              <w:pStyle w:val="null3"/>
              <w:ind w:firstLine="560"/>
              <w:jc w:val="both"/>
            </w:pPr>
            <w:r>
              <w:rPr>
                <w:rFonts w:ascii="仿宋_GB2312" w:hAnsi="仿宋_GB2312" w:cs="仿宋_GB2312" w:eastAsia="仿宋_GB2312"/>
                <w:sz w:val="28"/>
              </w:rPr>
              <w:t>工装构架材料可选铝型材或钢材，设计结构能承受制动单元重量和动作产生的额外作用力。设计的基础制动单元位置方便闸片的更换。</w:t>
            </w:r>
          </w:p>
          <w:p>
            <w:pPr>
              <w:pStyle w:val="null3"/>
              <w:ind w:firstLine="560"/>
              <w:jc w:val="both"/>
            </w:pPr>
            <w:r>
              <w:rPr>
                <w:rFonts w:ascii="仿宋_GB2312" w:hAnsi="仿宋_GB2312" w:cs="仿宋_GB2312" w:eastAsia="仿宋_GB2312"/>
                <w:sz w:val="28"/>
              </w:rPr>
              <w:t>基础制动配备闸片更换装置主要有工具小车、闸片更换所需工具（螺丝刀、尖嘴钳）、工具管控系统及专家引导系统，以满足闸片更换作业实训需求。工具小车用于存放工具及闸片，小车底部设置有脚轮，方便移动，并配置脚刹。</w:t>
            </w:r>
          </w:p>
          <w:p>
            <w:pPr>
              <w:pStyle w:val="null3"/>
              <w:ind w:firstLine="560"/>
              <w:jc w:val="both"/>
            </w:pPr>
            <w:r>
              <w:rPr>
                <w:rFonts w:ascii="仿宋_GB2312" w:hAnsi="仿宋_GB2312" w:cs="仿宋_GB2312" w:eastAsia="仿宋_GB2312"/>
                <w:sz w:val="28"/>
              </w:rPr>
              <w:t>工具管控系统由工具工装、接近开关、指示灯、声光报警器、</w:t>
            </w:r>
            <w:r>
              <w:rPr>
                <w:rFonts w:ascii="仿宋_GB2312" w:hAnsi="仿宋_GB2312" w:cs="仿宋_GB2312" w:eastAsia="仿宋_GB2312"/>
                <w:sz w:val="28"/>
              </w:rPr>
              <w:t>PLC、工控机等设备组成，用于检测工装及工具拿取状态（安装在工具下方）；指示灯用于提示学员所需拿取工具位置；PLC检测接近开关信号状态，判断学员拿取工具是否正确；当学员拿错工具时，PLC控制声光报警器进行报警。</w:t>
            </w:r>
          </w:p>
          <w:p>
            <w:pPr>
              <w:pStyle w:val="null3"/>
              <w:ind w:firstLine="560"/>
              <w:jc w:val="both"/>
            </w:pPr>
            <w:r>
              <w:rPr>
                <w:rFonts w:ascii="仿宋_GB2312" w:hAnsi="仿宋_GB2312" w:cs="仿宋_GB2312" w:eastAsia="仿宋_GB2312"/>
                <w:sz w:val="28"/>
              </w:rPr>
              <w:t>闸片更换配备的专家引导系统通过图片文字或现场操作视频等方式展示关键部件结构及原理解析、作业内容解析；通过视频播放或文字、图片展示操作流程讲解、常见故障内容解析、工艺要求、安全注意事项、评分标准等内容。学生在专家引导系统指导下学一步、做一步，独立完成闸片更换作业，同时根据实训作业内容配置相关作业的作业指导书，使学生能够更加直观地掌握实训内容。</w:t>
            </w:r>
          </w:p>
          <w:p>
            <w:pPr>
              <w:pStyle w:val="null3"/>
              <w:ind w:firstLine="560"/>
              <w:jc w:val="both"/>
            </w:pPr>
            <w:r>
              <w:rPr>
                <w:rFonts w:ascii="仿宋_GB2312" w:hAnsi="仿宋_GB2312" w:cs="仿宋_GB2312" w:eastAsia="仿宋_GB2312"/>
                <w:sz w:val="28"/>
              </w:rPr>
              <w:t>3.5 教学资源建设</w:t>
            </w:r>
          </w:p>
          <w:p>
            <w:pPr>
              <w:pStyle w:val="null3"/>
              <w:ind w:firstLine="560"/>
              <w:jc w:val="both"/>
            </w:pPr>
            <w:r>
              <w:rPr>
                <w:rFonts w:ascii="仿宋_GB2312" w:hAnsi="仿宋_GB2312" w:cs="仿宋_GB2312" w:eastAsia="仿宋_GB2312"/>
                <w:sz w:val="28"/>
              </w:rPr>
              <w:t>3.5.1 教学资源</w:t>
            </w:r>
          </w:p>
          <w:p>
            <w:pPr>
              <w:pStyle w:val="null3"/>
              <w:ind w:firstLine="560"/>
              <w:jc w:val="both"/>
            </w:pPr>
            <w:r>
              <w:rPr>
                <w:rFonts w:ascii="仿宋_GB2312" w:hAnsi="仿宋_GB2312" w:cs="仿宋_GB2312" w:eastAsia="仿宋_GB2312"/>
                <w:sz w:val="28"/>
              </w:rPr>
              <w:t>除硬件建设外，项目实施方还需向采购方提供如下教学资源：</w:t>
            </w:r>
          </w:p>
          <w:p>
            <w:pPr>
              <w:pStyle w:val="null3"/>
              <w:ind w:firstLine="560"/>
              <w:jc w:val="both"/>
            </w:pPr>
            <w:r>
              <w:rPr>
                <w:rFonts w:ascii="仿宋_GB2312" w:hAnsi="仿宋_GB2312" w:cs="仿宋_GB2312" w:eastAsia="仿宋_GB2312"/>
                <w:sz w:val="28"/>
              </w:rPr>
              <w:t>CR400系列复兴号动车组使用说明书，典型故障处理手册，车上主要设备功能调试指导书（包括但不限于导通、绝缘、耐压试验文件，牵引、制动、空调、PIS、照明、水汽、门、空调、车顶高压等系统功能试验文件），关键系统轻量化教学用三维模型（包括但不限于门、空调、水汽、制动关键部件、牵引关键部件、高压关键部件），登顶作业指导书，编组作业指导书，救援作业指导书，应急逃生作业指导书等相关交付文件。提供文件为企业作业原始版本，投标文件涉及第三方的，为避免知识产权纠纷需提供相关授权。</w:t>
            </w:r>
          </w:p>
          <w:p>
            <w:pPr>
              <w:pStyle w:val="null3"/>
              <w:ind w:firstLine="560"/>
              <w:jc w:val="both"/>
            </w:pPr>
            <w:r>
              <w:rPr>
                <w:rFonts w:ascii="仿宋_GB2312" w:hAnsi="仿宋_GB2312" w:cs="仿宋_GB2312" w:eastAsia="仿宋_GB2312"/>
                <w:sz w:val="28"/>
              </w:rPr>
              <w:t>3.5.2 文化建设</w:t>
            </w:r>
          </w:p>
          <w:p>
            <w:pPr>
              <w:pStyle w:val="null3"/>
              <w:ind w:firstLine="560"/>
              <w:jc w:val="both"/>
            </w:pPr>
            <w:r>
              <w:rPr>
                <w:rFonts w:ascii="仿宋_GB2312" w:hAnsi="仿宋_GB2312" w:cs="仿宋_GB2312" w:eastAsia="仿宋_GB2312"/>
                <w:sz w:val="28"/>
              </w:rPr>
              <w:t>在项目实施过程中，还需要对教学场地进行相应的文化建设，包括但不限于墙面或展板设计，数量不少于</w:t>
            </w:r>
            <w:r>
              <w:rPr>
                <w:rFonts w:ascii="仿宋_GB2312" w:hAnsi="仿宋_GB2312" w:cs="仿宋_GB2312" w:eastAsia="仿宋_GB2312"/>
                <w:sz w:val="28"/>
              </w:rPr>
              <w:t>10块展板或宣传画册等，内容包括设备使用说明介绍，安全操作规范，设备参数介绍，大国工匠展示，优秀毕业生展示等，具体要求在实施过程中由采购方提出。</w:t>
            </w:r>
          </w:p>
          <w:p>
            <w:pPr>
              <w:pStyle w:val="null3"/>
              <w:ind w:firstLine="560"/>
              <w:jc w:val="both"/>
            </w:pPr>
            <w:r>
              <w:rPr>
                <w:rFonts w:ascii="仿宋_GB2312" w:hAnsi="仿宋_GB2312" w:cs="仿宋_GB2312" w:eastAsia="仿宋_GB2312"/>
                <w:sz w:val="28"/>
              </w:rPr>
              <w:t>在主要位置设置液晶展示大屏，大屏尺寸不小于</w:t>
            </w:r>
            <w:r>
              <w:rPr>
                <w:rFonts w:ascii="仿宋_GB2312" w:hAnsi="仿宋_GB2312" w:cs="仿宋_GB2312" w:eastAsia="仿宋_GB2312"/>
                <w:sz w:val="28"/>
              </w:rPr>
              <w:t>4.48X2.56米，像素间距不大于1.86mm，用于展示教学内容、教学资源、设备使用情况、课程排课、任职教师、文化宣传等，具体实施位置以采购方要求为准。</w:t>
            </w:r>
          </w:p>
          <w:p>
            <w:pPr>
              <w:pStyle w:val="null3"/>
              <w:ind w:firstLine="560"/>
              <w:jc w:val="both"/>
            </w:pPr>
            <w:r>
              <w:rPr>
                <w:rFonts w:ascii="仿宋_GB2312" w:hAnsi="仿宋_GB2312" w:cs="仿宋_GB2312" w:eastAsia="仿宋_GB2312"/>
                <w:sz w:val="28"/>
              </w:rPr>
              <w:t>3.5.3 安装与运输</w:t>
            </w:r>
          </w:p>
          <w:p>
            <w:pPr>
              <w:pStyle w:val="null3"/>
              <w:ind w:firstLine="560"/>
              <w:jc w:val="both"/>
            </w:pPr>
            <w:r>
              <w:rPr>
                <w:rFonts w:ascii="仿宋_GB2312" w:hAnsi="仿宋_GB2312" w:cs="仿宋_GB2312" w:eastAsia="仿宋_GB2312"/>
                <w:sz w:val="28"/>
              </w:rPr>
              <w:t>实施方负责设备的现场布置和安装，包括既有设备的搬迁。既有设备搬迁包括但不限于实施场地的大门、道路改造和恢复，既有铁路车辆</w:t>
            </w:r>
            <w:r>
              <w:rPr>
                <w:rFonts w:ascii="仿宋_GB2312" w:hAnsi="仿宋_GB2312" w:cs="仿宋_GB2312" w:eastAsia="仿宋_GB2312"/>
                <w:sz w:val="28"/>
              </w:rPr>
              <w:t>2台及周边工作台、轮对若干，需搬迁至用户校内指定地点。</w:t>
            </w:r>
          </w:p>
          <w:p>
            <w:pPr>
              <w:pStyle w:val="null3"/>
              <w:ind w:firstLine="560"/>
              <w:jc w:val="both"/>
            </w:pPr>
            <w:r>
              <w:rPr>
                <w:rFonts w:ascii="仿宋_GB2312" w:hAnsi="仿宋_GB2312" w:cs="仿宋_GB2312" w:eastAsia="仿宋_GB2312"/>
                <w:sz w:val="28"/>
              </w:rPr>
              <w:t>地面处理。按照动车组制造车间改造，地面铺设地坪漆，设备、物料定制线等，营造逼真的生产环境。</w:t>
            </w:r>
          </w:p>
          <w:p>
            <w:pPr>
              <w:pStyle w:val="null3"/>
              <w:ind w:firstLine="640"/>
              <w:jc w:val="both"/>
            </w:pPr>
            <w:r>
              <w:rPr>
                <w:rFonts w:ascii="仿宋_GB2312" w:hAnsi="仿宋_GB2312" w:cs="仿宋_GB2312" w:eastAsia="仿宋_GB2312"/>
                <w:sz w:val="32"/>
                <w:b/>
              </w:rPr>
              <w:t>四、服务要求</w:t>
            </w:r>
          </w:p>
          <w:p>
            <w:pPr>
              <w:pStyle w:val="null3"/>
              <w:ind w:firstLine="560"/>
              <w:jc w:val="both"/>
            </w:pPr>
            <w:r>
              <w:rPr>
                <w:rFonts w:ascii="仿宋_GB2312" w:hAnsi="仿宋_GB2312" w:cs="仿宋_GB2312" w:eastAsia="仿宋_GB2312"/>
                <w:sz w:val="28"/>
              </w:rPr>
              <w:t>在合同执行过程中，供应商应执行的伴随服务标准或应当履行的相关义务。</w:t>
            </w:r>
          </w:p>
          <w:p>
            <w:pPr>
              <w:pStyle w:val="null3"/>
              <w:ind w:firstLine="640"/>
              <w:jc w:val="both"/>
            </w:pPr>
            <w:r>
              <w:rPr>
                <w:rFonts w:ascii="仿宋_GB2312" w:hAnsi="仿宋_GB2312" w:cs="仿宋_GB2312" w:eastAsia="仿宋_GB2312"/>
                <w:sz w:val="32"/>
                <w:b/>
              </w:rPr>
              <w:t>五、商务要求</w:t>
            </w:r>
          </w:p>
          <w:p>
            <w:pPr>
              <w:pStyle w:val="null3"/>
              <w:ind w:firstLine="560"/>
              <w:jc w:val="both"/>
            </w:pPr>
            <w:r>
              <w:rPr>
                <w:rFonts w:ascii="仿宋_GB2312" w:hAnsi="仿宋_GB2312" w:cs="仿宋_GB2312" w:eastAsia="仿宋_GB2312"/>
                <w:sz w:val="28"/>
              </w:rPr>
              <w:t>商务条款是当事人需要权衡和决策的内容，主要是与经济利益密切相关的交易标的、价格、付款条件等条款。</w:t>
            </w:r>
          </w:p>
          <w:p>
            <w:pPr>
              <w:pStyle w:val="null3"/>
              <w:ind w:firstLine="560"/>
              <w:jc w:val="both"/>
            </w:pPr>
            <w:r>
              <w:rPr>
                <w:rFonts w:ascii="仿宋_GB2312" w:hAnsi="仿宋_GB2312" w:cs="仿宋_GB2312" w:eastAsia="仿宋_GB2312"/>
                <w:sz w:val="28"/>
              </w:rPr>
              <w:t>*1、投标报价：</w:t>
            </w:r>
          </w:p>
          <w:p>
            <w:pPr>
              <w:pStyle w:val="null3"/>
              <w:ind w:firstLine="560"/>
              <w:jc w:val="both"/>
            </w:pPr>
            <w:r>
              <w:rPr>
                <w:rFonts w:ascii="仿宋_GB2312" w:hAnsi="仿宋_GB2312" w:cs="仿宋_GB2312" w:eastAsia="仿宋_GB2312"/>
                <w:sz w:val="28"/>
              </w:rPr>
              <w:t>本项目预算为</w:t>
            </w:r>
            <w:r>
              <w:rPr>
                <w:rFonts w:ascii="仿宋_GB2312" w:hAnsi="仿宋_GB2312" w:cs="仿宋_GB2312" w:eastAsia="仿宋_GB2312"/>
                <w:sz w:val="28"/>
              </w:rPr>
              <w:t>1274</w:t>
            </w:r>
            <w:r>
              <w:rPr>
                <w:rFonts w:ascii="仿宋_GB2312" w:hAnsi="仿宋_GB2312" w:cs="仿宋_GB2312" w:eastAsia="仿宋_GB2312"/>
                <w:sz w:val="28"/>
              </w:rPr>
              <w:t>万元，供应商投标报价超过预算的为无效投标。供应商投标报价包含本次采购的货物本身价、投标包含的备件、配件报价、货物运输到指定地点的运输费用、保险费用、安装调试费、培训费、验收费及各项税金等。</w:t>
            </w:r>
          </w:p>
          <w:p>
            <w:pPr>
              <w:pStyle w:val="null3"/>
              <w:ind w:firstLine="560"/>
              <w:jc w:val="both"/>
            </w:pPr>
            <w:r>
              <w:rPr>
                <w:rFonts w:ascii="仿宋_GB2312" w:hAnsi="仿宋_GB2312" w:cs="仿宋_GB2312" w:eastAsia="仿宋_GB2312"/>
                <w:sz w:val="28"/>
              </w:rPr>
              <w:t>*2、交货地点：</w:t>
            </w:r>
          </w:p>
          <w:p>
            <w:pPr>
              <w:pStyle w:val="null3"/>
              <w:ind w:firstLine="560"/>
              <w:jc w:val="both"/>
            </w:pPr>
            <w:r>
              <w:rPr>
                <w:rFonts w:ascii="仿宋_GB2312" w:hAnsi="仿宋_GB2312" w:cs="仿宋_GB2312" w:eastAsia="仿宋_GB2312"/>
                <w:sz w:val="28"/>
              </w:rPr>
              <w:t>西安铁路职业技术学院</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、交货</w:t>
            </w:r>
            <w:r>
              <w:rPr>
                <w:rFonts w:ascii="仿宋_GB2312" w:hAnsi="仿宋_GB2312" w:cs="仿宋_GB2312" w:eastAsia="仿宋_GB2312"/>
                <w:sz w:val="28"/>
              </w:rPr>
              <w:t>时间</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5个月内。</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、付款方式：</w:t>
            </w:r>
          </w:p>
          <w:p>
            <w:pPr>
              <w:pStyle w:val="null3"/>
              <w:ind w:firstLine="560"/>
              <w:jc w:val="both"/>
            </w:pPr>
            <w:r>
              <w:rPr>
                <w:rFonts w:ascii="仿宋_GB2312" w:hAnsi="仿宋_GB2312" w:cs="仿宋_GB2312" w:eastAsia="仿宋_GB2312"/>
                <w:sz w:val="28"/>
              </w:rPr>
              <w:t>签订合同之日起三十个工作日内采购人向中标人支付合同总价的</w:t>
            </w:r>
            <w:r>
              <w:rPr>
                <w:rFonts w:ascii="仿宋_GB2312" w:hAnsi="仿宋_GB2312" w:cs="仿宋_GB2312" w:eastAsia="仿宋_GB2312"/>
                <w:sz w:val="28"/>
              </w:rPr>
              <w:t>60%</w:t>
            </w:r>
            <w:r>
              <w:rPr>
                <w:rFonts w:ascii="仿宋_GB2312" w:hAnsi="仿宋_GB2312" w:cs="仿宋_GB2312" w:eastAsia="仿宋_GB2312"/>
                <w:sz w:val="28"/>
              </w:rPr>
              <w:t>；项目完成全部验收后，采购人向中标人支付剩余合同总价的</w:t>
            </w:r>
            <w:r>
              <w:rPr>
                <w:rFonts w:ascii="仿宋_GB2312" w:hAnsi="仿宋_GB2312" w:cs="仿宋_GB2312" w:eastAsia="仿宋_GB2312"/>
                <w:sz w:val="28"/>
              </w:rPr>
              <w:t>40%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、项目验收要求</w:t>
            </w:r>
          </w:p>
          <w:p>
            <w:pPr>
              <w:pStyle w:val="null3"/>
              <w:ind w:firstLine="560"/>
              <w:jc w:val="both"/>
            </w:pPr>
            <w:r>
              <w:rPr>
                <w:rFonts w:ascii="仿宋_GB2312" w:hAnsi="仿宋_GB2312" w:cs="仿宋_GB2312" w:eastAsia="仿宋_GB2312"/>
                <w:sz w:val="28"/>
              </w:rPr>
              <w:t>项目交付后，采购人依据《政府采购需求管理办法》（财库〔</w:t>
            </w:r>
            <w:r>
              <w:rPr>
                <w:rFonts w:ascii="仿宋_GB2312" w:hAnsi="仿宋_GB2312" w:cs="仿宋_GB2312" w:eastAsia="仿宋_GB2312"/>
                <w:sz w:val="28"/>
              </w:rPr>
              <w:t>2021〕22号）制定的合同订立安排和合同管理安排中有关履约验收的内容，以及招标文件、投标文件组织验收。</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、质量标准：合格，满足采购人要求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、其他</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.1 验收方式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1）货物全部安装完毕，采购人组织验收，</w:t>
            </w:r>
            <w:r>
              <w:rPr>
                <w:rFonts w:ascii="仿宋_GB2312" w:hAnsi="仿宋_GB2312" w:cs="仿宋_GB2312" w:eastAsia="仿宋_GB2312"/>
                <w:sz w:val="28"/>
              </w:rPr>
              <w:t>验收过程中产生的住宿、差旅等费用由乙方承担</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按照采购合同的约定和现行国家标准、行业标准以及企业标准对每一项技术、服务、安全标准的履约情况进行确认。采购人有权根据需要设置出厂检验、到货检验、安装调试检验、配套服务检验等多重验收环节。验收结束后，应当出具验收书，列明各项标准的验收情况及项目总体评价，由验收双方共同签署。</w:t>
            </w:r>
          </w:p>
          <w:p>
            <w:pPr>
              <w:pStyle w:val="null3"/>
              <w:ind w:firstLine="640"/>
              <w:jc w:val="both"/>
            </w:pPr>
            <w:r>
              <w:rPr>
                <w:rFonts w:ascii="仿宋_GB2312" w:hAnsi="仿宋_GB2312" w:cs="仿宋_GB2312" w:eastAsia="仿宋_GB2312"/>
                <w:sz w:val="32"/>
                <w:b/>
              </w:rPr>
              <w:t>六、其他</w:t>
            </w:r>
          </w:p>
          <w:p>
            <w:pPr>
              <w:pStyle w:val="null3"/>
              <w:ind w:firstLine="560"/>
              <w:jc w:val="both"/>
            </w:pPr>
            <w:r>
              <w:rPr>
                <w:rFonts w:ascii="仿宋_GB2312" w:hAnsi="仿宋_GB2312" w:cs="仿宋_GB2312" w:eastAsia="仿宋_GB2312"/>
                <w:sz w:val="28"/>
              </w:rPr>
              <w:t>（一）对供应商业绩的要求。</w:t>
            </w:r>
          </w:p>
          <w:p>
            <w:pPr>
              <w:pStyle w:val="null3"/>
              <w:ind w:firstLine="560"/>
              <w:jc w:val="both"/>
            </w:pPr>
            <w:r>
              <w:rPr>
                <w:rFonts w:ascii="仿宋_GB2312" w:hAnsi="仿宋_GB2312" w:cs="仿宋_GB2312" w:eastAsia="仿宋_GB2312"/>
                <w:sz w:val="28"/>
              </w:rPr>
              <w:t>近</w:t>
            </w:r>
            <w:r>
              <w:rPr>
                <w:rFonts w:ascii="仿宋_GB2312" w:hAnsi="仿宋_GB2312" w:cs="仿宋_GB2312" w:eastAsia="仿宋_GB2312"/>
                <w:sz w:val="28"/>
              </w:rPr>
              <w:t>5</w:t>
            </w:r>
            <w:r>
              <w:rPr>
                <w:rFonts w:ascii="仿宋_GB2312" w:hAnsi="仿宋_GB2312" w:cs="仿宋_GB2312" w:eastAsia="仿宋_GB2312"/>
                <w:sz w:val="28"/>
              </w:rPr>
              <w:t>年</w:t>
            </w:r>
            <w:r>
              <w:rPr>
                <w:rFonts w:ascii="仿宋_GB2312" w:hAnsi="仿宋_GB2312" w:cs="仿宋_GB2312" w:eastAsia="仿宋_GB2312"/>
                <w:sz w:val="28"/>
              </w:rPr>
              <w:t>投标人或其子公司</w:t>
            </w:r>
            <w:r>
              <w:rPr>
                <w:rFonts w:ascii="仿宋_GB2312" w:hAnsi="仿宋_GB2312" w:cs="仿宋_GB2312" w:eastAsia="仿宋_GB2312"/>
                <w:sz w:val="28"/>
              </w:rPr>
              <w:t>具有同类型动车组制造、供货的有效业绩</w:t>
            </w:r>
            <w:r>
              <w:rPr>
                <w:rFonts w:ascii="仿宋_GB2312" w:hAnsi="仿宋_GB2312" w:cs="仿宋_GB2312" w:eastAsia="仿宋_GB2312"/>
                <w:sz w:val="28"/>
              </w:rPr>
              <w:t>或轨道交通领域产教融合合作实施的有效业绩</w:t>
            </w:r>
            <w:r>
              <w:rPr>
                <w:rFonts w:ascii="仿宋_GB2312" w:hAnsi="仿宋_GB2312" w:cs="仿宋_GB2312" w:eastAsia="仿宋_GB2312"/>
                <w:sz w:val="28"/>
              </w:rPr>
              <w:t>，需提供业绩证明材料（提供业绩证明材料扫描件，内容包括签订合同的首页及签字盖章页及设备明细页），复印件加盖公章。</w:t>
            </w:r>
          </w:p>
          <w:p>
            <w:pPr>
              <w:pStyle w:val="null3"/>
              <w:ind w:firstLine="560"/>
              <w:jc w:val="both"/>
            </w:pPr>
            <w:r>
              <w:rPr>
                <w:rFonts w:ascii="仿宋_GB2312" w:hAnsi="仿宋_GB2312" w:cs="仿宋_GB2312" w:eastAsia="仿宋_GB2312"/>
                <w:sz w:val="28"/>
              </w:rPr>
              <w:t>（二）质量验收标准或规范</w:t>
            </w:r>
          </w:p>
          <w:p>
            <w:pPr>
              <w:pStyle w:val="null3"/>
              <w:ind w:firstLine="560"/>
              <w:jc w:val="both"/>
            </w:pPr>
            <w:r>
              <w:rPr>
                <w:rFonts w:ascii="仿宋_GB2312" w:hAnsi="仿宋_GB2312" w:cs="仿宋_GB2312" w:eastAsia="仿宋_GB2312"/>
                <w:sz w:val="28"/>
              </w:rPr>
              <w:t>现行的国家标准或国家行政部门颁布的法律法规、规章制度等，是项目验收的另一个重要依据。没有国家标准的，可以参考行业标准。</w:t>
            </w:r>
          </w:p>
          <w:p>
            <w:pPr>
              <w:pStyle w:val="null3"/>
              <w:numPr>
                <w:ilvl w:val="0"/>
                <w:numId w:val="1"/>
              </w:numPr>
              <w:jc w:val="both"/>
            </w:pPr>
            <w:r>
              <w:rPr>
                <w:rFonts w:ascii="仿宋_GB2312" w:hAnsi="仿宋_GB2312" w:cs="仿宋_GB2312" w:eastAsia="仿宋_GB2312"/>
                <w:sz w:val="28"/>
              </w:rPr>
              <w:t>产品</w:t>
            </w:r>
            <w:r>
              <w:rPr>
                <w:rFonts w:ascii="仿宋_GB2312" w:hAnsi="仿宋_GB2312" w:cs="仿宋_GB2312" w:eastAsia="仿宋_GB2312"/>
                <w:sz w:val="28"/>
              </w:rPr>
              <w:t>售后服务及</w:t>
            </w:r>
            <w:r>
              <w:rPr>
                <w:rFonts w:ascii="仿宋_GB2312" w:hAnsi="仿宋_GB2312" w:cs="仿宋_GB2312" w:eastAsia="仿宋_GB2312"/>
                <w:sz w:val="28"/>
              </w:rPr>
              <w:t>质保期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1）售后服务按国家有关规定执行。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2）质保期：自项目验收合格起</w:t>
            </w:r>
            <w:r>
              <w:rPr>
                <w:rFonts w:ascii="仿宋_GB2312" w:hAnsi="仿宋_GB2312" w:cs="仿宋_GB2312" w:eastAsia="仿宋_GB2312"/>
                <w:sz w:val="28"/>
              </w:rPr>
              <w:t>1</w:t>
            </w:r>
            <w:r>
              <w:rPr>
                <w:rFonts w:ascii="仿宋_GB2312" w:hAnsi="仿宋_GB2312" w:cs="仿宋_GB2312" w:eastAsia="仿宋_GB2312"/>
                <w:sz w:val="28"/>
              </w:rPr>
              <w:t>年。硬件产品在质量保证期内免费维修或更换；软件产品在质量保证期内提供免费保修及升级服务，质保期满后保证提供优惠价格的升级、维护服务。保修期内中标人在接到电话报修后</w:t>
            </w:r>
            <w:r>
              <w:rPr>
                <w:rFonts w:ascii="仿宋_GB2312" w:hAnsi="仿宋_GB2312" w:cs="仿宋_GB2312" w:eastAsia="仿宋_GB2312"/>
                <w:sz w:val="28"/>
              </w:rPr>
              <w:t>8</w:t>
            </w:r>
            <w:r>
              <w:rPr>
                <w:rFonts w:ascii="仿宋_GB2312" w:hAnsi="仿宋_GB2312" w:cs="仿宋_GB2312" w:eastAsia="仿宋_GB2312"/>
                <w:sz w:val="28"/>
              </w:rPr>
              <w:t>小时内做出响应，</w:t>
            </w:r>
            <w:r>
              <w:rPr>
                <w:rFonts w:ascii="仿宋_GB2312" w:hAnsi="仿宋_GB2312" w:cs="仿宋_GB2312" w:eastAsia="仿宋_GB2312"/>
                <w:sz w:val="28"/>
              </w:rPr>
              <w:t>24小时内派专业技术人员到现场进行维护，72小时内解决问题，故障不能按时排除应提供备用机。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3）中标人指定专人对中标设备使用中发生的问题进行远程（电话、网络等）指导。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4）在质量保证期后，中标人必须保证继续提供设备零件、易损件的长期优质服务，服务费用由采购人和中标人双方协商；如设备出现故障需维修，中标人只收取设备维修的材料费</w:t>
            </w:r>
          </w:p>
          <w:p>
            <w:pPr>
              <w:pStyle w:val="null3"/>
              <w:ind w:firstLine="560"/>
              <w:jc w:val="both"/>
            </w:pPr>
            <w:r>
              <w:rPr>
                <w:rFonts w:ascii="仿宋_GB2312" w:hAnsi="仿宋_GB2312" w:cs="仿宋_GB2312" w:eastAsia="仿宋_GB2312"/>
                <w:sz w:val="28"/>
              </w:rPr>
              <w:t>（四）违约责任</w:t>
            </w:r>
          </w:p>
          <w:p>
            <w:pPr>
              <w:pStyle w:val="null3"/>
              <w:ind w:firstLine="560"/>
              <w:jc w:val="both"/>
            </w:pPr>
            <w:r>
              <w:rPr>
                <w:rFonts w:ascii="仿宋_GB2312" w:hAnsi="仿宋_GB2312" w:cs="仿宋_GB2312" w:eastAsia="仿宋_GB2312"/>
                <w:sz w:val="28"/>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其他，项目完成全部验收后，达到付款条件起30个工作日内，支付合同总金额的40.0%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（1）货物全部安装完毕，采购人组织验收，验收过程中产生的住宿、差旅等费用由乙方承担。 （2）按照采购合同的约定和现行国家标准、行业标准以及企业标准对每一项技术、服务、安全标准的履约情况进行确认。采购人有权根据需要设置出厂检验、到货检验、安装调试检验、配套服务检验等多重验收环节。验收结束后，应当出具验收书，列明各项标准的验收情况及项目总体评价，由验收双方共同签署。</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按国家有关规定执行。（2）质保期：自项目验收合格起1年。硬件产品在质量保证期内免费维修或更换；软件产品在质量保证期内提供免费保修及升级服务，质保期满后保证提供优惠价格的升级、维护服务。保修期内中标人在接到电话报修后8小时内做出响应，24小时内派专业技术人员到现场进行维护，72小时内解决问题，故障不能按时排除应提供备用机。 （3）中标人指定专人对中标设备使用中发生的问题进行远程（电话、网络等）指导。 （4）在质量保证期后，中标人必须保证继续提供设备零件、易损件的长期优质服务，服务费用由采购人和中标人双方协商；如设备出现故障需维修，中标人只收取设备维修的材料费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投标方；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本项目不接受联合体投标，（投标主体为单一供应商，无需提供证明材料）</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本项目为非专门面向中、小企业项目。</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资格证明材料</w:t>
            </w:r>
          </w:p>
        </w:tc>
        <w:tc>
          <w:tcPr>
            <w:tcW w:type="dxa" w:w="3322"/>
          </w:tcPr>
          <w:p>
            <w:pPr>
              <w:pStyle w:val="null3"/>
            </w:pPr>
            <w:r>
              <w:rPr>
                <w:rFonts w:ascii="仿宋_GB2312" w:hAnsi="仿宋_GB2312" w:cs="仿宋_GB2312" w:eastAsia="仿宋_GB2312"/>
              </w:rPr>
              <w:t>供应商应具备国家铁路局颁发的有效《铁路机车车辆制造许可证》，许可类别必须包含CR400系列，提供证书原件复印件或扫描件，并加盖供应商公章。</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合同签订后5个月内</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90个日历日</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签订合同之日起30个工作日内采购人向中标人支付合同总价的60%；项目完成全部验收后，采购人向中标人支付剩余合同总价的40%。</w:t>
            </w:r>
          </w:p>
        </w:tc>
        <w:tc>
          <w:tcPr>
            <w:tcW w:type="dxa" w:w="1661"/>
          </w:tcPr>
          <w:p>
            <w:pPr>
              <w:pStyle w:val="null3"/>
            </w:pPr>
            <w:r>
              <w:rPr>
                <w:rFonts w:ascii="仿宋_GB2312" w:hAnsi="仿宋_GB2312" w:cs="仿宋_GB2312" w:eastAsia="仿宋_GB2312"/>
              </w:rPr>
              <w:t>商务及技术偏离表.docx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1.技术参数完全符合、响应招标文件要求，没有负偏离的得25分； 2.其中◆项参数每出现1条未响应或负偏离的扣2分。每出现1条非◆项参数未响应或负偏离的扣1分，扣完为止。 备注：如果技术标准中对所提供证明资料有要求，以技术标准中要求的证明材料为准，未作要求的以“技术指标偏差表”响应为准。证明资料与产品技术参数表数据不一致时，以证明资料为准。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技术方案、人员表及供应商认为有必要提供的其他内容.docx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针对本项目提供项目实施方案，包括： 1.项目实施方案； 2.项目实施进度； 3.应急方案； 4.系统及测试方案； 二、评审标准： 1.完整性：须全面，对评审项有详细描述及说明； 2.合理性：切合本项目实际情况，实施步骤清晰、合理； 3.针对性：能够紧扣项目实际情况，内容科学合理。 三、赋分标准 1.项目实施方案。每完全满足一个评审标准得1分，满分3分。 2.项目实施进度。每完全满足一个评审标准得1分，满分3分。 3.应急方案。每完全满足一个评审标准得1分，满分3分。 4.系统及测试方案。每完全满足一个评审标准得1分，满分3分。 注：每项存在缺陷扣0.5分。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针对本项目提供售后服务，包括： 1.售后服务承诺； 2.售后服务具体措施； 3.有稳定的售后服务团队，提供投标方具备10人以上项目售后团队在采购方所在城市长期驻扎的证明资料。 二、评审标准： 1.完整性：须全面，对评审项有详细描述及说明； 2.合理性：切合本项目实际情况，实施步骤清晰、合理； 三、赋分标准 1.售后服务承诺。每完全满足一个评审标准得0.5分，满分1分； 2.售后服务具体措施。每完全满足一个评审标准得0.5分，满分1分； 3.有稳定的售后服务团队。人员充足、配备合理得1.5分，人员较充足、配备较合理得0.5分，人员配备不足10人不得分； 注：每项存在缺陷扣0.5分。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技术方案、人员表及供应商认为有必要提供的其他内容.docx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针对本项目提供完善的培训方案，内容包含： 1.培训计划和课程安排； 2.应用技术支持； 3.提供CR400复兴号高速动车组某型产品制造、运营、检修单位可进行现场培训的授权证明。 二、评审标准： 1.完整性：须全面，对评审项有详细描述及说明； 2.合理性：切合本项目实际情况，实施步骤清晰、合理； 3.针对性：能够紧扣项目实际情况，内容科学合理。 三、赋分标准 1.培训计划和课程安排，每完全满足一个评审标准得0.5分，满分1.5分。 2.应用技术支持，每完全满足一个评审标准得0.5分，满分1.5分。 3.提供CR400复兴号高速动车组某型产品制造、运营、检修单位可进行现场培训的授权证明，每提供一个授权证明得0.5分，满分1.5分。 注：每项存在缺陷扣0.5分。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供应商至少提供1个类似业绩证明材料，每项业绩得2分，本项满分6分。 注：类似业绩指供应商自2021年1月以来签订的CR400系列复兴号动车组销售订单。 供应商需提供相关业绩合同扫描件，至少包括供应商与用户签订的合同首页、合同关键页、签字盖章页等，时间以合同签订时间为准，缺项视为无效业绩。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技术方案、人员表及供应商认为有必要提供的其他内容.docx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1.项目负责人（5分）：具有相关专业高级职称得5分，否则不得分。 2.项目管理人员（含项目负责人）及技术人员高级职称占团队人员总数的80%以上（含80%）得11分，否则不得分。 注：团队总人数少于20人的（不包含售后服务团队人数），本项得0分。以上人员须为供应商本单位在职人员，提供证书扫描件及投标截止日前6个月内任意1个月的社保缴纳证明。</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技术方案、人员表及供应商认为有必要提供的其他内容.docx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投标人取得ISO/TS 22163铁路行业质量管理体系认证得3分；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技术方案、人员表及供应商认为有必要提供的其他内容.docx</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详见附件：技术方案、人员表及供应商认为有必要提供的其他内容.docx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详见附件：西安铁路职业技术学院复兴号动车组智能运维产教融合实践基地供货合同.docx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