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版本号：ZX2026-05-14..1B120260522001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光学与电磁学综合测试实验系统(二次)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ZX2026-05-14..1B1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光学与电磁学综合测试实验系统(二次)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ZX2026-05-14..1B1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光学与电磁学综合测试实验系统(二次)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本项目为光学与电磁学综合测试实验系统，1批，具体详见采购文件第三章。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1、法定代表人授权委托书：法定代表人参加谈判的，须提供身份证；法定代表人授权本单位他人参加谈判的，须提供法定代表人授权委托书。</w:t>
      </w:r>
    </w:p>
    <w:p>
      <w:pPr>
        <w:pStyle w:val="null3"/>
      </w:pPr>
      <w:r>
        <w:rPr>
          <w:rFonts w:ascii="仿宋_GB2312" w:hAnsi="仿宋_GB2312" w:cs="仿宋_GB2312" w:eastAsia="仿宋_GB2312"/>
        </w:rPr>
        <w:t>2、不接受联合体谈判，不允许分包：本项目不接受联合体谈判，不允许分包。供应商应提供《非联合体不分包投标声明》。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采购包1保证金金额：22,051.40元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号)收费标准，成交金额100万(不含)以下，按照文件标准计费正常收取；100万(含)以上，按照文件标准计费下25%收取。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本项目为光学与电磁学综合测试实验系统，具体详见3.3技术要求。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光学与电磁学综合测试实验系统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标的名称：光学与电磁学综合测试实验系统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Pr>
                <w:p>
                  <w:pPr>
                    <w:pStyle w:val="null3"/>
                  </w:pPr>
                  <w:r>
                    <w:rPr>
                      <w:rFonts w:ascii="仿宋_GB2312" w:hAnsi="仿宋_GB2312" w:cs="仿宋_GB2312" w:eastAsia="仿宋_GB2312"/>
                      <w:sz w:val="21"/>
                    </w:rPr>
                    <w:t>系统名称</w:t>
                  </w:r>
                </w:p>
              </w:tc>
              <w:tc>
                <w:tcPr>
                  <w:tcW w:type="dxa" w:w="638"/>
                </w:tcPr>
                <w:p>
                  <w:pPr>
                    <w:pStyle w:val="null3"/>
                  </w:pPr>
                  <w:r>
                    <w:rPr>
                      <w:rFonts w:ascii="仿宋_GB2312" w:hAnsi="仿宋_GB2312" w:cs="仿宋_GB2312" w:eastAsia="仿宋_GB2312"/>
                      <w:sz w:val="21"/>
                    </w:rPr>
                    <w:t>模块名称</w:t>
                  </w:r>
                </w:p>
              </w:tc>
              <w:tc>
                <w:tcPr>
                  <w:tcW w:type="dxa" w:w="638"/>
                </w:tcPr>
                <w:p>
                  <w:pPr>
                    <w:pStyle w:val="null3"/>
                  </w:pPr>
                  <w:r>
                    <w:rPr>
                      <w:rFonts w:ascii="仿宋_GB2312" w:hAnsi="仿宋_GB2312" w:cs="仿宋_GB2312" w:eastAsia="仿宋_GB2312"/>
                      <w:sz w:val="21"/>
                    </w:rPr>
                    <w:t>数量</w:t>
                  </w:r>
                </w:p>
              </w:tc>
              <w:tc>
                <w:tcPr>
                  <w:tcW w:type="dxa" w:w="638"/>
                </w:tcPr>
                <w:p>
                  <w:pPr>
                    <w:pStyle w:val="null3"/>
                  </w:pPr>
                  <w:r>
                    <w:rPr>
                      <w:rFonts w:ascii="仿宋_GB2312" w:hAnsi="仿宋_GB2312" w:cs="仿宋_GB2312" w:eastAsia="仿宋_GB2312"/>
                      <w:sz w:val="21"/>
                    </w:rPr>
                    <w:t>备注</w:t>
                  </w:r>
                </w:p>
              </w:tc>
            </w:tr>
            <w:tr>
              <w:tc>
                <w:tcPr>
                  <w:tcW w:type="dxa" w:w="638"/>
                  <w:vMerge w:val="restart"/>
                </w:tcPr>
                <w:p>
                  <w:pPr>
                    <w:pStyle w:val="null3"/>
                  </w:pPr>
                  <w:r>
                    <w:rPr>
                      <w:rFonts w:ascii="仿宋_GB2312" w:hAnsi="仿宋_GB2312" w:cs="仿宋_GB2312" w:eastAsia="仿宋_GB2312"/>
                      <w:sz w:val="21"/>
                    </w:rPr>
                    <w:t>光电创新综合实验系统</w:t>
                  </w:r>
                </w:p>
              </w:tc>
              <w:tc>
                <w:tcPr>
                  <w:tcW w:type="dxa" w:w="638"/>
                </w:tcPr>
                <w:p>
                  <w:pPr>
                    <w:pStyle w:val="null3"/>
                  </w:pPr>
                  <w:r>
                    <w:rPr>
                      <w:rFonts w:ascii="仿宋_GB2312" w:hAnsi="仿宋_GB2312" w:cs="仿宋_GB2312" w:eastAsia="仿宋_GB2312"/>
                      <w:sz w:val="21"/>
                    </w:rPr>
                    <w:t>电路分析实验模块</w:t>
                  </w:r>
                </w:p>
              </w:tc>
              <w:tc>
                <w:tcPr>
                  <w:tcW w:type="dxa" w:w="638"/>
                </w:tcPr>
                <w:p>
                  <w:pPr>
                    <w:pStyle w:val="null3"/>
                  </w:pPr>
                  <w:r>
                    <w:rPr>
                      <w:rFonts w:ascii="仿宋_GB2312" w:hAnsi="仿宋_GB2312" w:cs="仿宋_GB2312" w:eastAsia="仿宋_GB2312"/>
                      <w:sz w:val="21"/>
                    </w:rPr>
                    <w:t>16套</w:t>
                  </w:r>
                </w:p>
              </w:tc>
              <w:tc>
                <w:tcPr>
                  <w:tcW w:type="dxa" w:w="638"/>
                </w:tcPr>
                <w:p>
                  <w:pPr>
                    <w:pStyle w:val="null3"/>
                  </w:pPr>
                </w:p>
              </w:tc>
            </w:tr>
            <w:tr>
              <w:tc>
                <w:tcPr>
                  <w:tcW w:type="dxa" w:w="638"/>
                  <w:vMerge/>
                </w:tcPr>
                <w:p/>
              </w:tc>
              <w:tc>
                <w:tcPr>
                  <w:tcW w:type="dxa" w:w="638"/>
                </w:tcPr>
                <w:p>
                  <w:pPr>
                    <w:pStyle w:val="null3"/>
                  </w:pPr>
                  <w:r>
                    <w:rPr>
                      <w:rFonts w:ascii="仿宋_GB2312" w:hAnsi="仿宋_GB2312" w:cs="仿宋_GB2312" w:eastAsia="仿宋_GB2312"/>
                      <w:sz w:val="21"/>
                    </w:rPr>
                    <w:t>数字电路实验模块</w:t>
                  </w:r>
                </w:p>
              </w:tc>
              <w:tc>
                <w:tcPr>
                  <w:tcW w:type="dxa" w:w="638"/>
                </w:tcPr>
                <w:p>
                  <w:pPr>
                    <w:pStyle w:val="null3"/>
                  </w:pPr>
                  <w:r>
                    <w:rPr>
                      <w:rFonts w:ascii="仿宋_GB2312" w:hAnsi="仿宋_GB2312" w:cs="仿宋_GB2312" w:eastAsia="仿宋_GB2312"/>
                      <w:sz w:val="21"/>
                    </w:rPr>
                    <w:t>16套</w:t>
                  </w:r>
                </w:p>
              </w:tc>
              <w:tc>
                <w:tcPr>
                  <w:tcW w:type="dxa" w:w="638"/>
                </w:tcPr>
                <w:p>
                  <w:pPr>
                    <w:pStyle w:val="null3"/>
                  </w:pPr>
                </w:p>
              </w:tc>
            </w:tr>
            <w:tr>
              <w:tc>
                <w:tcPr>
                  <w:tcW w:type="dxa" w:w="638"/>
                  <w:vMerge/>
                </w:tcPr>
                <w:p/>
              </w:tc>
              <w:tc>
                <w:tcPr>
                  <w:tcW w:type="dxa" w:w="638"/>
                </w:tcPr>
                <w:p>
                  <w:pPr>
                    <w:pStyle w:val="null3"/>
                  </w:pPr>
                  <w:r>
                    <w:rPr>
                      <w:rFonts w:ascii="仿宋_GB2312" w:hAnsi="仿宋_GB2312" w:cs="仿宋_GB2312" w:eastAsia="仿宋_GB2312"/>
                      <w:sz w:val="21"/>
                    </w:rPr>
                    <w:t>模拟电路实验模块</w:t>
                  </w:r>
                </w:p>
              </w:tc>
              <w:tc>
                <w:tcPr>
                  <w:tcW w:type="dxa" w:w="638"/>
                </w:tcPr>
                <w:p>
                  <w:pPr>
                    <w:pStyle w:val="null3"/>
                  </w:pPr>
                  <w:r>
                    <w:rPr>
                      <w:rFonts w:ascii="仿宋_GB2312" w:hAnsi="仿宋_GB2312" w:cs="仿宋_GB2312" w:eastAsia="仿宋_GB2312"/>
                      <w:sz w:val="21"/>
                    </w:rPr>
                    <w:t>16套</w:t>
                  </w:r>
                </w:p>
              </w:tc>
              <w:tc>
                <w:tcPr>
                  <w:tcW w:type="dxa" w:w="638"/>
                </w:tcPr>
                <w:p>
                  <w:pPr>
                    <w:pStyle w:val="null3"/>
                  </w:pPr>
                </w:p>
              </w:tc>
            </w:tr>
            <w:tr>
              <w:tc>
                <w:tcPr>
                  <w:tcW w:type="dxa" w:w="638"/>
                  <w:vMerge/>
                </w:tcPr>
                <w:p/>
              </w:tc>
              <w:tc>
                <w:tcPr>
                  <w:tcW w:type="dxa" w:w="638"/>
                </w:tcPr>
                <w:p>
                  <w:pPr>
                    <w:pStyle w:val="null3"/>
                  </w:pPr>
                  <w:r>
                    <w:rPr>
                      <w:rFonts w:ascii="仿宋_GB2312" w:hAnsi="仿宋_GB2312" w:cs="仿宋_GB2312" w:eastAsia="仿宋_GB2312"/>
                      <w:sz w:val="21"/>
                    </w:rPr>
                    <w:t>信号与系统实验模块</w:t>
                  </w:r>
                </w:p>
              </w:tc>
              <w:tc>
                <w:tcPr>
                  <w:tcW w:type="dxa" w:w="638"/>
                </w:tcPr>
                <w:p>
                  <w:pPr>
                    <w:pStyle w:val="null3"/>
                  </w:pPr>
                  <w:r>
                    <w:rPr>
                      <w:rFonts w:ascii="仿宋_GB2312" w:hAnsi="仿宋_GB2312" w:cs="仿宋_GB2312" w:eastAsia="仿宋_GB2312"/>
                      <w:sz w:val="21"/>
                    </w:rPr>
                    <w:t>16套</w:t>
                  </w:r>
                </w:p>
              </w:tc>
              <w:tc>
                <w:tcPr>
                  <w:tcW w:type="dxa" w:w="638"/>
                </w:tcPr>
                <w:p>
                  <w:pPr>
                    <w:pStyle w:val="null3"/>
                  </w:pPr>
                </w:p>
              </w:tc>
            </w:tr>
            <w:tr>
              <w:tc>
                <w:tcPr>
                  <w:tcW w:type="dxa" w:w="638"/>
                  <w:vMerge/>
                </w:tcPr>
                <w:p/>
              </w:tc>
              <w:tc>
                <w:tcPr>
                  <w:tcW w:type="dxa" w:w="638"/>
                </w:tcPr>
                <w:p>
                  <w:pPr>
                    <w:pStyle w:val="null3"/>
                  </w:pPr>
                  <w:r>
                    <w:rPr>
                      <w:rFonts w:ascii="仿宋_GB2312" w:hAnsi="仿宋_GB2312" w:cs="仿宋_GB2312" w:eastAsia="仿宋_GB2312"/>
                      <w:sz w:val="21"/>
                    </w:rPr>
                    <w:t>动态磁滞回线实验模块</w:t>
                  </w:r>
                </w:p>
              </w:tc>
              <w:tc>
                <w:tcPr>
                  <w:tcW w:type="dxa" w:w="638"/>
                </w:tcPr>
                <w:p>
                  <w:pPr>
                    <w:pStyle w:val="null3"/>
                  </w:pPr>
                  <w:r>
                    <w:rPr>
                      <w:rFonts w:ascii="仿宋_GB2312" w:hAnsi="仿宋_GB2312" w:cs="仿宋_GB2312" w:eastAsia="仿宋_GB2312"/>
                      <w:sz w:val="21"/>
                    </w:rPr>
                    <w:t>3套</w:t>
                  </w:r>
                </w:p>
              </w:tc>
              <w:tc>
                <w:tcPr>
                  <w:tcW w:type="dxa" w:w="638"/>
                </w:tcPr>
                <w:p>
                  <w:pPr>
                    <w:pStyle w:val="null3"/>
                  </w:pPr>
                </w:p>
              </w:tc>
            </w:tr>
            <w:tr>
              <w:tc>
                <w:tcPr>
                  <w:tcW w:type="dxa" w:w="638"/>
                  <w:vMerge/>
                </w:tcPr>
                <w:p/>
              </w:tc>
              <w:tc>
                <w:tcPr>
                  <w:tcW w:type="dxa" w:w="638"/>
                </w:tcPr>
                <w:p>
                  <w:pPr>
                    <w:pStyle w:val="null3"/>
                  </w:pPr>
                  <w:r>
                    <w:rPr>
                      <w:rFonts w:ascii="仿宋_GB2312" w:hAnsi="仿宋_GB2312" w:cs="仿宋_GB2312" w:eastAsia="仿宋_GB2312"/>
                      <w:sz w:val="21"/>
                    </w:rPr>
                    <w:t>激光扫描与增材成型实验模块</w:t>
                  </w:r>
                </w:p>
              </w:tc>
              <w:tc>
                <w:tcPr>
                  <w:tcW w:type="dxa" w:w="638"/>
                </w:tcPr>
                <w:p>
                  <w:pPr>
                    <w:pStyle w:val="null3"/>
                  </w:pPr>
                  <w:r>
                    <w:rPr>
                      <w:rFonts w:ascii="仿宋_GB2312" w:hAnsi="仿宋_GB2312" w:cs="仿宋_GB2312" w:eastAsia="仿宋_GB2312"/>
                      <w:sz w:val="21"/>
                    </w:rPr>
                    <w:t>3套</w:t>
                  </w:r>
                </w:p>
              </w:tc>
              <w:tc>
                <w:tcPr>
                  <w:tcW w:type="dxa" w:w="638"/>
                </w:tcPr>
                <w:p>
                  <w:pPr>
                    <w:pStyle w:val="null3"/>
                  </w:pPr>
                </w:p>
              </w:tc>
            </w:tr>
            <w:tr>
              <w:tc>
                <w:tcPr>
                  <w:tcW w:type="dxa" w:w="638"/>
                  <w:vMerge w:val="restart"/>
                </w:tcPr>
                <w:p>
                  <w:pPr>
                    <w:pStyle w:val="null3"/>
                  </w:pPr>
                  <w:r>
                    <w:rPr>
                      <w:rFonts w:ascii="仿宋_GB2312" w:hAnsi="仿宋_GB2312" w:cs="仿宋_GB2312" w:eastAsia="仿宋_GB2312"/>
                      <w:sz w:val="21"/>
                    </w:rPr>
                    <w:t>基础光学与电磁学综合实验系统</w:t>
                  </w:r>
                </w:p>
              </w:tc>
              <w:tc>
                <w:tcPr>
                  <w:tcW w:type="dxa" w:w="638"/>
                </w:tcPr>
                <w:p>
                  <w:pPr>
                    <w:pStyle w:val="null3"/>
                  </w:pPr>
                  <w:r>
                    <w:rPr>
                      <w:rFonts w:ascii="仿宋_GB2312" w:hAnsi="仿宋_GB2312" w:cs="仿宋_GB2312" w:eastAsia="仿宋_GB2312"/>
                      <w:sz w:val="21"/>
                    </w:rPr>
                    <w:t>迈克耳孙干涉仪实验模块</w:t>
                  </w:r>
                </w:p>
              </w:tc>
              <w:tc>
                <w:tcPr>
                  <w:tcW w:type="dxa" w:w="638"/>
                </w:tcPr>
                <w:p>
                  <w:pPr>
                    <w:pStyle w:val="null3"/>
                  </w:pPr>
                  <w:r>
                    <w:rPr>
                      <w:rFonts w:ascii="仿宋_GB2312" w:hAnsi="仿宋_GB2312" w:cs="仿宋_GB2312" w:eastAsia="仿宋_GB2312"/>
                      <w:sz w:val="21"/>
                    </w:rPr>
                    <w:t>20套</w:t>
                  </w:r>
                </w:p>
              </w:tc>
              <w:tc>
                <w:tcPr>
                  <w:tcW w:type="dxa" w:w="638"/>
                </w:tcPr>
                <w:p>
                  <w:pPr>
                    <w:pStyle w:val="null3"/>
                  </w:pPr>
                  <w:r>
                    <w:rPr>
                      <w:rFonts w:ascii="仿宋_GB2312" w:hAnsi="仿宋_GB2312" w:cs="仿宋_GB2312" w:eastAsia="仿宋_GB2312"/>
                      <w:sz w:val="21"/>
                    </w:rPr>
                    <w:t>核心产品</w:t>
                  </w:r>
                </w:p>
              </w:tc>
            </w:tr>
            <w:tr>
              <w:tc>
                <w:tcPr>
                  <w:tcW w:type="dxa" w:w="638"/>
                  <w:vMerge/>
                </w:tcPr>
                <w:p/>
              </w:tc>
              <w:tc>
                <w:tcPr>
                  <w:tcW w:type="dxa" w:w="638"/>
                </w:tcPr>
                <w:p>
                  <w:pPr>
                    <w:pStyle w:val="null3"/>
                  </w:pPr>
                  <w:r>
                    <w:rPr>
                      <w:rFonts w:ascii="仿宋_GB2312" w:hAnsi="仿宋_GB2312" w:cs="仿宋_GB2312" w:eastAsia="仿宋_GB2312"/>
                      <w:sz w:val="21"/>
                    </w:rPr>
                    <w:t>气垫导轨实验模块</w:t>
                  </w:r>
                </w:p>
              </w:tc>
              <w:tc>
                <w:tcPr>
                  <w:tcW w:type="dxa" w:w="638"/>
                </w:tcPr>
                <w:p>
                  <w:pPr>
                    <w:pStyle w:val="null3"/>
                  </w:pPr>
                  <w:r>
                    <w:rPr>
                      <w:rFonts w:ascii="仿宋_GB2312" w:hAnsi="仿宋_GB2312" w:cs="仿宋_GB2312" w:eastAsia="仿宋_GB2312"/>
                      <w:sz w:val="21"/>
                    </w:rPr>
                    <w:t>36套</w:t>
                  </w:r>
                </w:p>
              </w:tc>
              <w:tc>
                <w:tcPr>
                  <w:tcW w:type="dxa" w:w="638"/>
                </w:tcPr>
                <w:p>
                  <w:pPr>
                    <w:pStyle w:val="null3"/>
                  </w:pPr>
                </w:p>
              </w:tc>
            </w:tr>
            <w:tr>
              <w:tc>
                <w:tcPr>
                  <w:tcW w:type="dxa" w:w="638"/>
                  <w:vMerge/>
                </w:tcPr>
                <w:p/>
              </w:tc>
              <w:tc>
                <w:tcPr>
                  <w:tcW w:type="dxa" w:w="638"/>
                </w:tcPr>
                <w:p>
                  <w:pPr>
                    <w:pStyle w:val="null3"/>
                  </w:pPr>
                  <w:r>
                    <w:rPr>
                      <w:rFonts w:ascii="仿宋_GB2312" w:hAnsi="仿宋_GB2312" w:cs="仿宋_GB2312" w:eastAsia="仿宋_GB2312"/>
                      <w:sz w:val="21"/>
                    </w:rPr>
                    <w:t>静电场模拟实验模块</w:t>
                  </w:r>
                </w:p>
              </w:tc>
              <w:tc>
                <w:tcPr>
                  <w:tcW w:type="dxa" w:w="638"/>
                </w:tcPr>
                <w:p>
                  <w:pPr>
                    <w:pStyle w:val="null3"/>
                  </w:pPr>
                  <w:r>
                    <w:rPr>
                      <w:rFonts w:ascii="仿宋_GB2312" w:hAnsi="仿宋_GB2312" w:cs="仿宋_GB2312" w:eastAsia="仿宋_GB2312"/>
                      <w:sz w:val="21"/>
                    </w:rPr>
                    <w:t>36套</w:t>
                  </w:r>
                </w:p>
              </w:tc>
              <w:tc>
                <w:tcPr>
                  <w:tcW w:type="dxa" w:w="638"/>
                </w:tcPr>
                <w:p>
                  <w:pPr>
                    <w:pStyle w:val="null3"/>
                  </w:pPr>
                </w:p>
              </w:tc>
            </w:tr>
            <w:tr>
              <w:tc>
                <w:tcPr>
                  <w:tcW w:type="dxa" w:w="638"/>
                  <w:vMerge/>
                </w:tcPr>
                <w:p/>
              </w:tc>
              <w:tc>
                <w:tcPr>
                  <w:tcW w:type="dxa" w:w="638"/>
                </w:tcPr>
                <w:p>
                  <w:pPr>
                    <w:pStyle w:val="null3"/>
                  </w:pPr>
                  <w:r>
                    <w:rPr>
                      <w:rFonts w:ascii="仿宋_GB2312" w:hAnsi="仿宋_GB2312" w:cs="仿宋_GB2312" w:eastAsia="仿宋_GB2312"/>
                      <w:sz w:val="21"/>
                    </w:rPr>
                    <w:t>声速测量实验模块</w:t>
                  </w:r>
                </w:p>
              </w:tc>
              <w:tc>
                <w:tcPr>
                  <w:tcW w:type="dxa" w:w="638"/>
                </w:tcPr>
                <w:p>
                  <w:pPr>
                    <w:pStyle w:val="null3"/>
                  </w:pPr>
                  <w:r>
                    <w:rPr>
                      <w:rFonts w:ascii="仿宋_GB2312" w:hAnsi="仿宋_GB2312" w:cs="仿宋_GB2312" w:eastAsia="仿宋_GB2312"/>
                      <w:sz w:val="21"/>
                    </w:rPr>
                    <w:t>36套</w:t>
                  </w:r>
                </w:p>
              </w:tc>
              <w:tc>
                <w:tcPr>
                  <w:tcW w:type="dxa" w:w="638"/>
                </w:tcPr>
                <w:p>
                  <w:pPr>
                    <w:pStyle w:val="null3"/>
                  </w:pPr>
                </w:p>
              </w:tc>
            </w:tr>
            <w:tr>
              <w:tc>
                <w:tcPr>
                  <w:tcW w:type="dxa" w:w="638"/>
                  <w:vMerge/>
                </w:tcPr>
                <w:p/>
              </w:tc>
              <w:tc>
                <w:tcPr>
                  <w:tcW w:type="dxa" w:w="638"/>
                </w:tcPr>
                <w:p>
                  <w:pPr>
                    <w:pStyle w:val="null3"/>
                  </w:pPr>
                  <w:r>
                    <w:rPr>
                      <w:rFonts w:ascii="仿宋_GB2312" w:hAnsi="仿宋_GB2312" w:cs="仿宋_GB2312" w:eastAsia="仿宋_GB2312"/>
                      <w:sz w:val="21"/>
                    </w:rPr>
                    <w:t>虚拟仿真实验模块</w:t>
                  </w:r>
                </w:p>
              </w:tc>
              <w:tc>
                <w:tcPr>
                  <w:tcW w:type="dxa" w:w="638"/>
                </w:tcPr>
                <w:p>
                  <w:pPr>
                    <w:pStyle w:val="null3"/>
                  </w:pPr>
                  <w:r>
                    <w:rPr>
                      <w:rFonts w:ascii="仿宋_GB2312" w:hAnsi="仿宋_GB2312" w:cs="仿宋_GB2312" w:eastAsia="仿宋_GB2312"/>
                      <w:sz w:val="21"/>
                    </w:rPr>
                    <w:t>1套</w:t>
                  </w:r>
                </w:p>
              </w:tc>
              <w:tc>
                <w:tcPr>
                  <w:tcW w:type="dxa" w:w="638"/>
                </w:tcPr>
                <w:p>
                  <w:pPr>
                    <w:pStyle w:val="null3"/>
                  </w:pPr>
                </w:p>
              </w:tc>
            </w:tr>
          </w:tbl>
          <w:p>
            <w:pPr>
              <w:pStyle w:val="null3"/>
              <w:jc w:val="left"/>
            </w:pPr>
            <w:r>
              <w:rPr>
                <w:rFonts w:ascii="仿宋_GB2312" w:hAnsi="仿宋_GB2312" w:cs="仿宋_GB2312" w:eastAsia="仿宋_GB2312"/>
                <w:sz w:val="24"/>
                <w:b/>
              </w:rPr>
              <w:t>二、参数要求</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光电创新综合实验系统</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1）电路分析实验模块16套（此模块下级条目所有设备都为16套）</w:t>
            </w:r>
          </w:p>
          <w:p>
            <w:pPr>
              <w:pStyle w:val="null3"/>
              <w:jc w:val="left"/>
            </w:pPr>
            <w:r>
              <w:rPr>
                <w:rFonts w:ascii="仿宋_GB2312" w:hAnsi="仿宋_GB2312" w:cs="仿宋_GB2312" w:eastAsia="仿宋_GB2312"/>
                <w:sz w:val="24"/>
              </w:rPr>
              <w:t>1）实验板：印制电路板厚度≥2mm，带扩展接口；1块面包板；配RC选频网络、面包板实验小板。</w:t>
            </w:r>
          </w:p>
          <w:p>
            <w:pPr>
              <w:pStyle w:val="null3"/>
              <w:jc w:val="left"/>
            </w:pPr>
            <w:r>
              <w:rPr>
                <w:rFonts w:ascii="仿宋_GB2312" w:hAnsi="仿宋_GB2312" w:cs="仿宋_GB2312" w:eastAsia="仿宋_GB2312"/>
                <w:sz w:val="24"/>
              </w:rPr>
              <w:t>2）直流稳压电源：直流电源：±12V/0.5A；0～30V/0.5A（分三挡连续可调），具备短路保护自动恢复。</w:t>
            </w:r>
          </w:p>
          <w:p>
            <w:pPr>
              <w:pStyle w:val="null3"/>
              <w:jc w:val="left"/>
            </w:pPr>
            <w:r>
              <w:rPr>
                <w:rFonts w:ascii="仿宋_GB2312" w:hAnsi="仿宋_GB2312" w:cs="仿宋_GB2312" w:eastAsia="仿宋_GB2312"/>
                <w:sz w:val="24"/>
              </w:rPr>
              <w:t>3）直流恒流源：输出0～200mA，分2mA、20mA、200mA三挡连续可调。</w:t>
            </w:r>
          </w:p>
          <w:p>
            <w:pPr>
              <w:pStyle w:val="null3"/>
              <w:jc w:val="left"/>
            </w:pPr>
            <w:r>
              <w:rPr>
                <w:rFonts w:ascii="仿宋_GB2312" w:hAnsi="仿宋_GB2312" w:cs="仿宋_GB2312" w:eastAsia="仿宋_GB2312"/>
                <w:sz w:val="24"/>
              </w:rPr>
              <w:t>4）交流电源：0V、5V、8V、12V（50Hz），短路保护自动恢复。</w:t>
            </w:r>
          </w:p>
          <w:p>
            <w:pPr>
              <w:pStyle w:val="null3"/>
              <w:jc w:val="left"/>
            </w:pPr>
            <w:r>
              <w:rPr>
                <w:rFonts w:ascii="仿宋_GB2312" w:hAnsi="仿宋_GB2312" w:cs="仿宋_GB2312" w:eastAsia="仿宋_GB2312"/>
                <w:sz w:val="24"/>
              </w:rPr>
              <w:t>5）测量仪表：直流数字毫安表（0～2000mA，四挡，0.5级）；直流数字电压表（200mV、2V、20V、200V四挡，输入阻抗10MΩ,0.5级）。</w:t>
            </w:r>
          </w:p>
          <w:p>
            <w:pPr>
              <w:pStyle w:val="null3"/>
              <w:jc w:val="left"/>
            </w:pPr>
            <w:r>
              <w:rPr>
                <w:rFonts w:ascii="仿宋_GB2312" w:hAnsi="仿宋_GB2312" w:cs="仿宋_GB2312" w:eastAsia="仿宋_GB2312"/>
                <w:sz w:val="24"/>
              </w:rPr>
              <w:t>6）信号源：函数信号发生器（正弦、方波、三角波，15Hz～150kHz五挡可调）；六位数显频率计（1Hz～10MHz）。</w:t>
            </w:r>
          </w:p>
          <w:p>
            <w:pPr>
              <w:pStyle w:val="null3"/>
              <w:jc w:val="left"/>
            </w:pPr>
            <w:r>
              <w:rPr>
                <w:rFonts w:ascii="仿宋_GB2312" w:hAnsi="仿宋_GB2312" w:cs="仿宋_GB2312" w:eastAsia="仿宋_GB2312"/>
                <w:sz w:val="24"/>
              </w:rPr>
              <w:t>7）可调元件：十进制可变电阻1k～10kΩ/1W、可变电容、十进制可变电感10～100mH；配大功率电阻、二极管、稳压管、LED。</w:t>
            </w:r>
          </w:p>
          <w:p>
            <w:pPr>
              <w:pStyle w:val="null3"/>
              <w:jc w:val="left"/>
            </w:pPr>
            <w:r>
              <w:rPr>
                <w:rFonts w:ascii="仿宋_GB2312" w:hAnsi="仿宋_GB2312" w:cs="仿宋_GB2312" w:eastAsia="仿宋_GB2312"/>
                <w:sz w:val="24"/>
              </w:rPr>
              <w:t>8）结构：铝合金保护箱。</w:t>
            </w:r>
          </w:p>
          <w:p>
            <w:pPr>
              <w:pStyle w:val="null3"/>
              <w:jc w:val="left"/>
            </w:pPr>
            <w:r>
              <w:rPr>
                <w:rFonts w:ascii="仿宋_GB2312" w:hAnsi="仿宋_GB2312" w:cs="仿宋_GB2312" w:eastAsia="仿宋_GB2312"/>
                <w:sz w:val="24"/>
              </w:rPr>
              <w:t>9）数字万用表：4¾位，2节1.5V；R03电池供电，具备LCD背光、数据保持、相对值测量、通断蜂鸣（带报警灯）、电容测试等功能。</w:t>
            </w:r>
          </w:p>
          <w:p>
            <w:pPr>
              <w:pStyle w:val="null3"/>
              <w:jc w:val="left"/>
            </w:pPr>
            <w:r>
              <w:rPr>
                <w:rFonts w:ascii="仿宋_GB2312" w:hAnsi="仿宋_GB2312" w:cs="仿宋_GB2312" w:eastAsia="仿宋_GB2312"/>
                <w:sz w:val="24"/>
              </w:rPr>
              <w:t>10）配套软件：①停电应急处置模拟演练系统：本软件采用Unity 3D技术仿真技术，软件可实现以下功能：直观显示操作前后设备的状态；模拟操作完毕后，图形还原到操作前状态；可以设置故障，用户选择需要操练的科目（不同的故障）；可以模拟应急操作，用户在图形界面上进行故障处理（模拟操作），如果操作错误，系统自动提示正误；系统自动生成预案，预设一些故障类型和应急处理操作步骤，在演练结束后输出正确的应急处置操作步骤（操作票）根据用户选择的故障类型，系统自动生成应急处置操作步骤（操作票）；智能开票，给正常运行时的操作任务自动开票；人工开票，用户可以手动开票；操作票维护，操作票预览及保存及打印。可安装至服务器在线使用。②电子技术AR仿真实训APP：在手机上打开本软件，将摄像头对准到特定物体上（图片/实物）然后增强现实系统可以在它上面展示出以下功能：电子技术实训装置的动画演示、直流稳压电源的介绍、交直流仪表的介绍、函数信号发生器的介绍、模拟电路仿真实训、数字电路仿真实训。</w:t>
            </w:r>
          </w:p>
          <w:p>
            <w:pPr>
              <w:pStyle w:val="null3"/>
              <w:jc w:val="left"/>
            </w:pPr>
            <w:r>
              <w:rPr>
                <w:rFonts w:ascii="仿宋_GB2312" w:hAnsi="仿宋_GB2312" w:cs="仿宋_GB2312" w:eastAsia="仿宋_GB2312"/>
                <w:sz w:val="24"/>
              </w:rPr>
              <w:t>③三维工业自动化设计软件：支持UG、solidedge、Pro/e、SOLIDWORKS、inverntor主流3D原生和通用文件的导入，支持与Solidedge商业版软件文件格式的互通，并可对数据进行直接编辑进行设计变更。可导出各环节所需的3D及2D数据，支持与主流的PLM/PDM系统的集成，3D数据应用于产品全生命周期。</w:t>
            </w:r>
          </w:p>
          <w:p>
            <w:pPr>
              <w:pStyle w:val="null3"/>
              <w:jc w:val="left"/>
            </w:pPr>
            <w:r>
              <w:rPr>
                <w:rFonts w:ascii="仿宋_GB2312" w:hAnsi="仿宋_GB2312" w:cs="仿宋_GB2312" w:eastAsia="仿宋_GB2312"/>
                <w:sz w:val="24"/>
              </w:rPr>
              <w:t>11）实验项目：覆盖基尔霍夫定律、叠加定理、戴维南定理、一阶二阶电路、选频网络等。</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2）数字电路实验模块16套（此模块下级条目所有设备都为16套）</w:t>
            </w:r>
          </w:p>
          <w:p>
            <w:pPr>
              <w:pStyle w:val="null3"/>
              <w:jc w:val="left"/>
            </w:pPr>
            <w:r>
              <w:rPr>
                <w:rFonts w:ascii="仿宋_GB2312" w:hAnsi="仿宋_GB2312" w:cs="仿宋_GB2312" w:eastAsia="仿宋_GB2312"/>
                <w:sz w:val="24"/>
              </w:rPr>
              <w:t>1）实验板：印制电路板厚度≥2mm，配置8P、14P、16P、18P、20P、28P、40P圆脚集成块插座；100+镀银长紫铜管；400+高可靠锁紧式防转叠插座；自带继电器、蜂鸣器、多圈电位器、碳膜电位器、电容、按钮、晶振等；可插接4块实验小板。</w:t>
            </w:r>
          </w:p>
          <w:p>
            <w:pPr>
              <w:pStyle w:val="null3"/>
              <w:jc w:val="left"/>
            </w:pPr>
            <w:r>
              <w:rPr>
                <w:rFonts w:ascii="仿宋_GB2312" w:hAnsi="仿宋_GB2312" w:cs="仿宋_GB2312" w:eastAsia="仿宋_GB2312"/>
                <w:sz w:val="24"/>
              </w:rPr>
              <w:t>2）直流电源：提供±5V/0.5A、±15V/0.5A四路稳压源，具备短路保护自动恢复功能，+5V具有短路报警与指示功能。</w:t>
            </w:r>
          </w:p>
          <w:p>
            <w:pPr>
              <w:pStyle w:val="null3"/>
              <w:jc w:val="left"/>
            </w:pPr>
            <w:r>
              <w:rPr>
                <w:rFonts w:ascii="仿宋_GB2312" w:hAnsi="仿宋_GB2312" w:cs="仿宋_GB2312" w:eastAsia="仿宋_GB2312"/>
                <w:sz w:val="24"/>
              </w:rPr>
              <w:t>3）脉冲信号源：提供正负单次脉冲各两组；1Hz、1kHz、20kHz附近连续可调方波，支持频率细调。</w:t>
            </w:r>
          </w:p>
          <w:p>
            <w:pPr>
              <w:pStyle w:val="null3"/>
              <w:jc w:val="left"/>
            </w:pPr>
            <w:r>
              <w:rPr>
                <w:rFonts w:ascii="仿宋_GB2312" w:hAnsi="仿宋_GB2312" w:cs="仿宋_GB2312" w:eastAsia="仿宋_GB2312"/>
                <w:sz w:val="24"/>
              </w:rPr>
              <w:t>4）测试显示：三态逻辑测试笔（高电平红、低电平绿、高阻态黄）；15位LED电平指示与逻辑开关；四位七段LED数码管（带BCD译码）；四位可逆十进制拨码开关。</w:t>
            </w:r>
          </w:p>
          <w:p>
            <w:pPr>
              <w:pStyle w:val="null3"/>
              <w:jc w:val="left"/>
            </w:pPr>
            <w:r>
              <w:rPr>
                <w:rFonts w:ascii="仿宋_GB2312" w:hAnsi="仿宋_GB2312" w:cs="仿宋_GB2312" w:eastAsia="仿宋_GB2312"/>
                <w:sz w:val="24"/>
              </w:rPr>
              <w:t>5）结构：高强度铝合金保护箱。</w:t>
            </w:r>
          </w:p>
          <w:p>
            <w:pPr>
              <w:pStyle w:val="null3"/>
              <w:jc w:val="both"/>
            </w:pPr>
            <w:r>
              <w:rPr>
                <w:rFonts w:ascii="仿宋_GB2312" w:hAnsi="仿宋_GB2312" w:cs="仿宋_GB2312" w:eastAsia="仿宋_GB2312"/>
                <w:sz w:val="24"/>
              </w:rPr>
              <w:t>6）配套软件：</w:t>
            </w:r>
            <w:r>
              <w:rPr>
                <w:rFonts w:ascii="仿宋_GB2312" w:hAnsi="仿宋_GB2312" w:cs="仿宋_GB2312" w:eastAsia="仿宋_GB2312"/>
                <w:sz w:val="24"/>
              </w:rPr>
              <w:t>①电子综合应用3D仿真教学软件：本仿真软件包含多个电子综合应用实验单元，每个实验单元分为实验器材的介绍、原理仿真、实验操作、结果显示等几部分，学生可以利用软件虚拟连接导线、示波器等器件，按照提示的实验步骤进行操作，器件在软件界面中可缩小、放大、移动、360°任意翻转，从各个不同角度观察，从感观上得到对整个器件的全面认识，还提供典型项目3D虚拟场景的模拟仿真等，这样可以提高教师教学和学生学习的兴趣，加深学生对电子技术、传感器技术、单片机、无线通信技术等知识的理解和运用。</w:t>
            </w:r>
            <w:r>
              <w:rPr>
                <w:rFonts w:ascii="仿宋_GB2312" w:hAnsi="仿宋_GB2312" w:cs="仿宋_GB2312" w:eastAsia="仿宋_GB2312"/>
                <w:sz w:val="24"/>
              </w:rPr>
              <w:t>②</w:t>
            </w:r>
            <w:r>
              <w:rPr>
                <w:rFonts w:ascii="仿宋_GB2312" w:hAnsi="仿宋_GB2312" w:cs="仿宋_GB2312" w:eastAsia="仿宋_GB2312"/>
                <w:sz w:val="24"/>
              </w:rPr>
              <w:t>三维工业自动化设计软件：支持</w:t>
            </w:r>
            <w:r>
              <w:rPr>
                <w:rFonts w:ascii="仿宋_GB2312" w:hAnsi="仿宋_GB2312" w:cs="仿宋_GB2312" w:eastAsia="仿宋_GB2312"/>
                <w:sz w:val="24"/>
              </w:rPr>
              <w:t>UG、solidedge、Pro/e、SOLIDWORKS、inverntor主流3D原生和通用文件的导入，支持与Solidedge商业版软件文件格式的互通，并可对数据进行直接编辑进行设计变更。可导出各环节所需的3D及2D数据，支持与主流的PLM/PDM系统的集成，3D数据应用于产品全生命周期。</w:t>
            </w:r>
          </w:p>
          <w:p>
            <w:pPr>
              <w:pStyle w:val="null3"/>
              <w:jc w:val="left"/>
            </w:pPr>
            <w:r>
              <w:rPr>
                <w:rFonts w:ascii="仿宋_GB2312" w:hAnsi="仿宋_GB2312" w:cs="仿宋_GB2312" w:eastAsia="仿宋_GB2312"/>
                <w:sz w:val="24"/>
              </w:rPr>
              <w:t>7）实验项目：覆盖门电路测试、组合逻辑、时序逻辑、555应用、综合设计等。</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3）模拟电路实验模块16套（此模块下级条目所有设备都为16套）</w:t>
            </w:r>
          </w:p>
          <w:p>
            <w:pPr>
              <w:pStyle w:val="null3"/>
              <w:jc w:val="left"/>
            </w:pPr>
            <w:r>
              <w:rPr>
                <w:rFonts w:ascii="仿宋_GB2312" w:hAnsi="仿宋_GB2312" w:cs="仿宋_GB2312" w:eastAsia="仿宋_GB2312"/>
                <w:sz w:val="24"/>
              </w:rPr>
              <w:t>1）实验板：印制电路板厚度≥2mm，8P、16P、40P集成块插座；300+镀银紫铜管；100+锁紧防转叠插座；固定三端稳压、三极管、场效应管、可控硅、扬声器、精密电位器等；可插接5块实验小板；配置两块面包板。</w:t>
            </w:r>
          </w:p>
          <w:p>
            <w:pPr>
              <w:pStyle w:val="null3"/>
              <w:jc w:val="left"/>
            </w:pPr>
            <w:r>
              <w:rPr>
                <w:rFonts w:ascii="仿宋_GB2312" w:hAnsi="仿宋_GB2312" w:cs="仿宋_GB2312" w:eastAsia="仿宋_GB2312"/>
                <w:sz w:val="24"/>
              </w:rPr>
              <w:t>2）直流电源：±5V/0.5A、±12V/0.5A、1.3～18V/0.5A共五路，短路保护自动恢复，+12V带短路报警。3）信号与测量：函数信号发生器（正弦/方波/三角波，2Hz～2MHz七挡可调）；六位数显频率计（1Hz～10MHz）；两路-5V～+5V可调直流信号源；AC0V、6V、12V、14V及中心抽头17V交流电源。</w:t>
            </w:r>
          </w:p>
          <w:p>
            <w:pPr>
              <w:pStyle w:val="null3"/>
              <w:jc w:val="left"/>
            </w:pPr>
            <w:r>
              <w:rPr>
                <w:rFonts w:ascii="仿宋_GB2312" w:hAnsi="仿宋_GB2312" w:cs="仿宋_GB2312" w:eastAsia="仿宋_GB2312"/>
                <w:sz w:val="24"/>
              </w:rPr>
              <w:t>4）仪表：指针式直流毫安表，量程1mA，内阻100Ω。</w:t>
            </w:r>
          </w:p>
          <w:p>
            <w:pPr>
              <w:pStyle w:val="null3"/>
              <w:jc w:val="left"/>
            </w:pPr>
            <w:r>
              <w:rPr>
                <w:rFonts w:ascii="仿宋_GB2312" w:hAnsi="仿宋_GB2312" w:cs="仿宋_GB2312" w:eastAsia="仿宋_GB2312"/>
                <w:sz w:val="24"/>
              </w:rPr>
              <w:t>5）结构：铝合金保护箱。</w:t>
            </w:r>
          </w:p>
          <w:p>
            <w:pPr>
              <w:pStyle w:val="null3"/>
              <w:jc w:val="left"/>
            </w:pPr>
            <w:r>
              <w:rPr>
                <w:rFonts w:ascii="仿宋_GB2312" w:hAnsi="仿宋_GB2312" w:cs="仿宋_GB2312" w:eastAsia="仿宋_GB2312"/>
                <w:sz w:val="24"/>
              </w:rPr>
              <w:t>6）扩展实验板：单管共射/负反馈两级放大器、射极跟随器、差动放大器、低频功率放大器（OCL和OTL两种），具有亚克力防护罩。</w:t>
            </w:r>
          </w:p>
          <w:p>
            <w:pPr>
              <w:pStyle w:val="null3"/>
              <w:jc w:val="left"/>
            </w:pPr>
            <w:r>
              <w:rPr>
                <w:rFonts w:ascii="仿宋_GB2312" w:hAnsi="仿宋_GB2312" w:cs="仿宋_GB2312" w:eastAsia="仿宋_GB2312"/>
                <w:sz w:val="24"/>
              </w:rPr>
              <w:t>7）扩展板：RC文氏桥振荡电路，直接耦合两级放大电路，集成运算放大器实验。</w:t>
            </w:r>
          </w:p>
          <w:p>
            <w:pPr>
              <w:pStyle w:val="null3"/>
              <w:jc w:val="left"/>
            </w:pPr>
            <w:r>
              <w:rPr>
                <w:rFonts w:ascii="仿宋_GB2312" w:hAnsi="仿宋_GB2312" w:cs="仿宋_GB2312" w:eastAsia="仿宋_GB2312"/>
                <w:sz w:val="24"/>
              </w:rPr>
              <w:t>8）信号源：1.1μHz~30MHz正弦波输出，全频段</w:t>
            </w:r>
            <w:r>
              <w:rPr>
                <w:rFonts w:ascii="仿宋_GB2312" w:hAnsi="仿宋_GB2312" w:cs="仿宋_GB2312" w:eastAsia="仿宋_GB2312"/>
                <w:sz w:val="24"/>
              </w:rPr>
              <w:t>≤</w:t>
            </w:r>
            <w:r>
              <w:rPr>
                <w:rFonts w:ascii="仿宋_GB2312" w:hAnsi="仿宋_GB2312" w:cs="仿宋_GB2312" w:eastAsia="仿宋_GB2312"/>
                <w:sz w:val="24"/>
              </w:rPr>
              <w:t>1μHz分辨率；5MHz方波脉冲波输出，≥150MSa/采样速率，</w:t>
            </w:r>
            <w:r>
              <w:rPr>
                <w:rFonts w:ascii="仿宋_GB2312" w:hAnsi="仿宋_GB2312" w:cs="仿宋_GB2312" w:eastAsia="仿宋_GB2312"/>
                <w:sz w:val="24"/>
              </w:rPr>
              <w:t>≤</w:t>
            </w:r>
            <w:r>
              <w:rPr>
                <w:rFonts w:ascii="仿宋_GB2312" w:hAnsi="仿宋_GB2312" w:cs="仿宋_GB2312" w:eastAsia="仿宋_GB2312"/>
                <w:sz w:val="24"/>
              </w:rPr>
              <w:t>14bits垂直分辨率，双通道，输出幅度≥23Vpp。</w:t>
            </w:r>
          </w:p>
          <w:p>
            <w:pPr>
              <w:pStyle w:val="null3"/>
              <w:jc w:val="left"/>
            </w:pPr>
            <w:r>
              <w:rPr>
                <w:rFonts w:ascii="仿宋_GB2312" w:hAnsi="仿宋_GB2312" w:cs="仿宋_GB2312" w:eastAsia="仿宋_GB2312"/>
                <w:sz w:val="24"/>
              </w:rPr>
              <w:t>9）数字交流毫伏表：测量频率范围5Hz~3MHz，测量电压范围50μV~300V，分辨率</w:t>
            </w:r>
            <w:r>
              <w:rPr>
                <w:rFonts w:ascii="仿宋_GB2312" w:hAnsi="仿宋_GB2312" w:cs="仿宋_GB2312" w:eastAsia="仿宋_GB2312"/>
                <w:sz w:val="24"/>
              </w:rPr>
              <w:t>≤</w:t>
            </w:r>
            <w:r>
              <w:rPr>
                <w:rFonts w:ascii="仿宋_GB2312" w:hAnsi="仿宋_GB2312" w:cs="仿宋_GB2312" w:eastAsia="仿宋_GB2312"/>
                <w:sz w:val="24"/>
              </w:rPr>
              <w:t>0.1μV。</w:t>
            </w:r>
          </w:p>
          <w:p>
            <w:pPr>
              <w:pStyle w:val="null3"/>
              <w:jc w:val="left"/>
            </w:pPr>
            <w:r>
              <w:rPr>
                <w:rFonts w:ascii="仿宋_GB2312" w:hAnsi="仿宋_GB2312" w:cs="仿宋_GB2312" w:eastAsia="仿宋_GB2312"/>
                <w:sz w:val="24"/>
              </w:rPr>
              <w:t>10）数字示波器：带宽≥150M，双通道，采样率≥1GS/s；存储深度≥2Mpts，垂直挡位：1mV/div至20V/div（1MΩ),时基挡位：2ns/div至50s/div；双通道支持时基独立可调，波形捕获率：≥30000wfms/s。</w:t>
            </w:r>
          </w:p>
          <w:p>
            <w:pPr>
              <w:pStyle w:val="null3"/>
              <w:jc w:val="left"/>
            </w:pPr>
            <w:r>
              <w:rPr>
                <w:rFonts w:ascii="仿宋_GB2312" w:hAnsi="仿宋_GB2312" w:cs="仿宋_GB2312" w:eastAsia="仿宋_GB2312"/>
                <w:sz w:val="24"/>
              </w:rPr>
              <w:t>11）数字万用表：4¾位，2节1.5VR03电池供电，具备LCD背光、数据保持、相对值测量、通断蜂鸣（带报警灯）、电容测试等功能。</w:t>
            </w:r>
          </w:p>
          <w:p>
            <w:pPr>
              <w:pStyle w:val="null3"/>
              <w:jc w:val="left"/>
            </w:pPr>
            <w:r>
              <w:rPr>
                <w:rFonts w:ascii="仿宋_GB2312" w:hAnsi="仿宋_GB2312" w:cs="仿宋_GB2312" w:eastAsia="仿宋_GB2312"/>
                <w:sz w:val="24"/>
              </w:rPr>
              <w:t>12）配套软件：</w:t>
            </w:r>
            <w:r>
              <w:rPr>
                <w:rFonts w:ascii="仿宋_GB2312" w:hAnsi="仿宋_GB2312" w:cs="仿宋_GB2312" w:eastAsia="仿宋_GB2312"/>
                <w:sz w:val="24"/>
              </w:rPr>
              <w:t>①</w:t>
            </w:r>
            <w:r>
              <w:rPr>
                <w:rFonts w:ascii="仿宋_GB2312" w:hAnsi="仿宋_GB2312" w:cs="仿宋_GB2312" w:eastAsia="仿宋_GB2312"/>
                <w:sz w:val="24"/>
              </w:rPr>
              <w:t>电子技术</w:t>
            </w:r>
            <w:r>
              <w:rPr>
                <w:rFonts w:ascii="仿宋_GB2312" w:hAnsi="仿宋_GB2312" w:cs="仿宋_GB2312" w:eastAsia="仿宋_GB2312"/>
                <w:sz w:val="24"/>
              </w:rPr>
              <w:t>AR仿真实训APP：在手机上打开本软件，将摄像头对准到特定物体上（图片/实物）然后增强现实系统可以在它上面展示出以下功能：电子技术实训装置的动画演示、直流稳压电源的介绍、交直流仪表的介绍、函数信号发生器的介绍、模拟电路仿真实训、数字电路仿真实训。</w:t>
            </w:r>
            <w:r>
              <w:rPr>
                <w:rFonts w:ascii="仿宋_GB2312" w:hAnsi="仿宋_GB2312" w:cs="仿宋_GB2312" w:eastAsia="仿宋_GB2312"/>
                <w:sz w:val="24"/>
              </w:rPr>
              <w:t>②</w:t>
            </w:r>
            <w:r>
              <w:rPr>
                <w:rFonts w:ascii="仿宋_GB2312" w:hAnsi="仿宋_GB2312" w:cs="仿宋_GB2312" w:eastAsia="仿宋_GB2312"/>
                <w:sz w:val="24"/>
              </w:rPr>
              <w:t>三维工业自动化设计软件：支持</w:t>
            </w:r>
            <w:r>
              <w:rPr>
                <w:rFonts w:ascii="仿宋_GB2312" w:hAnsi="仿宋_GB2312" w:cs="仿宋_GB2312" w:eastAsia="仿宋_GB2312"/>
                <w:sz w:val="24"/>
              </w:rPr>
              <w:t>UG、solidedge、Pro/e、SOLIDWORKS、inverntor主流3D原生和通用文件的导入，支持与Solidedge商业版软件文件格式的互通，并可对数据进行直接编辑进行设计变更。可导出各环节所需的3D及2D数据，支持与主流的PLM/PDM系统的集成，3D数据应用于产品全生命周期。</w:t>
            </w:r>
          </w:p>
          <w:p>
            <w:pPr>
              <w:pStyle w:val="null3"/>
              <w:jc w:val="left"/>
            </w:pPr>
            <w:r>
              <w:rPr>
                <w:rFonts w:ascii="仿宋_GB2312" w:hAnsi="仿宋_GB2312" w:cs="仿宋_GB2312" w:eastAsia="仿宋_GB2312"/>
                <w:sz w:val="24"/>
              </w:rPr>
              <w:t>13）实验项目：覆盖放大器、运放应用、振荡器、功放、稳压电源、可控整流、综合设计等。</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4）信号与系统实验模块16套（此模块下级条目所有设备都为16套）</w:t>
            </w:r>
          </w:p>
          <w:p>
            <w:pPr>
              <w:pStyle w:val="null3"/>
              <w:jc w:val="left"/>
            </w:pPr>
            <w:r>
              <w:rPr>
                <w:rFonts w:ascii="仿宋_GB2312" w:hAnsi="仿宋_GB2312" w:cs="仿宋_GB2312" w:eastAsia="仿宋_GB2312"/>
                <w:sz w:val="24"/>
              </w:rPr>
              <w:t>1）结构：主板+模块化设计，可同时安装3个模块，铝合金箱。</w:t>
            </w:r>
          </w:p>
          <w:p>
            <w:pPr>
              <w:pStyle w:val="null3"/>
              <w:jc w:val="left"/>
            </w:pPr>
            <w:r>
              <w:rPr>
                <w:rFonts w:ascii="仿宋_GB2312" w:hAnsi="仿宋_GB2312" w:cs="仿宋_GB2312" w:eastAsia="仿宋_GB2312"/>
                <w:sz w:val="24"/>
              </w:rPr>
              <w:t>2）主板电源：±5V/1A、±15V/1A，每路短路保护自动恢复。</w:t>
            </w:r>
          </w:p>
          <w:p>
            <w:pPr>
              <w:pStyle w:val="null3"/>
              <w:jc w:val="left"/>
            </w:pPr>
            <w:r>
              <w:rPr>
                <w:rFonts w:ascii="仿宋_GB2312" w:hAnsi="仿宋_GB2312" w:cs="仿宋_GB2312" w:eastAsia="仿宋_GB2312"/>
                <w:sz w:val="24"/>
              </w:rPr>
              <w:t>3）主板信号资源：非正弦多波形信号源（半波、全波、方波、三角波、矩形波），阶跃信号发生器（0～±5V可调），低频函数信号源（正弦、三角、方波，2Hz～2MHz，0～15VP-P可调，带20dB、40dB衰减）；六位数显频率计（1Hz～10MHz）；真有效值交流毫伏表（0～20V三挡，10Hz～1MHz，精度±0.5%±2字）。</w:t>
            </w:r>
          </w:p>
          <w:p>
            <w:pPr>
              <w:pStyle w:val="null3"/>
              <w:jc w:val="left"/>
            </w:pPr>
            <w:r>
              <w:rPr>
                <w:rFonts w:ascii="仿宋_GB2312" w:hAnsi="仿宋_GB2312" w:cs="仿宋_GB2312" w:eastAsia="仿宋_GB2312"/>
                <w:sz w:val="24"/>
              </w:rPr>
              <w:t>4）信号的分解与合成模块：ADC：16bit，采样率100kbps，输入电压范围±10V；DAC：12bit，含有8个并行DAC；FPGA：25000个LEs，594kb片内存储器（66个M9K存储器模块），66个18bit×18bit乘法器，4个PLL。</w:t>
            </w:r>
          </w:p>
          <w:p>
            <w:pPr>
              <w:pStyle w:val="null3"/>
              <w:jc w:val="left"/>
            </w:pPr>
            <w:r>
              <w:rPr>
                <w:rFonts w:ascii="仿宋_GB2312" w:hAnsi="仿宋_GB2312" w:cs="仿宋_GB2312" w:eastAsia="仿宋_GB2312"/>
                <w:sz w:val="24"/>
              </w:rPr>
              <w:t>5）频率特性分析模块：扫频范围：10Hz～150KHz；扫频方式：10段线性；点频输出分辨率：1Hz；扫频速度：10挡（1～10个周期）；相位范围：-180°～+180°；相位误差：±1°。</w:t>
            </w:r>
          </w:p>
          <w:p>
            <w:pPr>
              <w:pStyle w:val="null3"/>
              <w:jc w:val="left"/>
            </w:pPr>
            <w:r>
              <w:rPr>
                <w:rFonts w:ascii="仿宋_GB2312" w:hAnsi="仿宋_GB2312" w:cs="仿宋_GB2312" w:eastAsia="仿宋_GB2312"/>
                <w:sz w:val="24"/>
              </w:rPr>
              <w:t>6）DSP实验模块：16位定点DSP芯片；语音处理芯片：16位、音频范围（采样频率为2K～22.05KHZ）、内含抗混叠滤波器和重构滤波器；FLASH：存储容量≥512k×16bit；RAM（6416）：存储容量≥64k×16bit。</w:t>
            </w:r>
          </w:p>
          <w:p>
            <w:pPr>
              <w:pStyle w:val="null3"/>
              <w:jc w:val="left"/>
            </w:pPr>
            <w:r>
              <w:rPr>
                <w:rFonts w:ascii="仿宋_GB2312" w:hAnsi="仿宋_GB2312" w:cs="仿宋_GB2312" w:eastAsia="仿宋_GB2312"/>
                <w:sz w:val="24"/>
              </w:rPr>
              <w:t>7）频域复频域分析模块：DAC：≥10-Bit，≥125MSPS转换速率；FPGA：≥25000个LEs，≥594kb片内存储器（≥66个M9K存储器模块），≥66个18bit×18bit乘法器，≥4个PLL。</w:t>
            </w:r>
          </w:p>
          <w:p>
            <w:pPr>
              <w:pStyle w:val="null3"/>
              <w:jc w:val="left"/>
            </w:pPr>
            <w:r>
              <w:rPr>
                <w:rFonts w:ascii="仿宋_GB2312" w:hAnsi="仿宋_GB2312" w:cs="仿宋_GB2312" w:eastAsia="仿宋_GB2312"/>
                <w:sz w:val="24"/>
              </w:rPr>
              <w:t>8）实验模块覆盖时域响应、滤波器、运算单元、信号采样与恢复等。</w:t>
            </w:r>
          </w:p>
          <w:p>
            <w:pPr>
              <w:pStyle w:val="null3"/>
              <w:jc w:val="left"/>
            </w:pPr>
            <w:r>
              <w:rPr>
                <w:rFonts w:ascii="仿宋_GB2312" w:hAnsi="仿宋_GB2312" w:cs="仿宋_GB2312" w:eastAsia="仿宋_GB2312"/>
                <w:sz w:val="24"/>
              </w:rPr>
              <w:t>9）数字示波器：带宽≥150M，双通道，采样率≥1GS/s；存储深度≥2Mpts，垂直挡位：1mV/div至20V/div（1MΩ),时基挡位：2ns/div至50s/div；双通道支持时基独立可调，波形捕获率：≥30000wfms/s。</w:t>
            </w:r>
          </w:p>
          <w:p>
            <w:pPr>
              <w:pStyle w:val="null3"/>
              <w:jc w:val="left"/>
            </w:pPr>
            <w:r>
              <w:rPr>
                <w:rFonts w:ascii="仿宋_GB2312" w:hAnsi="仿宋_GB2312" w:cs="仿宋_GB2312" w:eastAsia="仿宋_GB2312"/>
                <w:sz w:val="24"/>
              </w:rPr>
              <w:t>10）配套软件：三维工业自动化设计软件：支持UG、solidedge、Pro/e、SOLIDWORKS、inverntor主流3D原生和通用文件的导入，支持与Solidedge商业版软件文件格式的互通，并可对数据进行直接编辑进行设计变更。可导出各环节所需的3D及2D数据，支持与主流的PLM/PDM系统的集成，3D数据应用于产品全生命周期。</w:t>
            </w:r>
          </w:p>
          <w:p>
            <w:pPr>
              <w:pStyle w:val="null3"/>
              <w:jc w:val="left"/>
            </w:pPr>
            <w:r>
              <w:rPr>
                <w:rFonts w:ascii="仿宋_GB2312" w:hAnsi="仿宋_GB2312" w:cs="仿宋_GB2312" w:eastAsia="仿宋_GB2312"/>
                <w:sz w:val="24"/>
              </w:rPr>
              <w:t>11）实验项目：硬件实验+MATLAB仿真，覆盖信号运算、系统响应、滤波、调制、频谱分析等。</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5）动态磁滞回线实验模块3套（此模块下级条目所有设备都为3套）</w:t>
            </w:r>
          </w:p>
          <w:p>
            <w:pPr>
              <w:pStyle w:val="null3"/>
              <w:jc w:val="left"/>
            </w:pPr>
            <w:r>
              <w:rPr>
                <w:rFonts w:ascii="仿宋_GB2312" w:hAnsi="仿宋_GB2312" w:cs="仿宋_GB2312" w:eastAsia="仿宋_GB2312"/>
                <w:sz w:val="24"/>
              </w:rPr>
              <w:t>1）频信号源：正弦波频率20～200Hz连续可调，4位数显表。</w:t>
            </w:r>
          </w:p>
          <w:p>
            <w:pPr>
              <w:pStyle w:val="null3"/>
              <w:jc w:val="left"/>
            </w:pPr>
            <w:r>
              <w:rPr>
                <w:rFonts w:ascii="仿宋_GB2312" w:hAnsi="仿宋_GB2312" w:cs="仿宋_GB2312" w:eastAsia="仿宋_GB2312"/>
                <w:sz w:val="24"/>
              </w:rPr>
              <w:t>2）磁化电流采样电阻：2组电阻盘：10×（1+0.1）Ω,步进：0.1Ω。</w:t>
            </w:r>
          </w:p>
          <w:p>
            <w:pPr>
              <w:pStyle w:val="null3"/>
              <w:jc w:val="left"/>
            </w:pPr>
            <w:r>
              <w:rPr>
                <w:rFonts w:ascii="仿宋_GB2312" w:hAnsi="仿宋_GB2312" w:cs="仿宋_GB2312" w:eastAsia="仿宋_GB2312"/>
                <w:sz w:val="24"/>
              </w:rPr>
              <w:t>3）积分电阻：2组电阻盘：10×（1+0.1）kΩ,步进：1kΩ。</w:t>
            </w:r>
          </w:p>
          <w:p>
            <w:pPr>
              <w:pStyle w:val="null3"/>
              <w:jc w:val="left"/>
            </w:pPr>
            <w:r>
              <w:rPr>
                <w:rFonts w:ascii="仿宋_GB2312" w:hAnsi="仿宋_GB2312" w:cs="仿宋_GB2312" w:eastAsia="仿宋_GB2312"/>
                <w:sz w:val="24"/>
              </w:rPr>
              <w:t>4）积分电容：2组电容盘：10×（1+0.1）μF，步进：0.1μF。</w:t>
            </w:r>
          </w:p>
          <w:p>
            <w:pPr>
              <w:pStyle w:val="null3"/>
              <w:jc w:val="left"/>
            </w:pPr>
            <w:r>
              <w:rPr>
                <w:rFonts w:ascii="仿宋_GB2312" w:hAnsi="仿宋_GB2312" w:cs="仿宋_GB2312" w:eastAsia="仿宋_GB2312"/>
                <w:sz w:val="24"/>
              </w:rPr>
              <w:t>5）待测磁性样品：提供二种不同导磁率的铁芯测试样品；提供二种不同特性的罗兰环圆形磁环。</w:t>
            </w:r>
          </w:p>
          <w:p>
            <w:pPr>
              <w:pStyle w:val="null3"/>
              <w:jc w:val="left"/>
            </w:pPr>
            <w:r>
              <w:rPr>
                <w:rFonts w:ascii="仿宋_GB2312" w:hAnsi="仿宋_GB2312" w:cs="仿宋_GB2312" w:eastAsia="仿宋_GB2312"/>
                <w:sz w:val="24"/>
              </w:rPr>
              <w:t>6）采用可调的标准RC元件，这样不但可运用示波器观察不同材料的磁化曲线和磁滞回线，并可用示波器直接测量出一定频率下的Br、Bs、Hc等值，无需定标。</w:t>
            </w:r>
          </w:p>
          <w:p>
            <w:pPr>
              <w:pStyle w:val="null3"/>
              <w:jc w:val="left"/>
            </w:pPr>
            <w:r>
              <w:rPr>
                <w:rFonts w:ascii="仿宋_GB2312" w:hAnsi="仿宋_GB2312" w:cs="仿宋_GB2312" w:eastAsia="仿宋_GB2312"/>
                <w:sz w:val="24"/>
              </w:rPr>
              <w:t>7）数字示波器：带宽150M，双通道，采样率1GS/s；存储深度2Mpts，垂直挡位：1mV/div至20V/div（1MΩ),时基挡位：2ns/div至50s/div；双通道支持时基独立可调，波形捕获率：≥30000wfms/s。</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6）激光扫描与增材成型实验模块3套（此模块下级条目所有设备都为3套）</w:t>
            </w:r>
          </w:p>
          <w:p>
            <w:pPr>
              <w:pStyle w:val="null3"/>
              <w:jc w:val="left"/>
            </w:pPr>
            <w:r>
              <w:rPr>
                <w:rFonts w:ascii="仿宋_GB2312" w:hAnsi="仿宋_GB2312" w:cs="仿宋_GB2312" w:eastAsia="仿宋_GB2312"/>
                <w:sz w:val="24"/>
              </w:rPr>
              <w:t>1）至少支持以下扫描模式：蓝色单线激光、蓝色7线激光、蓝色34激光线、红外光双目结构。</w:t>
            </w:r>
          </w:p>
          <w:p>
            <w:pPr>
              <w:pStyle w:val="null3"/>
              <w:jc w:val="left"/>
            </w:pPr>
            <w:r>
              <w:rPr>
                <w:rFonts w:ascii="仿宋_GB2312" w:hAnsi="仿宋_GB2312" w:cs="仿宋_GB2312" w:eastAsia="仿宋_GB2312"/>
                <w:sz w:val="24"/>
              </w:rPr>
              <w:t>2）精度：</w:t>
            </w:r>
            <w:r>
              <w:rPr>
                <w:rFonts w:ascii="仿宋_GB2312" w:hAnsi="仿宋_GB2312" w:cs="仿宋_GB2312" w:eastAsia="仿宋_GB2312"/>
                <w:sz w:val="24"/>
              </w:rPr>
              <w:t>≤</w:t>
            </w:r>
            <w:r>
              <w:rPr>
                <w:rFonts w:ascii="仿宋_GB2312" w:hAnsi="仿宋_GB2312" w:cs="仿宋_GB2312" w:eastAsia="仿宋_GB2312"/>
                <w:sz w:val="24"/>
              </w:rPr>
              <w:t>0.05mm，点距:</w:t>
            </w:r>
            <w:r>
              <w:rPr>
                <w:rFonts w:ascii="仿宋_GB2312" w:hAnsi="仿宋_GB2312" w:cs="仿宋_GB2312" w:eastAsia="仿宋_GB2312"/>
                <w:sz w:val="24"/>
              </w:rPr>
              <w:t>≤</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3）扫描速度：单线激光模式</w:t>
            </w:r>
            <w:r>
              <w:rPr>
                <w:rFonts w:ascii="仿宋_GB2312" w:hAnsi="仿宋_GB2312" w:cs="仿宋_GB2312" w:eastAsia="仿宋_GB2312"/>
                <w:sz w:val="24"/>
              </w:rPr>
              <w:t>≤</w:t>
            </w:r>
            <w:r>
              <w:rPr>
                <w:rFonts w:ascii="仿宋_GB2312" w:hAnsi="仿宋_GB2312" w:cs="仿宋_GB2312" w:eastAsia="仿宋_GB2312"/>
                <w:sz w:val="24"/>
              </w:rPr>
              <w:t>90fps、红外双目模式</w:t>
            </w:r>
            <w:r>
              <w:rPr>
                <w:rFonts w:ascii="仿宋_GB2312" w:hAnsi="仿宋_GB2312" w:cs="仿宋_GB2312" w:eastAsia="仿宋_GB2312"/>
                <w:sz w:val="24"/>
              </w:rPr>
              <w:t>≤</w:t>
            </w:r>
            <w:r>
              <w:rPr>
                <w:rFonts w:ascii="仿宋_GB2312" w:hAnsi="仿宋_GB2312" w:cs="仿宋_GB2312" w:eastAsia="仿宋_GB2312"/>
                <w:sz w:val="24"/>
              </w:rPr>
              <w:t>30fps。</w:t>
            </w:r>
          </w:p>
          <w:p>
            <w:pPr>
              <w:pStyle w:val="null3"/>
              <w:jc w:val="left"/>
            </w:pPr>
            <w:r>
              <w:rPr>
                <w:rFonts w:ascii="仿宋_GB2312" w:hAnsi="仿宋_GB2312" w:cs="仿宋_GB2312" w:eastAsia="仿宋_GB2312"/>
                <w:sz w:val="24"/>
              </w:rPr>
              <w:t>4）最小扫描体积：7线模式</w:t>
            </w:r>
            <w:r>
              <w:rPr>
                <w:rFonts w:ascii="仿宋_GB2312" w:hAnsi="仿宋_GB2312" w:cs="仿宋_GB2312" w:eastAsia="仿宋_GB2312"/>
                <w:sz w:val="24"/>
              </w:rPr>
              <w:t>≤</w:t>
            </w:r>
            <w:r>
              <w:rPr>
                <w:rFonts w:ascii="仿宋_GB2312" w:hAnsi="仿宋_GB2312" w:cs="仿宋_GB2312" w:eastAsia="仿宋_GB2312"/>
                <w:sz w:val="24"/>
              </w:rPr>
              <w:t>5mm×5mm×5mm，或红外双目模式</w:t>
            </w:r>
            <w:r>
              <w:rPr>
                <w:rFonts w:ascii="仿宋_GB2312" w:hAnsi="仿宋_GB2312" w:cs="仿宋_GB2312" w:eastAsia="仿宋_GB2312"/>
                <w:sz w:val="24"/>
              </w:rPr>
              <w:t>≤</w:t>
            </w:r>
            <w:r>
              <w:rPr>
                <w:rFonts w:ascii="仿宋_GB2312" w:hAnsi="仿宋_GB2312" w:cs="仿宋_GB2312" w:eastAsia="仿宋_GB2312"/>
                <w:sz w:val="24"/>
              </w:rPr>
              <w:t>150mm×150mm×150mm。</w:t>
            </w:r>
          </w:p>
          <w:p>
            <w:pPr>
              <w:pStyle w:val="null3"/>
              <w:jc w:val="left"/>
            </w:pPr>
            <w:r>
              <w:rPr>
                <w:rFonts w:ascii="仿宋_GB2312" w:hAnsi="仿宋_GB2312" w:cs="仿宋_GB2312" w:eastAsia="仿宋_GB2312"/>
                <w:sz w:val="24"/>
              </w:rPr>
              <w:t>5）幅面：蓝色激光线模式</w:t>
            </w: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5种画幅</w:t>
            </w:r>
            <w:r>
              <w:rPr>
                <w:rFonts w:ascii="仿宋_GB2312" w:hAnsi="仿宋_GB2312" w:cs="仿宋_GB2312" w:eastAsia="仿宋_GB2312"/>
                <w:sz w:val="24"/>
              </w:rPr>
              <w:t>，红外双目模式</w:t>
            </w:r>
            <w:r>
              <w:rPr>
                <w:rFonts w:ascii="仿宋_GB2312" w:hAnsi="仿宋_GB2312" w:cs="仿宋_GB2312" w:eastAsia="仿宋_GB2312"/>
                <w:sz w:val="24"/>
              </w:rPr>
              <w:t>支持</w:t>
            </w:r>
            <w:r>
              <w:rPr>
                <w:rFonts w:ascii="仿宋_GB2312" w:hAnsi="仿宋_GB2312" w:cs="仿宋_GB2312" w:eastAsia="仿宋_GB2312"/>
                <w:sz w:val="24"/>
              </w:rPr>
              <w:t>≥</w:t>
            </w:r>
            <w:r>
              <w:rPr>
                <w:rFonts w:ascii="仿宋_GB2312" w:hAnsi="仿宋_GB2312" w:cs="仿宋_GB2312" w:eastAsia="仿宋_GB2312"/>
                <w:sz w:val="24"/>
              </w:rPr>
              <w:t>2种画幅</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6）工作距离：蓝色单线激光200-600mm、蓝色7线激光150mm-400mm、蓝色34激光线200-600mm、红外光双目结构170-1200mm。</w:t>
            </w:r>
          </w:p>
          <w:p>
            <w:pPr>
              <w:pStyle w:val="null3"/>
              <w:jc w:val="left"/>
            </w:pPr>
            <w:r>
              <w:rPr>
                <w:rFonts w:ascii="仿宋_GB2312" w:hAnsi="仿宋_GB2312" w:cs="仿宋_GB2312" w:eastAsia="仿宋_GB2312"/>
                <w:sz w:val="24"/>
              </w:rPr>
              <w:t>7）支持无线扫描，支持色彩贴图，3D成像相机分辨率≥3000000，RGB色彩补光灯：12颗白色LED，标志点补光灯：12颗红外LED，输出格式：OBJ或STL或PLY。</w:t>
            </w:r>
          </w:p>
          <w:p>
            <w:pPr>
              <w:pStyle w:val="null3"/>
              <w:jc w:val="left"/>
            </w:pPr>
            <w:r>
              <w:rPr>
                <w:rFonts w:ascii="仿宋_GB2312" w:hAnsi="仿宋_GB2312" w:cs="仿宋_GB2312" w:eastAsia="仿宋_GB2312"/>
                <w:sz w:val="24"/>
              </w:rPr>
              <w:t>8）输入电源：12V，数据接口：USB3.0。</w:t>
            </w:r>
          </w:p>
          <w:p>
            <w:pPr>
              <w:pStyle w:val="null3"/>
              <w:jc w:val="left"/>
            </w:pPr>
            <w:r>
              <w:rPr>
                <w:rFonts w:ascii="仿宋_GB2312" w:hAnsi="仿宋_GB2312" w:cs="仿宋_GB2312" w:eastAsia="仿宋_GB2312"/>
                <w:sz w:val="24"/>
              </w:rPr>
              <w:t>9）支持无线扫描，≥5000mAh电池，续航4h以上。</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10）采集数据处理主机：CPU：核心数≥ 24，线程数≥ 32，基础频率≥ 2.2GHz，最大频率≥ 5.8GHz，三级缓存≥ 36MB；</w:t>
            </w:r>
            <w:r>
              <w:rPr>
                <w:rFonts w:ascii="仿宋_GB2312" w:hAnsi="仿宋_GB2312" w:cs="仿宋_GB2312" w:eastAsia="仿宋_GB2312"/>
                <w:sz w:val="24"/>
              </w:rPr>
              <w:t>独立显卡，</w:t>
            </w:r>
            <w:r>
              <w:rPr>
                <w:rFonts w:ascii="仿宋_GB2312" w:hAnsi="仿宋_GB2312" w:cs="仿宋_GB2312" w:eastAsia="仿宋_GB2312"/>
                <w:sz w:val="24"/>
              </w:rPr>
              <w:t>显存</w:t>
            </w:r>
            <w:r>
              <w:rPr>
                <w:rFonts w:ascii="仿宋_GB2312" w:hAnsi="仿宋_GB2312" w:cs="仿宋_GB2312" w:eastAsia="仿宋_GB2312"/>
                <w:sz w:val="24"/>
              </w:rPr>
              <w:t>≥12GB，支持≥8K 165Hz显示输出；内存≥32GB，固态</w:t>
            </w:r>
            <w:r>
              <w:rPr>
                <w:rFonts w:ascii="仿宋_GB2312" w:hAnsi="仿宋_GB2312" w:cs="仿宋_GB2312" w:eastAsia="仿宋_GB2312"/>
                <w:sz w:val="24"/>
              </w:rPr>
              <w:t>硬盘</w:t>
            </w:r>
            <w:r>
              <w:rPr>
                <w:rFonts w:ascii="仿宋_GB2312" w:hAnsi="仿宋_GB2312" w:cs="仿宋_GB2312" w:eastAsia="仿宋_GB2312"/>
                <w:sz w:val="24"/>
              </w:rPr>
              <w:t>≥2T。</w:t>
            </w:r>
          </w:p>
          <w:p>
            <w:pPr>
              <w:pStyle w:val="null3"/>
              <w:jc w:val="left"/>
            </w:pPr>
            <w:r>
              <w:rPr>
                <w:rFonts w:ascii="仿宋_GB2312" w:hAnsi="仿宋_GB2312" w:cs="仿宋_GB2312" w:eastAsia="仿宋_GB2312"/>
                <w:sz w:val="24"/>
              </w:rPr>
              <w:t>11）搭载热端切换系统，支持无冲刷7色打印。</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12）感应加热热端，配备至少8个热端（含4个0.4mm硬化钢感应热端、1个0.2mm感应热端、1个0.6mm感应热端、2个0.4mm硬化钢标准热端），热端升温时间≤8s。</w:t>
            </w:r>
          </w:p>
          <w:p>
            <w:pPr>
              <w:pStyle w:val="null3"/>
              <w:jc w:val="left"/>
            </w:pPr>
            <w:r>
              <w:rPr>
                <w:rFonts w:ascii="仿宋_GB2312" w:hAnsi="仿宋_GB2312" w:cs="仿宋_GB2312" w:eastAsia="仿宋_GB2312"/>
                <w:sz w:val="24"/>
              </w:rPr>
              <w:t>13）2个智能耗材管理系统：支持耗材RFID识别，支持最高温度65℃,支持主动排湿，支持密封保存，支持检测及保持温湿度；1个高温智能耗材管理系统：支持耗材RFID识别，支持最高温度85℃,支持主动排湿，支持密封保存，支持检测及保持温湿度，支持开盖检测。</w:t>
            </w:r>
          </w:p>
          <w:p>
            <w:pPr>
              <w:pStyle w:val="null3"/>
              <w:jc w:val="left"/>
            </w:pPr>
            <w:r>
              <w:rPr>
                <w:rFonts w:ascii="仿宋_GB2312" w:hAnsi="仿宋_GB2312" w:cs="仿宋_GB2312" w:eastAsia="仿宋_GB2312"/>
                <w:sz w:val="24"/>
              </w:rPr>
              <w:t>14）单喷嘴打印尺寸左头≥325×320×320mm</w:t>
            </w:r>
            <w:r>
              <w:rPr>
                <w:rFonts w:ascii="仿宋_GB2312" w:hAnsi="仿宋_GB2312" w:cs="仿宋_GB2312" w:eastAsia="仿宋_GB2312"/>
                <w:sz w:val="24"/>
                <w:vertAlign w:val="superscript"/>
              </w:rPr>
              <w:t>3</w:t>
            </w:r>
            <w:r>
              <w:rPr>
                <w:rFonts w:ascii="仿宋_GB2312" w:hAnsi="仿宋_GB2312" w:cs="仿宋_GB2312" w:eastAsia="仿宋_GB2312"/>
                <w:sz w:val="24"/>
              </w:rPr>
              <w:t>、右头</w:t>
            </w:r>
            <w:r>
              <w:rPr>
                <w:rFonts w:ascii="仿宋_GB2312" w:hAnsi="仿宋_GB2312" w:cs="仿宋_GB2312" w:eastAsia="仿宋_GB2312"/>
                <w:sz w:val="24"/>
              </w:rPr>
              <w:t>≥305×320×325mm</w:t>
            </w:r>
            <w:r>
              <w:rPr>
                <w:rFonts w:ascii="仿宋_GB2312" w:hAnsi="仿宋_GB2312" w:cs="仿宋_GB2312" w:eastAsia="仿宋_GB2312"/>
                <w:sz w:val="24"/>
                <w:vertAlign w:val="superscript"/>
              </w:rPr>
              <w:t>3</w:t>
            </w:r>
            <w:r>
              <w:rPr>
                <w:rFonts w:ascii="仿宋_GB2312" w:hAnsi="仿宋_GB2312" w:cs="仿宋_GB2312" w:eastAsia="仿宋_GB2312"/>
                <w:sz w:val="24"/>
              </w:rPr>
              <w:t>，双喷嘴交集</w:t>
            </w:r>
            <w:r>
              <w:rPr>
                <w:rFonts w:ascii="仿宋_GB2312" w:hAnsi="仿宋_GB2312" w:cs="仿宋_GB2312" w:eastAsia="仿宋_GB2312"/>
                <w:sz w:val="24"/>
              </w:rPr>
              <w:t>≥300×320×325mm</w:t>
            </w:r>
            <w:r>
              <w:rPr>
                <w:rFonts w:ascii="仿宋_GB2312" w:hAnsi="仿宋_GB2312" w:cs="仿宋_GB2312" w:eastAsia="仿宋_GB2312"/>
                <w:sz w:val="24"/>
                <w:vertAlign w:val="superscript"/>
              </w:rPr>
              <w:t>3</w:t>
            </w:r>
            <w:r>
              <w:rPr>
                <w:rFonts w:ascii="仿宋_GB2312" w:hAnsi="仿宋_GB2312" w:cs="仿宋_GB2312" w:eastAsia="仿宋_GB2312"/>
                <w:sz w:val="24"/>
              </w:rPr>
              <w:t>、并集</w:t>
            </w:r>
            <w:r>
              <w:rPr>
                <w:rFonts w:ascii="仿宋_GB2312" w:hAnsi="仿宋_GB2312" w:cs="仿宋_GB2312" w:eastAsia="仿宋_GB2312"/>
                <w:sz w:val="24"/>
              </w:rPr>
              <w:t>≥330×320×325mm</w:t>
            </w:r>
            <w:r>
              <w:rPr>
                <w:rFonts w:ascii="仿宋_GB2312" w:hAnsi="仿宋_GB2312" w:cs="仿宋_GB2312" w:eastAsia="仿宋_GB2312"/>
                <w:sz w:val="24"/>
                <w:vertAlign w:val="superscript"/>
              </w:rPr>
              <w:t>3</w:t>
            </w:r>
            <w:r>
              <w:rPr>
                <w:rFonts w:ascii="仿宋_GB2312" w:hAnsi="仿宋_GB2312" w:cs="仿宋_GB2312" w:eastAsia="仿宋_GB2312"/>
                <w:sz w:val="24"/>
              </w:rPr>
              <w:t>，喷嘴温度</w:t>
            </w:r>
            <w:r>
              <w:rPr>
                <w:rFonts w:ascii="仿宋_GB2312" w:hAnsi="仿宋_GB2312" w:cs="仿宋_GB2312" w:eastAsia="仿宋_GB2312"/>
                <w:sz w:val="24"/>
              </w:rPr>
              <w:t>≥350℃，热床</w:t>
            </w:r>
            <w:r>
              <w:rPr>
                <w:rFonts w:ascii="仿宋_GB2312" w:hAnsi="仿宋_GB2312" w:cs="仿宋_GB2312" w:eastAsia="仿宋_GB2312"/>
                <w:sz w:val="24"/>
              </w:rPr>
              <w:t>温度</w:t>
            </w:r>
            <w:r>
              <w:rPr>
                <w:rFonts w:ascii="仿宋_GB2312" w:hAnsi="仿宋_GB2312" w:cs="仿宋_GB2312" w:eastAsia="仿宋_GB2312"/>
                <w:sz w:val="24"/>
              </w:rPr>
              <w:t>≥120℃,主动腔温最高65℃。</w:t>
            </w:r>
          </w:p>
          <w:p>
            <w:pPr>
              <w:pStyle w:val="null3"/>
              <w:jc w:val="left"/>
            </w:pPr>
            <w:r>
              <w:rPr>
                <w:rFonts w:ascii="仿宋_GB2312" w:hAnsi="仿宋_GB2312" w:cs="仿宋_GB2312" w:eastAsia="仿宋_GB2312"/>
                <w:sz w:val="24"/>
              </w:rPr>
              <w:t>15）雕刻激光：≥40W。</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16）光斑尺寸：≤0.1</w:t>
            </w:r>
            <w:r>
              <w:rPr>
                <w:rFonts w:ascii="仿宋_GB2312" w:hAnsi="仿宋_GB2312" w:cs="仿宋_GB2312" w:eastAsia="仿宋_GB2312"/>
                <w:sz w:val="24"/>
              </w:rPr>
              <w:t>5</w:t>
            </w:r>
            <w:r>
              <w:rPr>
                <w:rFonts w:ascii="仿宋_GB2312" w:hAnsi="仿宋_GB2312" w:cs="仿宋_GB2312" w:eastAsia="仿宋_GB2312"/>
                <w:sz w:val="24"/>
              </w:rPr>
              <w:t>×0.2mm，最大切割厚度：≥15mm（椴木胶合板），雕刻最高速度：1000mm/s（</w:t>
            </w:r>
            <w:r>
              <w:rPr>
                <w:rFonts w:ascii="仿宋_GB2312" w:hAnsi="仿宋_GB2312" w:cs="仿宋_GB2312" w:eastAsia="仿宋_GB2312"/>
                <w:sz w:val="24"/>
              </w:rPr>
              <w:t>速度可调）</w:t>
            </w:r>
            <w:r>
              <w:rPr>
                <w:rFonts w:ascii="仿宋_GB2312" w:hAnsi="仿宋_GB2312" w:cs="仿宋_GB2312" w:eastAsia="仿宋_GB2312"/>
                <w:sz w:val="24"/>
              </w:rPr>
              <w:t>，雕刻面积：</w:t>
            </w:r>
            <w:r>
              <w:rPr>
                <w:rFonts w:ascii="仿宋_GB2312" w:hAnsi="仿宋_GB2312" w:cs="仿宋_GB2312" w:eastAsia="仿宋_GB2312"/>
                <w:sz w:val="24"/>
              </w:rPr>
              <w:t>≥310×250mm</w:t>
            </w:r>
            <w:r>
              <w:rPr>
                <w:rFonts w:ascii="仿宋_GB2312" w:hAnsi="仿宋_GB2312" w:cs="仿宋_GB2312" w:eastAsia="仿宋_GB2312"/>
                <w:sz w:val="24"/>
                <w:vertAlign w:val="superscript"/>
              </w:rPr>
              <w:t>2</w:t>
            </w:r>
            <w:r>
              <w:rPr>
                <w:rFonts w:ascii="仿宋_GB2312" w:hAnsi="仿宋_GB2312" w:cs="仿宋_GB2312" w:eastAsia="仿宋_GB2312"/>
                <w:sz w:val="24"/>
              </w:rPr>
              <w:t>，切割面积：</w:t>
            </w:r>
            <w:r>
              <w:rPr>
                <w:rFonts w:ascii="仿宋_GB2312" w:hAnsi="仿宋_GB2312" w:cs="仿宋_GB2312" w:eastAsia="仿宋_GB2312"/>
                <w:sz w:val="24"/>
              </w:rPr>
              <w:t>≥300×285mm</w:t>
            </w:r>
            <w:r>
              <w:rPr>
                <w:rFonts w:ascii="仿宋_GB2312" w:hAnsi="仿宋_GB2312" w:cs="仿宋_GB2312" w:eastAsia="仿宋_GB2312"/>
                <w:sz w:val="24"/>
                <w:vertAlign w:val="superscript"/>
              </w:rPr>
              <w:t>2</w:t>
            </w:r>
            <w:r>
              <w:rPr>
                <w:rFonts w:ascii="仿宋_GB2312" w:hAnsi="仿宋_GB2312" w:cs="仿宋_GB2312" w:eastAsia="仿宋_GB2312"/>
                <w:sz w:val="24"/>
              </w:rPr>
              <w:t>，支持图像类型：位图和矢量图。</w:t>
            </w:r>
          </w:p>
          <w:p>
            <w:pPr>
              <w:pStyle w:val="null3"/>
              <w:jc w:val="left"/>
            </w:pPr>
            <w:r>
              <w:rPr>
                <w:rFonts w:ascii="仿宋_GB2312" w:hAnsi="仿宋_GB2312" w:cs="仿宋_GB2312" w:eastAsia="仿宋_GB2312"/>
                <w:sz w:val="24"/>
              </w:rPr>
              <w:t>17）安全功能：≥59个传感器，1个分辨率≥1920×1080的实况摄像头，1个分辨率≥1920×1080的喷嘴摄像头，1个分辨率≥1600×1200的工具摄像头，1个分辨率≥3264×2448的俯视摄像头；支持开门检测、断料检测、缠绕检测、断电续打；激光防护视窗。</w:t>
            </w:r>
          </w:p>
          <w:p>
            <w:pPr>
              <w:pStyle w:val="null3"/>
              <w:jc w:val="left"/>
            </w:pPr>
            <w:r>
              <w:rPr>
                <w:rFonts w:ascii="仿宋_GB2312" w:hAnsi="仿宋_GB2312" w:cs="仿宋_GB2312" w:eastAsia="仿宋_GB2312"/>
                <w:sz w:val="24"/>
                <w:b/>
              </w:rPr>
              <w:t>配置要求：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1）电路分析实验模块另配20套易损元器件。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2）数字电路实验模块另配20套易损元器件。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3）模拟电路实验模块另配20套易损元器件。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4）信号与系统实验模块另配20套易损元器件。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5）动态磁滞回线实验模块另配5套易损元器件。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6）激光扫描与增材成型实验模块另配RFID智能参数识别的1kg规格</w:t>
            </w:r>
            <w:r>
              <w:rPr>
                <w:rFonts w:ascii="仿宋_GB2312" w:hAnsi="仿宋_GB2312" w:cs="仿宋_GB2312" w:eastAsia="仿宋_GB2312"/>
                <w:sz w:val="24"/>
              </w:rPr>
              <w:t>不少于</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种颜色</w:t>
            </w:r>
            <w:r>
              <w:rPr>
                <w:rFonts w:ascii="仿宋_GB2312" w:hAnsi="仿宋_GB2312" w:cs="仿宋_GB2312" w:eastAsia="仿宋_GB2312"/>
                <w:sz w:val="24"/>
              </w:rPr>
              <w:t>PLA料线材各3盘，RFID智能参数识别的1kg规格</w:t>
            </w:r>
            <w:r>
              <w:rPr>
                <w:rFonts w:ascii="仿宋_GB2312" w:hAnsi="仿宋_GB2312" w:cs="仿宋_GB2312" w:eastAsia="仿宋_GB2312"/>
                <w:sz w:val="24"/>
              </w:rPr>
              <w:t>不少于</w:t>
            </w:r>
            <w:r>
              <w:rPr>
                <w:rFonts w:ascii="仿宋_GB2312" w:hAnsi="仿宋_GB2312" w:cs="仿宋_GB2312" w:eastAsia="仿宋_GB2312"/>
                <w:sz w:val="24"/>
              </w:rPr>
              <w:t>8</w:t>
            </w:r>
            <w:r>
              <w:rPr>
                <w:rFonts w:ascii="仿宋_GB2312" w:hAnsi="仿宋_GB2312" w:cs="仿宋_GB2312" w:eastAsia="仿宋_GB2312"/>
                <w:sz w:val="24"/>
              </w:rPr>
              <w:t>种颜色</w:t>
            </w:r>
            <w:r>
              <w:rPr>
                <w:rFonts w:ascii="仿宋_GB2312" w:hAnsi="仿宋_GB2312" w:cs="仿宋_GB2312" w:eastAsia="仿宋_GB2312"/>
                <w:sz w:val="24"/>
              </w:rPr>
              <w:t>PLA Silk线材各3盘，RFID智能参数识别的1kg规格</w:t>
            </w:r>
            <w:r>
              <w:rPr>
                <w:rFonts w:ascii="仿宋_GB2312" w:hAnsi="仿宋_GB2312" w:cs="仿宋_GB2312" w:eastAsia="仿宋_GB2312"/>
                <w:sz w:val="24"/>
              </w:rPr>
              <w:t>不少于</w:t>
            </w:r>
            <w:r>
              <w:rPr>
                <w:rFonts w:ascii="仿宋_GB2312" w:hAnsi="仿宋_GB2312" w:cs="仿宋_GB2312" w:eastAsia="仿宋_GB2312"/>
                <w:sz w:val="24"/>
              </w:rPr>
              <w:t>5</w:t>
            </w:r>
            <w:r>
              <w:rPr>
                <w:rFonts w:ascii="仿宋_GB2312" w:hAnsi="仿宋_GB2312" w:cs="仿宋_GB2312" w:eastAsia="仿宋_GB2312"/>
                <w:sz w:val="24"/>
              </w:rPr>
              <w:t>种颜色</w:t>
            </w:r>
            <w:r>
              <w:rPr>
                <w:rFonts w:ascii="仿宋_GB2312" w:hAnsi="仿宋_GB2312" w:cs="仿宋_GB2312" w:eastAsia="仿宋_GB2312"/>
                <w:sz w:val="24"/>
              </w:rPr>
              <w:t>PLA Metal线材各3盘，RFID智能参数识别的1kg规格黑、灰、白、红、黄、绿、蓝AMS专用TPU线材各3盘，RFID智能参数识别的1kg规格透明白、透明黑PC线材各3盘，激光雕刻用300mm×300mm×3mm椴木胶合板、黑胡桃木胶合板、桦木胶合板、竹板各60片，激光雕刻用300mm×300mm×2mm软木片40片激光雕刻用76mm×50mm×1.8mm变色PU热熔贴片铁锈棕转金色、黑色转银色各100片，激光雕刻用86mm×54m×0.4mm铝合金名片200片，激光雕刻用φ20mm、φ30mm、圆形不锈钢吊牌各100个，激光雕刻用不锈钢保温杯黑转银、黑转彩、蓝转银各10个。</w:t>
            </w:r>
          </w:p>
          <w:p>
            <w:pPr>
              <w:pStyle w:val="null3"/>
              <w:jc w:val="left"/>
            </w:pPr>
            <w:r>
              <w:rPr>
                <w:rFonts w:ascii="仿宋_GB2312" w:hAnsi="仿宋_GB2312" w:cs="仿宋_GB2312" w:eastAsia="仿宋_GB2312"/>
                <w:sz w:val="24"/>
                <w:b/>
              </w:rPr>
              <w:t>2.基础光学与电磁学综合实验系统</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1）迈克耳孙干涉仪实验模块20套（此模块下级条目所有设备都为20套）</w:t>
            </w:r>
          </w:p>
          <w:p>
            <w:pPr>
              <w:pStyle w:val="null3"/>
              <w:jc w:val="left"/>
            </w:pPr>
            <w:r>
              <w:rPr>
                <w:rFonts w:ascii="仿宋_GB2312" w:hAnsi="仿宋_GB2312" w:cs="仿宋_GB2312" w:eastAsia="仿宋_GB2312"/>
                <w:sz w:val="24"/>
              </w:rPr>
              <w:t>1）移动镜行程≥200mm，微动手轮分度值0.0001mm，导轨直线性误差±16″。</w:t>
            </w:r>
          </w:p>
          <w:p>
            <w:pPr>
              <w:pStyle w:val="null3"/>
              <w:jc w:val="left"/>
            </w:pPr>
            <w:r>
              <w:rPr>
                <w:rFonts w:ascii="仿宋_GB2312" w:hAnsi="仿宋_GB2312" w:cs="仿宋_GB2312" w:eastAsia="仿宋_GB2312"/>
                <w:sz w:val="24"/>
              </w:rPr>
              <w:t>2）分光板、补偿板平面度为λ/20，移动镜、固定镜平面度为λ/10，二维调节镜架。</w:t>
            </w:r>
          </w:p>
          <w:p>
            <w:pPr>
              <w:pStyle w:val="null3"/>
              <w:jc w:val="left"/>
            </w:pPr>
            <w:r>
              <w:rPr>
                <w:rFonts w:ascii="仿宋_GB2312" w:hAnsi="仿宋_GB2312" w:cs="仿宋_GB2312" w:eastAsia="仿宋_GB2312"/>
                <w:sz w:val="24"/>
              </w:rPr>
              <w:t>3）钠灯电源及灯管：电子式稳流、稳压器，电路稳压稳流设计，无噪音，无震动，光源无闪烁，波长588.995nm、589.592nm。</w:t>
            </w:r>
          </w:p>
          <w:p>
            <w:pPr>
              <w:pStyle w:val="null3"/>
              <w:jc w:val="left"/>
            </w:pPr>
            <w:r>
              <w:rPr>
                <w:rFonts w:ascii="仿宋_GB2312" w:hAnsi="仿宋_GB2312" w:cs="仿宋_GB2312" w:eastAsia="仿宋_GB2312"/>
                <w:sz w:val="24"/>
              </w:rPr>
              <w:t>4）He-Ne激光器：腔长250mm，工作电流2～3mA，输出波长632.8nm，输出功率≥1.</w:t>
            </w:r>
            <w:r>
              <w:rPr>
                <w:rFonts w:ascii="仿宋_GB2312" w:hAnsi="仿宋_GB2312" w:cs="仿宋_GB2312" w:eastAsia="仿宋_GB2312"/>
                <w:sz w:val="24"/>
              </w:rPr>
              <w:t>0</w:t>
            </w:r>
            <w:r>
              <w:rPr>
                <w:rFonts w:ascii="仿宋_GB2312" w:hAnsi="仿宋_GB2312" w:cs="仿宋_GB2312" w:eastAsia="仿宋_GB2312"/>
                <w:sz w:val="24"/>
              </w:rPr>
              <w:t>mW，配扩束镜。</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2）气垫导轨实验模块36套（此模块下级条目所有设备都为36套）</w:t>
            </w:r>
          </w:p>
          <w:p>
            <w:pPr>
              <w:pStyle w:val="null3"/>
              <w:jc w:val="left"/>
            </w:pPr>
            <w:r>
              <w:rPr>
                <w:rFonts w:ascii="仿宋_GB2312" w:hAnsi="仿宋_GB2312" w:cs="仿宋_GB2312" w:eastAsia="仿宋_GB2312"/>
                <w:sz w:val="24"/>
              </w:rPr>
              <w:t>1）导轨工作面长度≥1500mm，导轨直线度：全长误差不大于0.1mm，导轨表面硬度：≥HB65，滑块组件≥2件。</w:t>
            </w:r>
          </w:p>
          <w:p>
            <w:pPr>
              <w:pStyle w:val="null3"/>
              <w:jc w:val="left"/>
            </w:pPr>
            <w:r>
              <w:rPr>
                <w:rFonts w:ascii="仿宋_GB2312" w:hAnsi="仿宋_GB2312" w:cs="仿宋_GB2312" w:eastAsia="仿宋_GB2312"/>
                <w:sz w:val="24"/>
              </w:rPr>
              <w:t>2）导轨气密腔体和底座装光电门为一体成型结构，导轨两边端挡/支架厚度≥3mm，所有附件中金属零件、螺钉等材质均为不锈钢。</w:t>
            </w:r>
          </w:p>
          <w:p>
            <w:pPr>
              <w:pStyle w:val="null3"/>
              <w:jc w:val="left"/>
            </w:pPr>
            <w:r>
              <w:rPr>
                <w:rFonts w:ascii="仿宋_GB2312" w:hAnsi="仿宋_GB2312" w:cs="仿宋_GB2312" w:eastAsia="仿宋_GB2312"/>
                <w:sz w:val="24"/>
              </w:rPr>
              <w:t>3）出风孔为每侧2排2侧共4排，排气孔径≥0.8mm；导轨配套V型防护罩≥件/套，V型防护罩：90度±1度，长度约50cm。</w:t>
            </w:r>
          </w:p>
          <w:p>
            <w:pPr>
              <w:pStyle w:val="null3"/>
              <w:jc w:val="left"/>
            </w:pPr>
            <w:r>
              <w:rPr>
                <w:rFonts w:ascii="仿宋_GB2312" w:hAnsi="仿宋_GB2312" w:cs="仿宋_GB2312" w:eastAsia="仿宋_GB2312"/>
                <w:sz w:val="24"/>
              </w:rPr>
              <w:t>4）多功能计时计数器：显示方式：≥7吋的液晶屏，菜单式操作，显示界面有：速度测量、加速度测量、周期/计数，转速/角速度、角加速度、测原始信号等功能；计时范围：0.001～9999s，分辨率≤0.00001s，单次实验存储数据≥500行，存储≥100次实验的数据，有通讯设置模块和仪器地址编号，测速范围：0.01～1000cm/s。</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5）光电门输入：不低于4门4路、四个独立通道能同时采集数据，周期范围：1～10000，DC电磁接口：1个。</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3）静电场模拟实验模块36套（此模块下级条目所有设备都为36套）</w:t>
            </w:r>
          </w:p>
          <w:p>
            <w:pPr>
              <w:pStyle w:val="null3"/>
              <w:jc w:val="left"/>
            </w:pPr>
            <w:r>
              <w:rPr>
                <w:rFonts w:ascii="仿宋_GB2312" w:hAnsi="仿宋_GB2312" w:cs="仿宋_GB2312" w:eastAsia="仿宋_GB2312"/>
                <w:sz w:val="24"/>
              </w:rPr>
              <w:t>1）直流稳压电源输出0～13V连续可调，三位半LED显示，分辨率为0.01V，独立显示。</w:t>
            </w:r>
          </w:p>
          <w:p>
            <w:pPr>
              <w:pStyle w:val="null3"/>
              <w:jc w:val="left"/>
            </w:pPr>
            <w:r>
              <w:rPr>
                <w:rFonts w:ascii="仿宋_GB2312" w:hAnsi="仿宋_GB2312" w:cs="仿宋_GB2312" w:eastAsia="仿宋_GB2312"/>
                <w:sz w:val="24"/>
              </w:rPr>
              <w:t>2）直流数字电压表：测量范围-19.99V～19.99V，三位半LED显示，分辨率为0.01V，独立显示。</w:t>
            </w:r>
          </w:p>
          <w:p>
            <w:pPr>
              <w:pStyle w:val="null3"/>
              <w:jc w:val="left"/>
            </w:pPr>
            <w:r>
              <w:rPr>
                <w:rFonts w:ascii="仿宋_GB2312" w:hAnsi="仿宋_GB2312" w:cs="仿宋_GB2312" w:eastAsia="仿宋_GB2312"/>
                <w:sz w:val="24"/>
              </w:rPr>
              <w:t>3）测绘装置：外层板用于放置描绘用绘图纸，配1对强力磁条，长度≥195mm；内层板放置4种不同形状电极的微晶玻璃，同轴电缆电极和聚焦电极设置在同一个面板上，平行导线电极和劈尖电极设置在同一个面板上。</w:t>
            </w:r>
          </w:p>
          <w:p>
            <w:pPr>
              <w:pStyle w:val="null3"/>
              <w:jc w:val="left"/>
            </w:pPr>
            <w:r>
              <w:rPr>
                <w:rFonts w:ascii="仿宋_GB2312" w:hAnsi="仿宋_GB2312" w:cs="仿宋_GB2312" w:eastAsia="仿宋_GB2312"/>
                <w:sz w:val="24"/>
              </w:rPr>
              <w:t>4）微晶玻璃可见尺寸：≥180mm×180mm，厚度≥4mm；微晶成分：Ag、Pd、Ni、Cu、Ruo，电极为银浆；电阻率：0.01～10Ω,粘度：120-300（Pa.s）。</w:t>
            </w:r>
          </w:p>
          <w:p>
            <w:pPr>
              <w:pStyle w:val="null3"/>
              <w:jc w:val="left"/>
            </w:pPr>
            <w:r>
              <w:rPr>
                <w:rFonts w:ascii="仿宋_GB2312" w:hAnsi="仿宋_GB2312" w:cs="仿宋_GB2312" w:eastAsia="仿宋_GB2312"/>
                <w:sz w:val="24"/>
              </w:rPr>
              <w:t>5）双层探针：不锈钢材质，厚度≥2mm，探针臂长≥250mm，上探针有弹回装置，香蕉头插孔。</w:t>
            </w:r>
          </w:p>
          <w:p>
            <w:pPr>
              <w:pStyle w:val="null3"/>
              <w:jc w:val="left"/>
            </w:pPr>
            <w:r>
              <w:rPr>
                <w:rFonts w:ascii="仿宋_GB2312" w:hAnsi="仿宋_GB2312" w:cs="仿宋_GB2312" w:eastAsia="仿宋_GB2312"/>
                <w:sz w:val="24"/>
              </w:rPr>
              <w:t>6）3根香蕉头导线：长度≥900mm。</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4）声速测量实验模块36套（此模块下级条目所有设备都为36套）</w:t>
            </w:r>
          </w:p>
          <w:p>
            <w:pPr>
              <w:pStyle w:val="null3"/>
              <w:jc w:val="left"/>
            </w:pPr>
            <w:r>
              <w:rPr>
                <w:rFonts w:ascii="仿宋_GB2312" w:hAnsi="仿宋_GB2312" w:cs="仿宋_GB2312" w:eastAsia="仿宋_GB2312"/>
                <w:sz w:val="24"/>
              </w:rPr>
              <w:t>1）测定仪：两套压电换能器，谐振频率35kHz±3kHz；测量介质包括空气、液体、固体，测量距离0～350mm，读数装置数显表、加游标尺，分辨率0.01mm（无螺距差）；液槽与测试架可分离。</w:t>
            </w:r>
            <w:r>
              <w:rPr>
                <w:rFonts w:ascii="仿宋_GB2312" w:hAnsi="仿宋_GB2312" w:cs="仿宋_GB2312" w:eastAsia="仿宋_GB2312"/>
                <w:sz w:val="24"/>
                <w:b/>
              </w:rPr>
              <w:t>（</w:t>
            </w:r>
            <w:r>
              <w:rPr>
                <w:rFonts w:ascii="仿宋_GB2312" w:hAnsi="仿宋_GB2312" w:cs="仿宋_GB2312" w:eastAsia="仿宋_GB2312"/>
                <w:sz w:val="24"/>
                <w:b/>
              </w:rPr>
              <w:t>提供佐证材料</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rPr>
              <w:t>2）专用DDS信号源：</w:t>
            </w:r>
          </w:p>
          <w:p>
            <w:pPr>
              <w:pStyle w:val="null3"/>
              <w:jc w:val="left"/>
            </w:pPr>
            <w:r>
              <w:rPr>
                <w:rFonts w:ascii="仿宋_GB2312" w:hAnsi="仿宋_GB2312" w:cs="仿宋_GB2312" w:eastAsia="仿宋_GB2312"/>
                <w:sz w:val="24"/>
              </w:rPr>
              <w:t>频率范围：</w:t>
            </w:r>
            <w:r>
              <w:rPr>
                <w:rFonts w:ascii="仿宋_GB2312" w:hAnsi="仿宋_GB2312" w:cs="仿宋_GB2312" w:eastAsia="仿宋_GB2312"/>
                <w:sz w:val="24"/>
              </w:rPr>
              <w:t>0.001Hz～</w:t>
            </w:r>
            <w:r>
              <w:rPr>
                <w:rFonts w:ascii="仿宋_GB2312" w:hAnsi="仿宋_GB2312" w:cs="仿宋_GB2312" w:eastAsia="仿宋_GB2312"/>
                <w:sz w:val="24"/>
              </w:rPr>
              <w:t>100k</w:t>
            </w:r>
            <w:r>
              <w:rPr>
                <w:rFonts w:ascii="仿宋_GB2312" w:hAnsi="仿宋_GB2312" w:cs="仿宋_GB2312" w:eastAsia="仿宋_GB2312"/>
                <w:sz w:val="24"/>
              </w:rPr>
              <w:t>Hz，分辨率≤0.001Hz，采用数据编码器调节；</w:t>
            </w:r>
          </w:p>
          <w:p>
            <w:pPr>
              <w:pStyle w:val="null3"/>
              <w:jc w:val="left"/>
            </w:pPr>
            <w:r>
              <w:rPr>
                <w:rFonts w:ascii="仿宋_GB2312" w:hAnsi="仿宋_GB2312" w:cs="仿宋_GB2312" w:eastAsia="仿宋_GB2312"/>
                <w:sz w:val="24"/>
              </w:rPr>
              <w:t>九位液晶数字显示，输出幅度</w:t>
            </w:r>
            <w:r>
              <w:rPr>
                <w:rFonts w:ascii="仿宋_GB2312" w:hAnsi="仿宋_GB2312" w:cs="仿宋_GB2312" w:eastAsia="仿宋_GB2312"/>
                <w:sz w:val="24"/>
              </w:rPr>
              <w:t>0～25VP-P连续可调；声速测量介质：空气、液体、固体；</w:t>
            </w:r>
          </w:p>
          <w:p>
            <w:pPr>
              <w:pStyle w:val="null3"/>
              <w:jc w:val="left"/>
            </w:pPr>
            <w:r>
              <w:rPr>
                <w:rFonts w:ascii="仿宋_GB2312" w:hAnsi="仿宋_GB2312" w:cs="仿宋_GB2312" w:eastAsia="仿宋_GB2312"/>
                <w:sz w:val="24"/>
              </w:rPr>
              <w:t>测量方法：驻波法、相位法、时差法（脉冲法：</w:t>
            </w:r>
            <w:r>
              <w:rPr>
                <w:rFonts w:ascii="仿宋_GB2312" w:hAnsi="仿宋_GB2312" w:cs="仿宋_GB2312" w:eastAsia="仿宋_GB2312"/>
                <w:sz w:val="24"/>
              </w:rPr>
              <w:t>37kHz脉冲宽度；27μs脉冲周期60ms）；</w:t>
            </w:r>
          </w:p>
          <w:p>
            <w:pPr>
              <w:pStyle w:val="null3"/>
              <w:jc w:val="both"/>
            </w:pPr>
            <w:r>
              <w:rPr>
                <w:rFonts w:ascii="仿宋_GB2312" w:hAnsi="仿宋_GB2312" w:cs="仿宋_GB2312" w:eastAsia="仿宋_GB2312"/>
                <w:sz w:val="24"/>
              </w:rPr>
              <w:t>输出信号：正弦波、方波、脉冲法，频率调节三种波变化同步；计数定时器范围</w:t>
            </w:r>
            <w:r>
              <w:rPr>
                <w:rFonts w:ascii="仿宋_GB2312" w:hAnsi="仿宋_GB2312" w:cs="仿宋_GB2312" w:eastAsia="仿宋_GB2312"/>
                <w:sz w:val="24"/>
              </w:rPr>
              <w:t>1μs～1s，分辨率≤1μs；</w:t>
            </w:r>
          </w:p>
          <w:p>
            <w:pPr>
              <w:pStyle w:val="null3"/>
              <w:jc w:val="left"/>
            </w:pPr>
            <w:r>
              <w:rPr>
                <w:rFonts w:ascii="仿宋_GB2312" w:hAnsi="仿宋_GB2312" w:cs="仿宋_GB2312" w:eastAsia="仿宋_GB2312"/>
                <w:sz w:val="24"/>
              </w:rPr>
              <w:t>彩色点阵触摸屏：</w:t>
            </w:r>
            <w:r>
              <w:rPr>
                <w:rFonts w:ascii="仿宋_GB2312" w:hAnsi="仿宋_GB2312" w:cs="仿宋_GB2312" w:eastAsia="仿宋_GB2312"/>
                <w:sz w:val="24"/>
              </w:rPr>
              <w:t>≥4.3英寸，分辨率：≥480×320像素，背光模式：LED；</w:t>
            </w:r>
          </w:p>
          <w:p>
            <w:pPr>
              <w:pStyle w:val="null3"/>
              <w:jc w:val="left"/>
            </w:pPr>
            <w:r>
              <w:rPr>
                <w:rFonts w:ascii="仿宋_GB2312" w:hAnsi="仿宋_GB2312" w:cs="仿宋_GB2312" w:eastAsia="仿宋_GB2312"/>
                <w:sz w:val="24"/>
              </w:rPr>
              <w:t>记录参数调节：触模屏幕和按键开关方式。</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5）虚拟仿真实验模块1套</w:t>
            </w:r>
          </w:p>
          <w:p>
            <w:pPr>
              <w:pStyle w:val="null3"/>
              <w:jc w:val="left"/>
            </w:pPr>
            <w:r>
              <w:rPr>
                <w:rFonts w:ascii="仿宋_GB2312" w:hAnsi="仿宋_GB2312" w:cs="仿宋_GB2312" w:eastAsia="仿宋_GB2312"/>
                <w:sz w:val="24"/>
              </w:rPr>
              <w:t>1）通用基础参数：采用3D组件化虚拟仪器，三维沉浸式实验环境；运行环境：支持</w:t>
            </w:r>
            <w:r>
              <w:rPr>
                <w:rFonts w:ascii="仿宋_GB2312" w:hAnsi="仿宋_GB2312" w:cs="仿宋_GB2312" w:eastAsia="仿宋_GB2312"/>
                <w:sz w:val="24"/>
              </w:rPr>
              <w:t>多种</w:t>
            </w:r>
            <w:r>
              <w:rPr>
                <w:rFonts w:ascii="仿宋_GB2312" w:hAnsi="仿宋_GB2312" w:cs="仿宋_GB2312" w:eastAsia="仿宋_GB2312"/>
                <w:sz w:val="24"/>
              </w:rPr>
              <w:t>系统</w:t>
            </w:r>
            <w:r>
              <w:rPr>
                <w:rFonts w:ascii="仿宋_GB2312" w:hAnsi="仿宋_GB2312" w:cs="仿宋_GB2312" w:eastAsia="仿宋_GB2312"/>
                <w:sz w:val="24"/>
              </w:rPr>
              <w:t>运行</w:t>
            </w:r>
            <w:r>
              <w:rPr>
                <w:rFonts w:ascii="仿宋_GB2312" w:hAnsi="仿宋_GB2312" w:cs="仿宋_GB2312" w:eastAsia="仿宋_GB2312"/>
                <w:sz w:val="24"/>
              </w:rPr>
              <w:t>；功能模块：包含实验背景、原理动画、仪器</w:t>
            </w:r>
            <w:r>
              <w:rPr>
                <w:rFonts w:ascii="仿宋_GB2312" w:hAnsi="仿宋_GB2312" w:cs="仿宋_GB2312" w:eastAsia="仿宋_GB2312"/>
                <w:sz w:val="24"/>
              </w:rPr>
              <w:t>3D展示、分步操作、数据记录、智能指导、考核评分全流程模块。</w:t>
            </w:r>
          </w:p>
          <w:p>
            <w:pPr>
              <w:pStyle w:val="null3"/>
              <w:jc w:val="left"/>
            </w:pPr>
            <w:r>
              <w:rPr>
                <w:rFonts w:ascii="仿宋_GB2312" w:hAnsi="仿宋_GB2312" w:cs="仿宋_GB2312" w:eastAsia="仿宋_GB2312"/>
                <w:sz w:val="24"/>
              </w:rPr>
              <w:t>2）操作模式：支持学习模式、实验模式、自由模式、混合模式，满足预习、教学、考核、开放练习；交互体验：智能视角优化，自动匹配最佳观察角度；支持背后观察窗口可调，操作流畅无卡顿；错误反馈：错误操作呈现合理报错现象，正确操作输出标准结果，过程不唯一，符合真实实验逻辑。</w:t>
            </w:r>
          </w:p>
          <w:p>
            <w:pPr>
              <w:pStyle w:val="null3"/>
              <w:jc w:val="left"/>
            </w:pPr>
            <w:r>
              <w:rPr>
                <w:rFonts w:ascii="仿宋_GB2312" w:hAnsi="仿宋_GB2312" w:cs="仿宋_GB2312" w:eastAsia="仿宋_GB2312"/>
                <w:sz w:val="24"/>
              </w:rPr>
              <w:t>3）拉曼光谱实验：实验内容：拉曼光谱仪结构认知与操作，拉曼光谱采集与数据处理，拉曼光谱退偏度测量；仪器仿真：3D还原拉曼光谱仪主机、光源、样品台、探测器、光路系统仪器部件功能可视化，可独立拆装、调节、校准；原理呈现：拉曼散射原理动画，能级跃迁、斯托克斯/反斯托克斯线直观展示光谱曲线实时绘制，峰值、峰位、强度动态显示；操作与数据：支持样品放置/取下、光源开关、参数调节、光谱扫描、实时输出光谱数据、峰强、退偏度数值，支持记录与导出；智能辅助：内置智能指导Ori，解答原理、仪器、操作、步骤类问题、关键步骤提示，操作错误实时提醒。</w:t>
            </w:r>
          </w:p>
          <w:p>
            <w:pPr>
              <w:pStyle w:val="null3"/>
              <w:jc w:val="left"/>
            </w:pPr>
            <w:r>
              <w:rPr>
                <w:rFonts w:ascii="仿宋_GB2312" w:hAnsi="仿宋_GB2312" w:cs="仿宋_GB2312" w:eastAsia="仿宋_GB2312"/>
                <w:sz w:val="24"/>
              </w:rPr>
              <w:t>4）法拉第效应实验：实验内容：法拉第效应原理验证，磁光调制与偏振面旋转测量，费尔德常数测定；仪器仿真：3D还原励磁线圈、偏振片、检偏器、光电探测器、电源、光路系统可调节励磁电流、偏振角度、光强、光路对准；操作与数据：光路准直、偏振调节、电流调节、信号采集全流程操作、实时显示电流、光强、旋转角度、费尔德常数计算结果；智能辅助：步骤引导、原理答疑、操作纠错，支持反复练习关键调节步骤。</w:t>
            </w:r>
          </w:p>
          <w:p>
            <w:pPr>
              <w:pStyle w:val="null3"/>
              <w:jc w:val="left"/>
            </w:pPr>
            <w:r>
              <w:rPr>
                <w:rFonts w:ascii="仿宋_GB2312" w:hAnsi="仿宋_GB2312" w:cs="仿宋_GB2312" w:eastAsia="仿宋_GB2312"/>
                <w:sz w:val="24"/>
              </w:rPr>
              <w:t>5）全息技术实验：实验内容：全息照相原理与光路搭建，全息图记录与再现观察，物光、参考光调节与干涉条纹观察；仪器仿真：3D还原激光器、扩束镜、分光镜、反射镜、干板架、观察屏、光路组件可自由移动、旋转、对准，高度还原真实搭建逻辑；操作与数据：支持光路手动搭建、曝光控制、干板放置、再现观察、可调节光强、光路夹角、曝光时间；智能辅助：智能指导与步骤提示，支持自由模式自主设计光路。</w:t>
            </w:r>
          </w:p>
          <w:p>
            <w:pPr>
              <w:pStyle w:val="null3"/>
              <w:jc w:val="left"/>
            </w:pPr>
            <w:r>
              <w:rPr>
                <w:rFonts w:ascii="仿宋_GB2312" w:hAnsi="仿宋_GB2312" w:cs="仿宋_GB2312" w:eastAsia="仿宋_GB2312"/>
                <w:sz w:val="24"/>
              </w:rPr>
              <w:t>6）教学与考核：教学应用：支持课前预习、课堂演示、线上教学、混合式教学、开放实验；考核功能：实验模式自动评分，操作关键点判分，生成实验报告与成绩数据。</w:t>
            </w:r>
          </w:p>
          <w:p>
            <w:pPr>
              <w:pStyle w:val="null3"/>
              <w:jc w:val="left"/>
            </w:pPr>
            <w:r>
              <w:rPr>
                <w:rFonts w:ascii="仿宋_GB2312" w:hAnsi="仿宋_GB2312" w:cs="仿宋_GB2312" w:eastAsia="仿宋_GB2312"/>
                <w:sz w:val="24"/>
              </w:rPr>
              <w:t>7）至少满足下述要求：CPU：≥2×20核心，≥2.1GHz，内存≥6×32GDDR4；硬盘：≥3×2T</w:t>
            </w:r>
            <w:r>
              <w:rPr>
                <w:rFonts w:ascii="仿宋_GB2312" w:hAnsi="仿宋_GB2312" w:cs="仿宋_GB2312" w:eastAsia="仿宋_GB2312"/>
              </w:rPr>
              <w:t xml:space="preserve"> </w:t>
            </w:r>
            <w:r>
              <w:rPr>
                <w:rFonts w:ascii="仿宋_GB2312" w:hAnsi="仿宋_GB2312" w:cs="仿宋_GB2312" w:eastAsia="仿宋_GB2312"/>
                <w:sz w:val="24"/>
              </w:rPr>
              <w:t>SATA，≥3×1.92T</w:t>
            </w:r>
            <w:r>
              <w:rPr>
                <w:rFonts w:ascii="仿宋_GB2312" w:hAnsi="仿宋_GB2312" w:cs="仿宋_GB2312" w:eastAsia="仿宋_GB2312"/>
              </w:rPr>
              <w:t xml:space="preserve"> </w:t>
            </w:r>
            <w:r>
              <w:rPr>
                <w:rFonts w:ascii="仿宋_GB2312" w:hAnsi="仿宋_GB2312" w:cs="仿宋_GB2312" w:eastAsia="仿宋_GB2312"/>
                <w:sz w:val="24"/>
              </w:rPr>
              <w:t>SATA，阵列卡：独立阵列；网口：双口千兆；电源：≥2×550W，1+1冗余。</w:t>
            </w:r>
            <w:r>
              <w:rPr>
                <w:rFonts w:ascii="仿宋_GB2312" w:hAnsi="仿宋_GB2312" w:cs="仿宋_GB2312" w:eastAsia="仿宋_GB2312"/>
                <w:sz w:val="24"/>
              </w:rPr>
              <w:t>配备正版系统，满足</w:t>
            </w:r>
            <w:r>
              <w:rPr>
                <w:rFonts w:ascii="仿宋_GB2312" w:hAnsi="仿宋_GB2312" w:cs="仿宋_GB2312" w:eastAsia="仿宋_GB2312"/>
                <w:sz w:val="24"/>
              </w:rPr>
              <w:t>SQL2008R2</w:t>
            </w:r>
            <w:r>
              <w:rPr>
                <w:rFonts w:ascii="仿宋_GB2312" w:hAnsi="仿宋_GB2312" w:cs="仿宋_GB2312" w:eastAsia="仿宋_GB2312"/>
                <w:sz w:val="24"/>
              </w:rPr>
              <w:t>运行。</w:t>
            </w:r>
          </w:p>
          <w:p>
            <w:pPr>
              <w:pStyle w:val="null3"/>
              <w:jc w:val="left"/>
            </w:pPr>
            <w:r>
              <w:rPr>
                <w:rFonts w:ascii="仿宋_GB2312" w:hAnsi="仿宋_GB2312" w:cs="仿宋_GB2312" w:eastAsia="仿宋_GB2312"/>
                <w:sz w:val="24"/>
                <w:b/>
              </w:rPr>
              <w:t>配置要求：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1）迈克耳孙干涉仪实验模块另配100支螺口汞灯灯管、100支螺口钠灯灯管，10片接收屏毛玻璃，10个扩束镜，仪器使用的各类螺丝螺母50套。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气垫导轨实验模块另配气源3台（风机类型为直流可调无刷风机，5位数码管时显示转速，风机转速：0～24000rpm连续可调，额定功率≥240W，最大风量：0～64m3/h(可调)，最大风压≥6.5kpa，噪音：≤50dB(A)），光电门3套，滑块10套，仪器使用的各类螺丝螺母50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3）静电场模拟实验模块另配导电微晶3套，双层探针3套，磁条20对，上下探针头各10个，上探针弹簧和仪器使用的各类螺丝螺母50套。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4）声速测量实验模块另配50cmBNC同轴线缆120根，仪器使用的各类螺丝螺母50套。</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注：以上技术参数与性能指标不允许负偏离，任意一项负偏离按无效谈判处理，并根据技术参数要求提供佐证材料，佐证材料不限于产品彩页、检测报告、官网功能截图、生产厂家加盖公章的技术参数与性能指标证明材料等，未提供或提供的证明材料低于文件规定的相应技术参数时视为负偏离 。技术参数未要求提供佐证材料的，以技术响应偏离表为准。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培训要求：</w:t>
            </w:r>
          </w:p>
          <w:p>
            <w:pPr>
              <w:pStyle w:val="null3"/>
            </w:pPr>
            <w:r>
              <w:rPr>
                <w:rFonts w:ascii="仿宋_GB2312" w:hAnsi="仿宋_GB2312" w:cs="仿宋_GB2312" w:eastAsia="仿宋_GB2312"/>
                <w:sz w:val="21"/>
              </w:rPr>
              <w:t>1、培训内容及要求:设备原理，制样，仪器操作，数据处理。</w:t>
            </w:r>
          </w:p>
          <w:p>
            <w:pPr>
              <w:pStyle w:val="null3"/>
            </w:pPr>
            <w:r>
              <w:rPr>
                <w:rFonts w:ascii="仿宋_GB2312" w:hAnsi="仿宋_GB2312" w:cs="仿宋_GB2312" w:eastAsia="仿宋_GB2312"/>
                <w:sz w:val="21"/>
              </w:rPr>
              <w:t>2、培训服务要求:培训≥3人。</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其他要求：</w:t>
            </w:r>
          </w:p>
          <w:p>
            <w:pPr>
              <w:pStyle w:val="null3"/>
            </w:pPr>
            <w:r>
              <w:rPr>
                <w:rFonts w:ascii="仿宋_GB2312" w:hAnsi="仿宋_GB2312" w:cs="仿宋_GB2312" w:eastAsia="仿宋_GB2312"/>
                <w:sz w:val="21"/>
              </w:rPr>
              <w:t>1、提供产品使用寿命承诺书。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签订合同后，乙方提供经甲方认可的合同金额100%的预付款保函或双方认可的其他担保措施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安装验收合格之日起两年。（2）售后服务响应时间（质保期内）：即时响应（包括电话响应）；电话响应无法解决48小时内到达现场。修复时间72小时内解决；如在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并将保函原件单独递交至代理机构财务；投标人应在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二、因系统格式限制，本项目最终签订合同的付款方式为：签订合同后15日内，乙方提供经甲方认可的合同金额100%的预付款保函或双方认可的其他担保措施，支付合同金额的100%。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四、中标（成交）结果发布后，中标供应商在2个工作日内向采购代理机构提供一正一副（和上传文件保持一致的）纸质投标（响应）文件用于备案及档案保存。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供应商需在项目电子化交易系统中按要求填写《响应函》完成承诺并进行电子签章。提供直接控股和直接管理关系清单。若与其他供应商存在单位负责人为同一人或者存在直接控股、管理关系的，则谈判无效。</w:t>
            </w:r>
          </w:p>
        </w:tc>
        <w:tc>
          <w:tcPr>
            <w:tcW w:type="dxa" w:w="1661"/>
          </w:tcPr>
          <w:p>
            <w:pPr>
              <w:pStyle w:val="null3"/>
            </w:pPr>
            <w:r>
              <w:rPr>
                <w:rFonts w:ascii="仿宋_GB2312" w:hAnsi="仿宋_GB2312" w:cs="仿宋_GB2312" w:eastAsia="仿宋_GB2312"/>
              </w:rPr>
              <w:t>响应函 3供应商资格证明文件.docx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本项目为非专门面向中小企业采购项目</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谈判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谈判小组基于专业判断，认为供应商报价过低，有可能影响产品质量或者不能诚信履约的其他情形。二、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 (1)响应文件未按照谈判文件规定要求签署、盖章的； (2)不满足本谈判文件中“交货时间、交货地点、采购资金的支付方式及约定、验收标准和方法、质量保修范围和保修期”的实质性条款要求的； (3)响应有效期不足的或无有效期的； (4)报价超过谈判文件中规定的最高限价； (5)法律、法规和谈判文件规定的其他无效情形。</w:t>
            </w:r>
          </w:p>
        </w:tc>
        <w:tc>
          <w:tcPr>
            <w:tcW w:type="dxa" w:w="1661"/>
          </w:tcPr>
          <w:p>
            <w:pPr>
              <w:pStyle w:val="null3"/>
            </w:pPr>
            <w:r>
              <w:rPr>
                <w:rFonts w:ascii="仿宋_GB2312" w:hAnsi="仿宋_GB2312" w:cs="仿宋_GB2312" w:eastAsia="仿宋_GB2312"/>
              </w:rPr>
              <w:t>响应文件封面 关于符合本国产品标准的声明函.docx 6技术方案及实施方案、组织机构、售后服务承诺.docx 5技术响应与偏离表.docx 4承诺书.docx 标的清单 1分项价格表.docx 2商务部分偏离表.docx 报价表 7产品使用寿命承诺书.docx 响应函 3供应商资格证明文件.docx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详见附件：6技术方案及实施方案、组织机构、售后服务承诺.docx</w:t>
      </w:r>
    </w:p>
    <w:p>
      <w:pPr>
        <w:pStyle w:val="null3"/>
        <w:ind w:firstLine="960"/>
      </w:pPr>
      <w:r>
        <w:rPr>
          <w:rFonts w:ascii="仿宋_GB2312" w:hAnsi="仿宋_GB2312" w:cs="仿宋_GB2312" w:eastAsia="仿宋_GB2312"/>
        </w:rPr>
        <w:t>详见附件：7产品使用寿命承诺书.docx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