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版本号：JXRZ-HC-2026-12920260826002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2026年度试剂耗材采购项目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JXRZ-HC-2026-129</w:t>
      </w:r>
      <w:r>
        <w:br/>
      </w:r>
      <w:r>
        <w:br/>
      </w:r>
      <w:r>
        <w:br/>
      </w:r>
    </w:p>
    <w:p>
      <w:pPr>
        <w:pStyle w:val="null3"/>
        <w:jc w:val="center"/>
        <w:outlineLvl w:val="2"/>
      </w:pPr>
      <w:r>
        <w:rPr>
          <w:rFonts w:ascii="仿宋_GB2312" w:hAnsi="仿宋_GB2312" w:cs="仿宋_GB2312" w:eastAsia="仿宋_GB2312"/>
          <w:sz w:val="28"/>
          <w:b/>
        </w:rPr>
        <w:t>汉中市中心血站</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汉中市中心血站</w:t>
      </w:r>
      <w:r>
        <w:rPr>
          <w:rFonts w:ascii="仿宋_GB2312" w:hAnsi="仿宋_GB2312" w:cs="仿宋_GB2312" w:eastAsia="仿宋_GB2312"/>
        </w:rPr>
        <w:t>委托，拟对</w:t>
      </w:r>
      <w:r>
        <w:rPr>
          <w:rFonts w:ascii="仿宋_GB2312" w:hAnsi="仿宋_GB2312" w:cs="仿宋_GB2312" w:eastAsia="仿宋_GB2312"/>
        </w:rPr>
        <w:t>2026年度试剂耗材采购项目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JXRZ-HC-2026-129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2026年度试剂耗材采购项目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拟采购2026年度试剂耗材等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1、营业执照：供应商为具有独⽴承担⺠事责任能⼒的企业法⼈或其他组织或⾃然⼈，并出具有效的营业执照(事业法⼈证)或证明⽂件或⾃然⼈的⾝份证明；</w:t>
      </w:r>
    </w:p>
    <w:p>
      <w:pPr>
        <w:pStyle w:val="null3"/>
      </w:pPr>
      <w:r>
        <w:rPr>
          <w:rFonts w:ascii="仿宋_GB2312" w:hAnsi="仿宋_GB2312" w:cs="仿宋_GB2312" w:eastAsia="仿宋_GB2312"/>
        </w:rPr>
        <w:t>2、投标授权代表：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p>
      <w:pPr>
        <w:pStyle w:val="null3"/>
      </w:pPr>
      <w:r>
        <w:rPr>
          <w:rFonts w:ascii="仿宋_GB2312" w:hAnsi="仿宋_GB2312" w:cs="仿宋_GB2312" w:eastAsia="仿宋_GB2312"/>
        </w:rPr>
        <w:t>3、资格承诺：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p>
      <w:pPr>
        <w:pStyle w:val="null3"/>
      </w:pPr>
      <w:r>
        <w:rPr>
          <w:rFonts w:ascii="仿宋_GB2312" w:hAnsi="仿宋_GB2312" w:cs="仿宋_GB2312" w:eastAsia="仿宋_GB2312"/>
        </w:rPr>
        <w:t>4、资质要求：所投产品属于医疗器械的，⽣产⼚商须提供《医疗器械⽣产许可证》或《医疗器械⽣产备案凭证》，代理商须提供《医疗器械经营许可证》或《医疗器械经营备案凭证》，纳⼊医疗器械注册管理的，提供医疗器械注册证；所投产品属于药品的，⽣产⼚商须提供《药品⽣产许可证》，代理商须提供《药品经营许可证》，纳⼊药品管理的提供《注册证》或《再注册批件》；进⼝产品需提供完整授权链条的产品授权书，且授权范围需包含本次采购项目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1、营业执照：供应商为具有独⽴承担⺠事责任能⼒的企业法⼈或其他组织或⾃然⼈，并出具有效的营业执照(事业法⼈证)或证明⽂件或⾃然⼈的⾝份证明；</w:t>
      </w:r>
    </w:p>
    <w:p>
      <w:pPr>
        <w:pStyle w:val="null3"/>
      </w:pPr>
      <w:r>
        <w:rPr>
          <w:rFonts w:ascii="仿宋_GB2312" w:hAnsi="仿宋_GB2312" w:cs="仿宋_GB2312" w:eastAsia="仿宋_GB2312"/>
        </w:rPr>
        <w:t>2、投标授权代表：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p>
      <w:pPr>
        <w:pStyle w:val="null3"/>
      </w:pPr>
      <w:r>
        <w:rPr>
          <w:rFonts w:ascii="仿宋_GB2312" w:hAnsi="仿宋_GB2312" w:cs="仿宋_GB2312" w:eastAsia="仿宋_GB2312"/>
        </w:rPr>
        <w:t>3、资格承诺：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p>
      <w:pPr>
        <w:pStyle w:val="null3"/>
      </w:pPr>
      <w:r>
        <w:rPr>
          <w:rFonts w:ascii="仿宋_GB2312" w:hAnsi="仿宋_GB2312" w:cs="仿宋_GB2312" w:eastAsia="仿宋_GB2312"/>
        </w:rPr>
        <w:t>4、资质要求：所投产品属于医疗器械的，⽣产⼚商须提供《医疗器械⽣产许可证》或《医疗器械⽣产备案凭证》，代理商须提供《医疗器械经营许可证》或《医疗器械经营备案凭证》，纳⼊医疗器械注册管理的，提供医疗器械注册证；所投产品属于药品的，⽣产⼚商须提供《药品⽣产许可证》，代理商须提供《药品经营许可证》，纳⼊药品管理的提供《注册证》或《再注册批件》；进⼝产品需提供完整授权链条的产品授权书，且授权范围需包含本次采购项⽬内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1、营业执照：供应商为具有独⽴承担⺠事责任能⼒的企业法⼈或其他组织或⾃然⼈，并出具有效的营业执照(事业法⼈证)或证明⽂件或⾃然⼈的⾝份证明；</w:t>
      </w:r>
    </w:p>
    <w:p>
      <w:pPr>
        <w:pStyle w:val="null3"/>
      </w:pPr>
      <w:r>
        <w:rPr>
          <w:rFonts w:ascii="仿宋_GB2312" w:hAnsi="仿宋_GB2312" w:cs="仿宋_GB2312" w:eastAsia="仿宋_GB2312"/>
        </w:rPr>
        <w:t>2、投标授权代表：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p>
      <w:pPr>
        <w:pStyle w:val="null3"/>
      </w:pPr>
      <w:r>
        <w:rPr>
          <w:rFonts w:ascii="仿宋_GB2312" w:hAnsi="仿宋_GB2312" w:cs="仿宋_GB2312" w:eastAsia="仿宋_GB2312"/>
        </w:rPr>
        <w:t>3、资格承诺：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p>
      <w:pPr>
        <w:pStyle w:val="null3"/>
      </w:pPr>
      <w:r>
        <w:rPr>
          <w:rFonts w:ascii="仿宋_GB2312" w:hAnsi="仿宋_GB2312" w:cs="仿宋_GB2312" w:eastAsia="仿宋_GB2312"/>
        </w:rPr>
        <w:t>4、资质要求：所投产品属于医疗器械的，⽣产⼚商须提供《医疗器械⽣产许可证》或《医疗器械 ⽣产备案凭证》，代理商须提供《医疗器械经营许可证》或《医疗器械经营备案凭 证》，纳⼊医疗器械注册管理的，提供医疗器械注册证；所投产品属于药品的，⽣ 产⼚商须提供《药品⽣产许可证》，代理商须提供《药品经营许可证》，纳⼊药品 管理的提供《注册证》或《再注册批件》；进⼝产品需提供完整授权链条的产品授 权书，且授权范围需包含本次采购项⽬内容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1、营业执照：供应商为具有独⽴承担⺠事责任能⼒的企业法⼈或其他组织或⾃然⼈，并出具有效的营业执照(事业法⼈证)或证明⽂件或⾃然⼈的⾝份证明；</w:t>
      </w:r>
    </w:p>
    <w:p>
      <w:pPr>
        <w:pStyle w:val="null3"/>
      </w:pPr>
      <w:r>
        <w:rPr>
          <w:rFonts w:ascii="仿宋_GB2312" w:hAnsi="仿宋_GB2312" w:cs="仿宋_GB2312" w:eastAsia="仿宋_GB2312"/>
        </w:rPr>
        <w:t>2、投标授权代表：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p>
      <w:pPr>
        <w:pStyle w:val="null3"/>
      </w:pPr>
      <w:r>
        <w:rPr>
          <w:rFonts w:ascii="仿宋_GB2312" w:hAnsi="仿宋_GB2312" w:cs="仿宋_GB2312" w:eastAsia="仿宋_GB2312"/>
        </w:rPr>
        <w:t>3、资格承诺：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p>
      <w:pPr>
        <w:pStyle w:val="null3"/>
      </w:pPr>
      <w:r>
        <w:rPr>
          <w:rFonts w:ascii="仿宋_GB2312" w:hAnsi="仿宋_GB2312" w:cs="仿宋_GB2312" w:eastAsia="仿宋_GB2312"/>
        </w:rPr>
        <w:t>4、资质要求：所投产品属于医疗器械的，⽣产⼚商须提供《医疗器械⽣产许可证》或《医疗器械 ⽣产备案凭证》，代理商须提供《医疗器械经营许可证》或《医疗器械经营备案凭 证》，纳⼊医疗器械注册管理的，提供医疗器械注册证；所投产品属于药品的，⽣ 产⼚商须提供《药品⽣产许可证》，代理商须提供《药品经营许可证》，纳⼊药品 管理的提供《注册证》或《再注册批件》；进⼝产品需提供完整授权链条的产品授 权书，且授权范围需包含本次采购项⽬内容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1、营业执照：供应商为具有独⽴承担⺠事责任能⼒的企业法⼈或其他组织或⾃然⼈，并出具有效的营业执照(事业法⼈证)或证明⽂件或⾃然⼈的⾝份证明；</w:t>
      </w:r>
    </w:p>
    <w:p>
      <w:pPr>
        <w:pStyle w:val="null3"/>
      </w:pPr>
      <w:r>
        <w:rPr>
          <w:rFonts w:ascii="仿宋_GB2312" w:hAnsi="仿宋_GB2312" w:cs="仿宋_GB2312" w:eastAsia="仿宋_GB2312"/>
        </w:rPr>
        <w:t>2、投标授权代表：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p>
      <w:pPr>
        <w:pStyle w:val="null3"/>
      </w:pPr>
      <w:r>
        <w:rPr>
          <w:rFonts w:ascii="仿宋_GB2312" w:hAnsi="仿宋_GB2312" w:cs="仿宋_GB2312" w:eastAsia="仿宋_GB2312"/>
        </w:rPr>
        <w:t>3、资格承诺：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p>
      <w:pPr>
        <w:pStyle w:val="null3"/>
      </w:pPr>
      <w:r>
        <w:rPr>
          <w:rFonts w:ascii="仿宋_GB2312" w:hAnsi="仿宋_GB2312" w:cs="仿宋_GB2312" w:eastAsia="仿宋_GB2312"/>
        </w:rPr>
        <w:t>4、资质要求：所投产品属于医疗器械的，⽣产⼚商须提供《医疗器械⽣产许可证》或《医疗器械生产备案凭证》，代理商须提供《医疗器械经营许可证》或《医疗器械经营备案凭 证》，纳入医疗器械注册管理的，提供医疗器械注册证；所投产品属于药品的，⽣ 产⼚商须提供《药品⽣产许可证》，代理商须提供《药品经营许可证》，纳⼊药品 管理的提供《注册证》或《再注册批件》；进⼝产品需提供完整授权链条的产品授权书，且授权范围需包含本次采购项目内容。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1、营业执照：供应商为具有独⽴承担⺠事责任能⼒的企业法⼈或其他组织或⾃然⼈，并出具有效的营业执照(事业法⼈证)或证明⽂件或⾃然⼈的⾝份证明；</w:t>
      </w:r>
    </w:p>
    <w:p>
      <w:pPr>
        <w:pStyle w:val="null3"/>
      </w:pPr>
      <w:r>
        <w:rPr>
          <w:rFonts w:ascii="仿宋_GB2312" w:hAnsi="仿宋_GB2312" w:cs="仿宋_GB2312" w:eastAsia="仿宋_GB2312"/>
        </w:rPr>
        <w:t>2、投标授权代表：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p>
      <w:pPr>
        <w:pStyle w:val="null3"/>
      </w:pPr>
      <w:r>
        <w:rPr>
          <w:rFonts w:ascii="仿宋_GB2312" w:hAnsi="仿宋_GB2312" w:cs="仿宋_GB2312" w:eastAsia="仿宋_GB2312"/>
        </w:rPr>
        <w:t>3、资格承诺：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p>
      <w:pPr>
        <w:pStyle w:val="null3"/>
      </w:pPr>
      <w:r>
        <w:rPr>
          <w:rFonts w:ascii="仿宋_GB2312" w:hAnsi="仿宋_GB2312" w:cs="仿宋_GB2312" w:eastAsia="仿宋_GB2312"/>
        </w:rPr>
        <w:t>4、资质要求：所投产品属于医疗器械的，⽣产⼚商须提供《医疗器械⽣产许可证》或《医疗器械 ⽣产备案凭证》，代理商须提供《医疗器械经营许可证》或《医疗器械经营备案凭 证》，纳⼊医疗器械注册管理的，提供医疗器械注册证；所投产品属于药品的，⽣ 产⼚商须提供《药品⽣产许可证》，代理商须提供《药品经营许可证》，纳⼊药品 管理的提供《注册证》或《再注册批件》；进⼝产品需提供完整授权链条的产品授权书，且授权范围需包含本次采购项目内容。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1、营业执照：供应商为具有独⽴承担⺠事责任能⼒的企业法⼈或其他组织或⾃然⼈，并出具有效的营业执照(事业法⼈证)或证明⽂件或⾃然⼈的⾝份证明；</w:t>
      </w:r>
    </w:p>
    <w:p>
      <w:pPr>
        <w:pStyle w:val="null3"/>
      </w:pPr>
      <w:r>
        <w:rPr>
          <w:rFonts w:ascii="仿宋_GB2312" w:hAnsi="仿宋_GB2312" w:cs="仿宋_GB2312" w:eastAsia="仿宋_GB2312"/>
        </w:rPr>
        <w:t>2、投标授权代表：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p>
      <w:pPr>
        <w:pStyle w:val="null3"/>
      </w:pPr>
      <w:r>
        <w:rPr>
          <w:rFonts w:ascii="仿宋_GB2312" w:hAnsi="仿宋_GB2312" w:cs="仿宋_GB2312" w:eastAsia="仿宋_GB2312"/>
        </w:rPr>
        <w:t>3、资格承诺：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p>
      <w:pPr>
        <w:pStyle w:val="null3"/>
      </w:pPr>
      <w:r>
        <w:rPr>
          <w:rFonts w:ascii="仿宋_GB2312" w:hAnsi="仿宋_GB2312" w:cs="仿宋_GB2312" w:eastAsia="仿宋_GB2312"/>
        </w:rPr>
        <w:t>4、资质要求：所投产品属于医疗器械的，⽣产⼚商须提供《医疗器械⽣产许可证》或《医疗器械 ⽣产备案凭证》，代理商须提供《医疗器械经营许可证》或《医疗器械经营备案凭 证》，纳⼊医疗器械注册管理的，提供医疗器械注册证；所投产品属于药品的，⽣ 产⼚商须提供《药品⽣产许可证》，代理商须提供《药品经营许可证》，纳⼊药品 管理的提供《注册证》或《再注册批件》；进⼝产品需提供完整授权链条的产品授权书，且授权范围需包含本次采购项目内容。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1、营业执照：供应商为具有独⽴承担⺠事责任能⼒的企业法⼈或其他组织或⾃然⼈，并出具有效的营业执照(事业法⼈证)或证明⽂件或⾃然⼈的⾝份证明；</w:t>
      </w:r>
    </w:p>
    <w:p>
      <w:pPr>
        <w:pStyle w:val="null3"/>
      </w:pPr>
      <w:r>
        <w:rPr>
          <w:rFonts w:ascii="仿宋_GB2312" w:hAnsi="仿宋_GB2312" w:cs="仿宋_GB2312" w:eastAsia="仿宋_GB2312"/>
        </w:rPr>
        <w:t>2、投标授权代表：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p>
      <w:pPr>
        <w:pStyle w:val="null3"/>
      </w:pPr>
      <w:r>
        <w:rPr>
          <w:rFonts w:ascii="仿宋_GB2312" w:hAnsi="仿宋_GB2312" w:cs="仿宋_GB2312" w:eastAsia="仿宋_GB2312"/>
        </w:rPr>
        <w:t>3、资格承诺：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p>
      <w:pPr>
        <w:pStyle w:val="null3"/>
      </w:pPr>
      <w:r>
        <w:rPr>
          <w:rFonts w:ascii="仿宋_GB2312" w:hAnsi="仿宋_GB2312" w:cs="仿宋_GB2312" w:eastAsia="仿宋_GB2312"/>
        </w:rPr>
        <w:t>4、资质要求：所投产品属于医疗器械的，⽣产⼚商须提供《医疗器械⽣产许可证》或《医疗器械 ⽣产备案凭证》，代理商须提供《医疗器械经营许可证》或《医疗器械经营备案凭 证》，纳⼊医疗器械注册管理的，提供医疗器械注册证；所投产品属于药品的，⽣ 产⼚商须提供《药品⽣产许可证》，代理商须提供《药品经营许可证》，纳⼊药品 管理的提供《注册证》或《再注册批件》；进⼝产品需提供完整授权链条的产品授权书，且授权范围需包含本次采购项目内容。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1、营业执照：供应商为具有独⽴承担⺠事责任能⼒的企业法⼈或其他组织或⾃然⼈，并出具有效的营业执照(事业法⼈证)或证明⽂件或⾃然⼈的⾝份证明；</w:t>
      </w:r>
    </w:p>
    <w:p>
      <w:pPr>
        <w:pStyle w:val="null3"/>
      </w:pPr>
      <w:r>
        <w:rPr>
          <w:rFonts w:ascii="仿宋_GB2312" w:hAnsi="仿宋_GB2312" w:cs="仿宋_GB2312" w:eastAsia="仿宋_GB2312"/>
        </w:rPr>
        <w:t>2、投标授权代表：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p>
      <w:pPr>
        <w:pStyle w:val="null3"/>
      </w:pPr>
      <w:r>
        <w:rPr>
          <w:rFonts w:ascii="仿宋_GB2312" w:hAnsi="仿宋_GB2312" w:cs="仿宋_GB2312" w:eastAsia="仿宋_GB2312"/>
        </w:rPr>
        <w:t>3、资格承诺：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p>
      <w:pPr>
        <w:pStyle w:val="null3"/>
      </w:pPr>
      <w:r>
        <w:rPr>
          <w:rFonts w:ascii="仿宋_GB2312" w:hAnsi="仿宋_GB2312" w:cs="仿宋_GB2312" w:eastAsia="仿宋_GB2312"/>
        </w:rPr>
        <w:t>4、资质要求：所投产品属于医疗器械的，⽣产⼚商须提供《医疗器械⽣产许可证》或《医疗器械 ⽣产备案凭证》，代理商须提供《医疗器械经营许可证》或《医疗器械经营备案凭 证》，纳⼊医疗器械注册管理的，提供医疗器械注册证；所投产品属于药品的，⽣ 产⼚商须提供《药品⽣产许可证》，代理商须提供《药品经营许可证》，纳⼊药品 管理的提供《注册证》或《再注册批件》；进口产品需提供完整授权链条的产品授权书，且授权范围需包含本次采购项目内容。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1、营业执照：供应商为具有独⽴承担⺠事责任能⼒的企业法⼈或其他组织或⾃然⼈，并出具有效的营业执照(事业法⼈证)或证明⽂件或⾃然⼈的⾝份证明；</w:t>
      </w:r>
    </w:p>
    <w:p>
      <w:pPr>
        <w:pStyle w:val="null3"/>
      </w:pPr>
      <w:r>
        <w:rPr>
          <w:rFonts w:ascii="仿宋_GB2312" w:hAnsi="仿宋_GB2312" w:cs="仿宋_GB2312" w:eastAsia="仿宋_GB2312"/>
        </w:rPr>
        <w:t>2、投标授权代表：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p>
      <w:pPr>
        <w:pStyle w:val="null3"/>
      </w:pPr>
      <w:r>
        <w:rPr>
          <w:rFonts w:ascii="仿宋_GB2312" w:hAnsi="仿宋_GB2312" w:cs="仿宋_GB2312" w:eastAsia="仿宋_GB2312"/>
        </w:rPr>
        <w:t>3、资格承诺：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p>
      <w:pPr>
        <w:pStyle w:val="null3"/>
      </w:pPr>
      <w:r>
        <w:rPr>
          <w:rFonts w:ascii="仿宋_GB2312" w:hAnsi="仿宋_GB2312" w:cs="仿宋_GB2312" w:eastAsia="仿宋_GB2312"/>
        </w:rPr>
        <w:t>4、资质要求：所投产品属于医疗器械的，⽣产⼚商须提供《医疗器械⽣产许可证》或《医疗器械 ⽣产备案凭证》，代理商须提供《医疗器械经营许可证》或《医疗器械经营备案凭 证》，纳⼊医疗器械注册管理的，提供医疗器械注册证；所投产品属于药品的，⽣ 产⼚商须提供《药品⽣产许可证》，代理商须提供《药品经营许可证》，纳⼊药品 管理的提供《注册证》或《再注册批件》；进⼝产品需提供完整授权链条的产品授权书，且授权范围需包含本次采购项目内容。</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汉中市汉台区石马坡中心血站</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09162617368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汉中市汉台区西环南路祥瑞四季印象商铺2层208号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李永涛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15719163880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采购包1：617,200.00元</w:t>
            </w:r>
          </w:p>
          <w:p>
            <w:pPr>
              <w:pStyle w:val="null3"/>
            </w:pPr>
            <w:r>
              <w:rPr>
                <w:rFonts w:ascii="仿宋_GB2312" w:hAnsi="仿宋_GB2312" w:cs="仿宋_GB2312" w:eastAsia="仿宋_GB2312"/>
              </w:rPr>
              <w:t>采购包2：1,411,652.50元</w:t>
            </w:r>
          </w:p>
          <w:p>
            <w:pPr>
              <w:pStyle w:val="null3"/>
            </w:pPr>
            <w:r>
              <w:rPr>
                <w:rFonts w:ascii="仿宋_GB2312" w:hAnsi="仿宋_GB2312" w:cs="仿宋_GB2312" w:eastAsia="仿宋_GB2312"/>
              </w:rPr>
              <w:t>采购包3：1,660,170.00元</w:t>
            </w:r>
          </w:p>
          <w:p>
            <w:pPr>
              <w:pStyle w:val="null3"/>
            </w:pPr>
            <w:r>
              <w:rPr>
                <w:rFonts w:ascii="仿宋_GB2312" w:hAnsi="仿宋_GB2312" w:cs="仿宋_GB2312" w:eastAsia="仿宋_GB2312"/>
              </w:rPr>
              <w:t>采购包4：1,050,900.00元</w:t>
            </w:r>
          </w:p>
          <w:p>
            <w:pPr>
              <w:pStyle w:val="null3"/>
            </w:pPr>
            <w:r>
              <w:rPr>
                <w:rFonts w:ascii="仿宋_GB2312" w:hAnsi="仿宋_GB2312" w:cs="仿宋_GB2312" w:eastAsia="仿宋_GB2312"/>
              </w:rPr>
              <w:t>采购包5：1,205,000.00元</w:t>
            </w:r>
          </w:p>
          <w:p>
            <w:pPr>
              <w:pStyle w:val="null3"/>
            </w:pPr>
            <w:r>
              <w:rPr>
                <w:rFonts w:ascii="仿宋_GB2312" w:hAnsi="仿宋_GB2312" w:cs="仿宋_GB2312" w:eastAsia="仿宋_GB2312"/>
              </w:rPr>
              <w:t>采购包6：641,000.00元</w:t>
            </w:r>
          </w:p>
          <w:p>
            <w:pPr>
              <w:pStyle w:val="null3"/>
            </w:pPr>
            <w:r>
              <w:rPr>
                <w:rFonts w:ascii="仿宋_GB2312" w:hAnsi="仿宋_GB2312" w:cs="仿宋_GB2312" w:eastAsia="仿宋_GB2312"/>
              </w:rPr>
              <w:t>采购包7：866,000.00元</w:t>
            </w:r>
          </w:p>
          <w:p>
            <w:pPr>
              <w:pStyle w:val="null3"/>
            </w:pPr>
            <w:r>
              <w:rPr>
                <w:rFonts w:ascii="仿宋_GB2312" w:hAnsi="仿宋_GB2312" w:cs="仿宋_GB2312" w:eastAsia="仿宋_GB2312"/>
              </w:rPr>
              <w:t>采购包8：131,850.00元</w:t>
            </w:r>
          </w:p>
          <w:p>
            <w:pPr>
              <w:pStyle w:val="null3"/>
            </w:pPr>
            <w:r>
              <w:rPr>
                <w:rFonts w:ascii="仿宋_GB2312" w:hAnsi="仿宋_GB2312" w:cs="仿宋_GB2312" w:eastAsia="仿宋_GB2312"/>
              </w:rPr>
              <w:t>采购包9：68,000.00元</w:t>
            </w:r>
          </w:p>
          <w:p>
            <w:pPr>
              <w:pStyle w:val="null3"/>
            </w:pPr>
            <w:r>
              <w:rPr>
                <w:rFonts w:ascii="仿宋_GB2312" w:hAnsi="仿宋_GB2312" w:cs="仿宋_GB2312" w:eastAsia="仿宋_GB2312"/>
              </w:rPr>
              <w:t>采购包10：120,000.00元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采购包2保证金金额：28,000.00元</w:t>
            </w:r>
          </w:p>
          <w:p>
            <w:pPr>
              <w:pStyle w:val="null3"/>
            </w:pPr>
            <w:r>
              <w:rPr>
                <w:rFonts w:ascii="仿宋_GB2312" w:hAnsi="仿宋_GB2312" w:cs="仿宋_GB2312" w:eastAsia="仿宋_GB2312"/>
              </w:rPr>
              <w:t>采购包3保证金金额：30,000.00元</w:t>
            </w:r>
          </w:p>
          <w:p>
            <w:pPr>
              <w:pStyle w:val="null3"/>
            </w:pPr>
            <w:r>
              <w:rPr>
                <w:rFonts w:ascii="仿宋_GB2312" w:hAnsi="仿宋_GB2312" w:cs="仿宋_GB2312" w:eastAsia="仿宋_GB2312"/>
              </w:rPr>
              <w:t>采购包4保证金金额：20,000.00元</w:t>
            </w:r>
          </w:p>
          <w:p>
            <w:pPr>
              <w:pStyle w:val="null3"/>
            </w:pPr>
            <w:r>
              <w:rPr>
                <w:rFonts w:ascii="仿宋_GB2312" w:hAnsi="仿宋_GB2312" w:cs="仿宋_GB2312" w:eastAsia="仿宋_GB2312"/>
              </w:rPr>
              <w:t>采购包5保证金金额：22,000.00元</w:t>
            </w:r>
          </w:p>
          <w:p>
            <w:pPr>
              <w:pStyle w:val="null3"/>
            </w:pPr>
            <w:r>
              <w:rPr>
                <w:rFonts w:ascii="仿宋_GB2312" w:hAnsi="仿宋_GB2312" w:cs="仿宋_GB2312" w:eastAsia="仿宋_GB2312"/>
              </w:rPr>
              <w:t>采购包6保证金金额：11,000.00元</w:t>
            </w:r>
          </w:p>
          <w:p>
            <w:pPr>
              <w:pStyle w:val="null3"/>
            </w:pPr>
            <w:r>
              <w:rPr>
                <w:rFonts w:ascii="仿宋_GB2312" w:hAnsi="仿宋_GB2312" w:cs="仿宋_GB2312" w:eastAsia="仿宋_GB2312"/>
              </w:rPr>
              <w:t>采购包7保证金金额：16,000.00元</w:t>
            </w:r>
          </w:p>
          <w:p>
            <w:pPr>
              <w:pStyle w:val="null3"/>
            </w:pPr>
            <w:r>
              <w:rPr>
                <w:rFonts w:ascii="仿宋_GB2312" w:hAnsi="仿宋_GB2312" w:cs="仿宋_GB2312" w:eastAsia="仿宋_GB2312"/>
              </w:rPr>
              <w:t>采购包8保证金金额：2,000.00元</w:t>
            </w:r>
          </w:p>
          <w:p>
            <w:pPr>
              <w:pStyle w:val="null3"/>
            </w:pPr>
            <w:r>
              <w:rPr>
                <w:rFonts w:ascii="仿宋_GB2312" w:hAnsi="仿宋_GB2312" w:cs="仿宋_GB2312" w:eastAsia="仿宋_GB2312"/>
              </w:rPr>
              <w:t>采购包9保证金金额：1,200.00元</w:t>
            </w:r>
          </w:p>
          <w:p>
            <w:pPr>
              <w:pStyle w:val="null3"/>
            </w:pPr>
            <w:r>
              <w:rPr>
                <w:rFonts w:ascii="仿宋_GB2312" w:hAnsi="仿宋_GB2312" w:cs="仿宋_GB2312" w:eastAsia="仿宋_GB2312"/>
              </w:rPr>
              <w:t>采购包10保证金金额：2,200.00元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汉中市中心血站</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汉中市中心血站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根据最终签订的合同内容执行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联系人：李永涛</w:t>
      </w:r>
    </w:p>
    <w:p>
      <w:pPr>
        <w:pStyle w:val="null3"/>
      </w:pPr>
      <w:r>
        <w:rPr>
          <w:rFonts w:ascii="仿宋_GB2312" w:hAnsi="仿宋_GB2312" w:cs="仿宋_GB2312" w:eastAsia="仿宋_GB2312"/>
        </w:rPr>
        <w:t>联系电话：15719163880</w:t>
      </w:r>
    </w:p>
    <w:p>
      <w:pPr>
        <w:pStyle w:val="null3"/>
      </w:pPr>
      <w:r>
        <w:rPr>
          <w:rFonts w:ascii="仿宋_GB2312" w:hAnsi="仿宋_GB2312" w:cs="仿宋_GB2312" w:eastAsia="仿宋_GB2312"/>
        </w:rPr>
        <w:t>地址：汉中市汉台区西环南路祥瑞四季印象商铺二楼208号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拟采购2026年试剂耗材等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617,200.00</w:t>
      </w:r>
    </w:p>
    <w:p>
      <w:pPr>
        <w:pStyle w:val="null3"/>
      </w:pPr>
      <w:r>
        <w:rPr>
          <w:rFonts w:ascii="仿宋_GB2312" w:hAnsi="仿宋_GB2312" w:cs="仿宋_GB2312" w:eastAsia="仿宋_GB2312"/>
        </w:rPr>
        <w:t>采购包最高限价（元）: 617,200.00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乙型肝炎病毒表面抗原诊断试剂盒 （酶联免疫法）</w:t>
            </w:r>
          </w:p>
        </w:tc>
        <w:tc>
          <w:tcPr>
            <w:tcW w:type="dxa" w:w="755"/>
          </w:tcPr>
          <w:p>
            <w:pPr>
              <w:pStyle w:val="null3"/>
              <w:jc w:val="right"/>
            </w:pPr>
            <w:r>
              <w:rPr>
                <w:rFonts w:ascii="仿宋_GB2312" w:hAnsi="仿宋_GB2312" w:cs="仿宋_GB2312" w:eastAsia="仿宋_GB2312"/>
              </w:rPr>
              <w:t>430.00</w:t>
            </w:r>
          </w:p>
        </w:tc>
        <w:tc>
          <w:tcPr>
            <w:tcW w:type="dxa" w:w="755"/>
          </w:tcPr>
          <w:p>
            <w:pPr>
              <w:pStyle w:val="null3"/>
              <w:jc w:val="right"/>
            </w:pPr>
            <w:r>
              <w:rPr>
                <w:rFonts w:ascii="仿宋_GB2312" w:hAnsi="仿宋_GB2312" w:cs="仿宋_GB2312" w:eastAsia="仿宋_GB2312"/>
              </w:rPr>
              <w:t>27,950.00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丙型肝炎病毒抗体诊断试剂盒四代（酶联免疫法）</w:t>
            </w:r>
          </w:p>
        </w:tc>
        <w:tc>
          <w:tcPr>
            <w:tcW w:type="dxa" w:w="755"/>
          </w:tcPr>
          <w:p>
            <w:pPr>
              <w:pStyle w:val="null3"/>
              <w:jc w:val="right"/>
            </w:pPr>
            <w:r>
              <w:rPr>
                <w:rFonts w:ascii="仿宋_GB2312" w:hAnsi="仿宋_GB2312" w:cs="仿宋_GB2312" w:eastAsia="仿宋_GB2312"/>
              </w:rPr>
              <w:t>430.00</w:t>
            </w:r>
          </w:p>
        </w:tc>
        <w:tc>
          <w:tcPr>
            <w:tcW w:type="dxa" w:w="755"/>
          </w:tcPr>
          <w:p>
            <w:pPr>
              <w:pStyle w:val="null3"/>
              <w:jc w:val="right"/>
            </w:pPr>
            <w:r>
              <w:rPr>
                <w:rFonts w:ascii="仿宋_GB2312" w:hAnsi="仿宋_GB2312" w:cs="仿宋_GB2312" w:eastAsia="仿宋_GB2312"/>
              </w:rPr>
              <w:t>227,900.00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人类免疫缺陷病毒抗体诊断试剂盒三代（酶联免疫法）</w:t>
            </w:r>
          </w:p>
        </w:tc>
        <w:tc>
          <w:tcPr>
            <w:tcW w:type="dxa" w:w="755"/>
          </w:tcPr>
          <w:p>
            <w:pPr>
              <w:pStyle w:val="null3"/>
              <w:jc w:val="right"/>
            </w:pPr>
            <w:r>
              <w:rPr>
                <w:rFonts w:ascii="仿宋_GB2312" w:hAnsi="仿宋_GB2312" w:cs="仿宋_GB2312" w:eastAsia="仿宋_GB2312"/>
              </w:rPr>
              <w:t>430.00</w:t>
            </w:r>
          </w:p>
        </w:tc>
        <w:tc>
          <w:tcPr>
            <w:tcW w:type="dxa" w:w="755"/>
          </w:tcPr>
          <w:p>
            <w:pPr>
              <w:pStyle w:val="null3"/>
              <w:jc w:val="right"/>
            </w:pPr>
            <w:r>
              <w:rPr>
                <w:rFonts w:ascii="仿宋_GB2312" w:hAnsi="仿宋_GB2312" w:cs="仿宋_GB2312" w:eastAsia="仿宋_GB2312"/>
              </w:rPr>
              <w:t>109,650.00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梅毒螺旋体抗体诊断试剂盒（TP）（酶联免疫法）</w:t>
            </w:r>
          </w:p>
        </w:tc>
        <w:tc>
          <w:tcPr>
            <w:tcW w:type="dxa" w:w="755"/>
          </w:tcPr>
          <w:p>
            <w:pPr>
              <w:pStyle w:val="null3"/>
              <w:jc w:val="right"/>
            </w:pPr>
            <w:r>
              <w:rPr>
                <w:rFonts w:ascii="仿宋_GB2312" w:hAnsi="仿宋_GB2312" w:cs="仿宋_GB2312" w:eastAsia="仿宋_GB2312"/>
              </w:rPr>
              <w:t>430.00</w:t>
            </w:r>
          </w:p>
        </w:tc>
        <w:tc>
          <w:tcPr>
            <w:tcW w:type="dxa" w:w="755"/>
          </w:tcPr>
          <w:p>
            <w:pPr>
              <w:pStyle w:val="null3"/>
              <w:jc w:val="right"/>
            </w:pPr>
            <w:r>
              <w:rPr>
                <w:rFonts w:ascii="仿宋_GB2312" w:hAnsi="仿宋_GB2312" w:cs="仿宋_GB2312" w:eastAsia="仿宋_GB2312"/>
              </w:rPr>
              <w:t>47,300.00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HBsAg+抗HCV+抗HIV+抗TP 质控品 （初复检）</w:t>
            </w:r>
          </w:p>
        </w:tc>
        <w:tc>
          <w:tcPr>
            <w:tcW w:type="dxa" w:w="755"/>
          </w:tcPr>
          <w:p>
            <w:pPr>
              <w:pStyle w:val="null3"/>
              <w:jc w:val="right"/>
            </w:pPr>
            <w:r>
              <w:rPr>
                <w:rFonts w:ascii="仿宋_GB2312" w:hAnsi="仿宋_GB2312" w:cs="仿宋_GB2312" w:eastAsia="仿宋_GB2312"/>
              </w:rPr>
              <w:t>250.00</w:t>
            </w:r>
          </w:p>
        </w:tc>
        <w:tc>
          <w:tcPr>
            <w:tcW w:type="dxa" w:w="755"/>
          </w:tcPr>
          <w:p>
            <w:pPr>
              <w:pStyle w:val="null3"/>
              <w:jc w:val="right"/>
            </w:pPr>
            <w:r>
              <w:rPr>
                <w:rFonts w:ascii="仿宋_GB2312" w:hAnsi="仿宋_GB2312" w:cs="仿宋_GB2312" w:eastAsia="仿宋_GB2312"/>
              </w:rPr>
              <w:t>75,000.00</w:t>
            </w:r>
          </w:p>
        </w:tc>
        <w:tc>
          <w:tcPr>
            <w:tcW w:type="dxa" w:w="755"/>
          </w:tcPr>
          <w:p>
            <w:pPr>
              <w:pStyle w:val="null3"/>
            </w:pPr>
            <w:r>
              <w:rPr>
                <w:rFonts w:ascii="仿宋_GB2312" w:hAnsi="仿宋_GB2312" w:cs="仿宋_GB2312" w:eastAsia="仿宋_GB2312"/>
              </w:rPr>
              <w:t>支</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阴性血清</w:t>
            </w:r>
          </w:p>
        </w:tc>
        <w:tc>
          <w:tcPr>
            <w:tcW w:type="dxa" w:w="755"/>
          </w:tcPr>
          <w:p>
            <w:pPr>
              <w:pStyle w:val="null3"/>
              <w:jc w:val="right"/>
            </w:pPr>
            <w:r>
              <w:rPr>
                <w:rFonts w:ascii="仿宋_GB2312" w:hAnsi="仿宋_GB2312" w:cs="仿宋_GB2312" w:eastAsia="仿宋_GB2312"/>
              </w:rPr>
              <w:t>1,000.00</w:t>
            </w:r>
          </w:p>
        </w:tc>
        <w:tc>
          <w:tcPr>
            <w:tcW w:type="dxa" w:w="755"/>
          </w:tcPr>
          <w:p>
            <w:pPr>
              <w:pStyle w:val="null3"/>
              <w:jc w:val="right"/>
            </w:pPr>
            <w:r>
              <w:rPr>
                <w:rFonts w:ascii="仿宋_GB2312" w:hAnsi="仿宋_GB2312" w:cs="仿宋_GB2312" w:eastAsia="仿宋_GB2312"/>
              </w:rPr>
              <w:t>40,000.00</w:t>
            </w:r>
          </w:p>
        </w:tc>
        <w:tc>
          <w:tcPr>
            <w:tcW w:type="dxa" w:w="755"/>
          </w:tcPr>
          <w:p>
            <w:pPr>
              <w:pStyle w:val="null3"/>
            </w:pPr>
            <w:r>
              <w:rPr>
                <w:rFonts w:ascii="仿宋_GB2312" w:hAnsi="仿宋_GB2312" w:cs="仿宋_GB2312" w:eastAsia="仿宋_GB2312"/>
              </w:rPr>
              <w:t>支</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HBV DNA外部质控品</w:t>
            </w:r>
          </w:p>
        </w:tc>
        <w:tc>
          <w:tcPr>
            <w:tcW w:type="dxa" w:w="755"/>
          </w:tcPr>
          <w:p>
            <w:pPr>
              <w:pStyle w:val="null3"/>
              <w:jc w:val="right"/>
            </w:pPr>
            <w:r>
              <w:rPr>
                <w:rFonts w:ascii="仿宋_GB2312" w:hAnsi="仿宋_GB2312" w:cs="仿宋_GB2312" w:eastAsia="仿宋_GB2312"/>
              </w:rPr>
              <w:t>180.00</w:t>
            </w:r>
          </w:p>
        </w:tc>
        <w:tc>
          <w:tcPr>
            <w:tcW w:type="dxa" w:w="755"/>
          </w:tcPr>
          <w:p>
            <w:pPr>
              <w:pStyle w:val="null3"/>
              <w:jc w:val="right"/>
            </w:pPr>
            <w:r>
              <w:rPr>
                <w:rFonts w:ascii="仿宋_GB2312" w:hAnsi="仿宋_GB2312" w:cs="仿宋_GB2312" w:eastAsia="仿宋_GB2312"/>
              </w:rPr>
              <w:t>27,000.00</w:t>
            </w:r>
          </w:p>
        </w:tc>
        <w:tc>
          <w:tcPr>
            <w:tcW w:type="dxa" w:w="755"/>
          </w:tcPr>
          <w:p>
            <w:pPr>
              <w:pStyle w:val="null3"/>
            </w:pPr>
            <w:r>
              <w:rPr>
                <w:rFonts w:ascii="仿宋_GB2312" w:hAnsi="仿宋_GB2312" w:cs="仿宋_GB2312" w:eastAsia="仿宋_GB2312"/>
              </w:rPr>
              <w:t>支</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HCV RNA外部质控品</w:t>
            </w:r>
          </w:p>
        </w:tc>
        <w:tc>
          <w:tcPr>
            <w:tcW w:type="dxa" w:w="755"/>
          </w:tcPr>
          <w:p>
            <w:pPr>
              <w:pStyle w:val="null3"/>
              <w:jc w:val="right"/>
            </w:pPr>
            <w:r>
              <w:rPr>
                <w:rFonts w:ascii="仿宋_GB2312" w:hAnsi="仿宋_GB2312" w:cs="仿宋_GB2312" w:eastAsia="仿宋_GB2312"/>
              </w:rPr>
              <w:t>180.00</w:t>
            </w:r>
          </w:p>
        </w:tc>
        <w:tc>
          <w:tcPr>
            <w:tcW w:type="dxa" w:w="755"/>
          </w:tcPr>
          <w:p>
            <w:pPr>
              <w:pStyle w:val="null3"/>
              <w:jc w:val="right"/>
            </w:pPr>
            <w:r>
              <w:rPr>
                <w:rFonts w:ascii="仿宋_GB2312" w:hAnsi="仿宋_GB2312" w:cs="仿宋_GB2312" w:eastAsia="仿宋_GB2312"/>
              </w:rPr>
              <w:t>27,000.00</w:t>
            </w:r>
          </w:p>
        </w:tc>
        <w:tc>
          <w:tcPr>
            <w:tcW w:type="dxa" w:w="755"/>
          </w:tcPr>
          <w:p>
            <w:pPr>
              <w:pStyle w:val="null3"/>
            </w:pPr>
            <w:r>
              <w:rPr>
                <w:rFonts w:ascii="仿宋_GB2312" w:hAnsi="仿宋_GB2312" w:cs="仿宋_GB2312" w:eastAsia="仿宋_GB2312"/>
              </w:rPr>
              <w:t>支</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HIV RNA外部质控品</w:t>
            </w:r>
          </w:p>
        </w:tc>
        <w:tc>
          <w:tcPr>
            <w:tcW w:type="dxa" w:w="755"/>
          </w:tcPr>
          <w:p>
            <w:pPr>
              <w:pStyle w:val="null3"/>
              <w:jc w:val="right"/>
            </w:pPr>
            <w:r>
              <w:rPr>
                <w:rFonts w:ascii="仿宋_GB2312" w:hAnsi="仿宋_GB2312" w:cs="仿宋_GB2312" w:eastAsia="仿宋_GB2312"/>
              </w:rPr>
              <w:t>180.00</w:t>
            </w:r>
          </w:p>
        </w:tc>
        <w:tc>
          <w:tcPr>
            <w:tcW w:type="dxa" w:w="755"/>
          </w:tcPr>
          <w:p>
            <w:pPr>
              <w:pStyle w:val="null3"/>
              <w:jc w:val="right"/>
            </w:pPr>
            <w:r>
              <w:rPr>
                <w:rFonts w:ascii="仿宋_GB2312" w:hAnsi="仿宋_GB2312" w:cs="仿宋_GB2312" w:eastAsia="仿宋_GB2312"/>
              </w:rPr>
              <w:t>27,000.00</w:t>
            </w:r>
          </w:p>
        </w:tc>
        <w:tc>
          <w:tcPr>
            <w:tcW w:type="dxa" w:w="755"/>
          </w:tcPr>
          <w:p>
            <w:pPr>
              <w:pStyle w:val="null3"/>
            </w:pPr>
            <w:r>
              <w:rPr>
                <w:rFonts w:ascii="仿宋_GB2312" w:hAnsi="仿宋_GB2312" w:cs="仿宋_GB2312" w:eastAsia="仿宋_GB2312"/>
              </w:rPr>
              <w:t>支</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磁化液（正定型用）</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1,500.00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11</w:t>
            </w:r>
          </w:p>
        </w:tc>
        <w:tc>
          <w:tcPr>
            <w:tcW w:type="dxa" w:w="755"/>
          </w:tcPr>
          <w:p>
            <w:pPr>
              <w:pStyle w:val="null3"/>
            </w:pPr>
            <w:r>
              <w:rPr>
                <w:rFonts w:ascii="仿宋_GB2312" w:hAnsi="仿宋_GB2312" w:cs="仿宋_GB2312" w:eastAsia="仿宋_GB2312"/>
              </w:rPr>
              <w:t>磁化液（反定型用）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12</w:t>
            </w:r>
          </w:p>
        </w:tc>
        <w:tc>
          <w:tcPr>
            <w:tcW w:type="dxa" w:w="755"/>
          </w:tcPr>
          <w:p>
            <w:pPr>
              <w:pStyle w:val="null3"/>
            </w:pPr>
            <w:r>
              <w:rPr>
                <w:rFonts w:ascii="仿宋_GB2312" w:hAnsi="仿宋_GB2312" w:cs="仿宋_GB2312" w:eastAsia="仿宋_GB2312"/>
              </w:rPr>
              <w:t>菠萝酶</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400.00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13</w:t>
            </w:r>
          </w:p>
        </w:tc>
        <w:tc>
          <w:tcPr>
            <w:tcW w:type="dxa" w:w="755"/>
          </w:tcPr>
          <w:p>
            <w:pPr>
              <w:pStyle w:val="null3"/>
            </w:pPr>
            <w:r>
              <w:rPr>
                <w:rFonts w:ascii="仿宋_GB2312" w:hAnsi="仿宋_GB2312" w:cs="仿宋_GB2312" w:eastAsia="仿宋_GB2312"/>
              </w:rPr>
              <w:t>稀释液</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3,000.00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1,411,652.50</w:t>
      </w:r>
    </w:p>
    <w:p>
      <w:pPr>
        <w:pStyle w:val="null3"/>
      </w:pPr>
      <w:r>
        <w:rPr>
          <w:rFonts w:ascii="仿宋_GB2312" w:hAnsi="仿宋_GB2312" w:cs="仿宋_GB2312" w:eastAsia="仿宋_GB2312"/>
        </w:rPr>
        <w:t>采购包最高限价（元）: 1,411,652.50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200ul一次性加样针</w:t>
            </w:r>
          </w:p>
        </w:tc>
        <w:tc>
          <w:tcPr>
            <w:tcW w:type="dxa" w:w="755"/>
          </w:tcPr>
          <w:p>
            <w:pPr>
              <w:pStyle w:val="null3"/>
              <w:jc w:val="right"/>
            </w:pPr>
            <w:r>
              <w:rPr>
                <w:rFonts w:ascii="仿宋_GB2312" w:hAnsi="仿宋_GB2312" w:cs="仿宋_GB2312" w:eastAsia="仿宋_GB2312"/>
              </w:rPr>
              <w:t>45.00</w:t>
            </w:r>
          </w:p>
        </w:tc>
        <w:tc>
          <w:tcPr>
            <w:tcW w:type="dxa" w:w="755"/>
          </w:tcPr>
          <w:p>
            <w:pPr>
              <w:pStyle w:val="null3"/>
              <w:jc w:val="right"/>
            </w:pPr>
            <w:r>
              <w:rPr>
                <w:rFonts w:ascii="仿宋_GB2312" w:hAnsi="仿宋_GB2312" w:cs="仿宋_GB2312" w:eastAsia="仿宋_GB2312"/>
              </w:rPr>
              <w:t>216,000.00</w:t>
            </w:r>
          </w:p>
        </w:tc>
        <w:tc>
          <w:tcPr>
            <w:tcW w:type="dxa" w:w="755"/>
          </w:tcPr>
          <w:p>
            <w:pPr>
              <w:pStyle w:val="null3"/>
            </w:pPr>
            <w:r>
              <w:rPr>
                <w:rFonts w:ascii="仿宋_GB2312" w:hAnsi="仿宋_GB2312" w:cs="仿宋_GB2312" w:eastAsia="仿宋_GB2312"/>
              </w:rPr>
              <w:t>箱</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1000ul一次性加样针</w:t>
            </w:r>
          </w:p>
        </w:tc>
        <w:tc>
          <w:tcPr>
            <w:tcW w:type="dxa" w:w="755"/>
          </w:tcPr>
          <w:p>
            <w:pPr>
              <w:pStyle w:val="null3"/>
              <w:jc w:val="right"/>
            </w:pPr>
            <w:r>
              <w:rPr>
                <w:rFonts w:ascii="仿宋_GB2312" w:hAnsi="仿宋_GB2312" w:cs="仿宋_GB2312" w:eastAsia="仿宋_GB2312"/>
              </w:rPr>
              <w:t>40.00</w:t>
            </w:r>
          </w:p>
        </w:tc>
        <w:tc>
          <w:tcPr>
            <w:tcW w:type="dxa" w:w="755"/>
          </w:tcPr>
          <w:p>
            <w:pPr>
              <w:pStyle w:val="null3"/>
              <w:jc w:val="right"/>
            </w:pPr>
            <w:r>
              <w:rPr>
                <w:rFonts w:ascii="仿宋_GB2312" w:hAnsi="仿宋_GB2312" w:cs="仿宋_GB2312" w:eastAsia="仿宋_GB2312"/>
              </w:rPr>
              <w:t>192,000.00</w:t>
            </w:r>
          </w:p>
        </w:tc>
        <w:tc>
          <w:tcPr>
            <w:tcW w:type="dxa" w:w="755"/>
          </w:tcPr>
          <w:p>
            <w:pPr>
              <w:pStyle w:val="null3"/>
            </w:pPr>
            <w:r>
              <w:rPr>
                <w:rFonts w:ascii="仿宋_GB2312" w:hAnsi="仿宋_GB2312" w:cs="仿宋_GB2312" w:eastAsia="仿宋_GB2312"/>
              </w:rPr>
              <w:t>箱</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试剂瓶100ml（试剂槽）</w:t>
            </w:r>
          </w:p>
        </w:tc>
        <w:tc>
          <w:tcPr>
            <w:tcW w:type="dxa" w:w="755"/>
          </w:tcPr>
          <w:p>
            <w:pPr>
              <w:pStyle w:val="null3"/>
              <w:jc w:val="right"/>
            </w:pPr>
            <w:r>
              <w:rPr>
                <w:rFonts w:ascii="仿宋_GB2312" w:hAnsi="仿宋_GB2312" w:cs="仿宋_GB2312" w:eastAsia="仿宋_GB2312"/>
              </w:rPr>
              <w:t>70.00</w:t>
            </w:r>
          </w:p>
        </w:tc>
        <w:tc>
          <w:tcPr>
            <w:tcW w:type="dxa" w:w="755"/>
          </w:tcPr>
          <w:p>
            <w:pPr>
              <w:pStyle w:val="null3"/>
              <w:jc w:val="right"/>
            </w:pPr>
            <w:r>
              <w:rPr>
                <w:rFonts w:ascii="仿宋_GB2312" w:hAnsi="仿宋_GB2312" w:cs="仿宋_GB2312" w:eastAsia="仿宋_GB2312"/>
              </w:rPr>
              <w:t>6,352.50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清洗液</w:t>
            </w:r>
          </w:p>
        </w:tc>
        <w:tc>
          <w:tcPr>
            <w:tcW w:type="dxa" w:w="755"/>
          </w:tcPr>
          <w:p>
            <w:pPr>
              <w:pStyle w:val="null3"/>
              <w:jc w:val="right"/>
            </w:pPr>
            <w:r>
              <w:rPr>
                <w:rFonts w:ascii="仿宋_GB2312" w:hAnsi="仿宋_GB2312" w:cs="仿宋_GB2312" w:eastAsia="仿宋_GB2312"/>
              </w:rPr>
              <w:t>8.00</w:t>
            </w:r>
          </w:p>
        </w:tc>
        <w:tc>
          <w:tcPr>
            <w:tcW w:type="dxa" w:w="755"/>
          </w:tcPr>
          <w:p>
            <w:pPr>
              <w:pStyle w:val="null3"/>
              <w:jc w:val="right"/>
            </w:pPr>
            <w:r>
              <w:rPr>
                <w:rFonts w:ascii="仿宋_GB2312" w:hAnsi="仿宋_GB2312" w:cs="仿宋_GB2312" w:eastAsia="仿宋_GB2312"/>
              </w:rPr>
              <w:t>12,800.00</w:t>
            </w:r>
          </w:p>
        </w:tc>
        <w:tc>
          <w:tcPr>
            <w:tcW w:type="dxa" w:w="755"/>
          </w:tcPr>
          <w:p>
            <w:pPr>
              <w:pStyle w:val="null3"/>
            </w:pPr>
            <w:r>
              <w:rPr>
                <w:rFonts w:ascii="仿宋_GB2312" w:hAnsi="仿宋_GB2312" w:cs="仿宋_GB2312" w:eastAsia="仿宋_GB2312"/>
              </w:rPr>
              <w:t>瓶</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试剂注射器</w:t>
            </w:r>
          </w:p>
        </w:tc>
        <w:tc>
          <w:tcPr>
            <w:tcW w:type="dxa" w:w="755"/>
          </w:tcPr>
          <w:p>
            <w:pPr>
              <w:pStyle w:val="null3"/>
              <w:jc w:val="right"/>
            </w:pPr>
            <w:r>
              <w:rPr>
                <w:rFonts w:ascii="仿宋_GB2312" w:hAnsi="仿宋_GB2312" w:cs="仿宋_GB2312" w:eastAsia="仿宋_GB2312"/>
              </w:rPr>
              <w:t>70.00</w:t>
            </w:r>
          </w:p>
        </w:tc>
        <w:tc>
          <w:tcPr>
            <w:tcW w:type="dxa" w:w="755"/>
          </w:tcPr>
          <w:p>
            <w:pPr>
              <w:pStyle w:val="null3"/>
              <w:jc w:val="right"/>
            </w:pPr>
            <w:r>
              <w:rPr>
                <w:rFonts w:ascii="仿宋_GB2312" w:hAnsi="仿宋_GB2312" w:cs="仿宋_GB2312" w:eastAsia="仿宋_GB2312"/>
              </w:rPr>
              <w:t>19,600.00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熔接片</w:t>
            </w:r>
          </w:p>
        </w:tc>
        <w:tc>
          <w:tcPr>
            <w:tcW w:type="dxa" w:w="755"/>
          </w:tcPr>
          <w:p>
            <w:pPr>
              <w:pStyle w:val="null3"/>
              <w:jc w:val="right"/>
            </w:pPr>
            <w:r>
              <w:rPr>
                <w:rFonts w:ascii="仿宋_GB2312" w:hAnsi="仿宋_GB2312" w:cs="仿宋_GB2312" w:eastAsia="仿宋_GB2312"/>
              </w:rPr>
              <w:t>120.00</w:t>
            </w:r>
          </w:p>
        </w:tc>
        <w:tc>
          <w:tcPr>
            <w:tcW w:type="dxa" w:w="755"/>
          </w:tcPr>
          <w:p>
            <w:pPr>
              <w:pStyle w:val="null3"/>
              <w:jc w:val="right"/>
            </w:pPr>
            <w:r>
              <w:rPr>
                <w:rFonts w:ascii="仿宋_GB2312" w:hAnsi="仿宋_GB2312" w:cs="仿宋_GB2312" w:eastAsia="仿宋_GB2312"/>
              </w:rPr>
              <w:t>252,000.00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病毒灭活过滤器01（一）</w:t>
            </w:r>
          </w:p>
        </w:tc>
        <w:tc>
          <w:tcPr>
            <w:tcW w:type="dxa" w:w="755"/>
          </w:tcPr>
          <w:p>
            <w:pPr>
              <w:pStyle w:val="null3"/>
              <w:jc w:val="right"/>
            </w:pPr>
            <w:r>
              <w:rPr>
                <w:rFonts w:ascii="仿宋_GB2312" w:hAnsi="仿宋_GB2312" w:cs="仿宋_GB2312" w:eastAsia="仿宋_GB2312"/>
              </w:rPr>
              <w:t>2,500.00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病毒灭活过滤器02（一）</w:t>
            </w:r>
          </w:p>
        </w:tc>
        <w:tc>
          <w:tcPr>
            <w:tcW w:type="dxa" w:w="755"/>
          </w:tcPr>
          <w:p>
            <w:pPr>
              <w:pStyle w:val="null3"/>
              <w:jc w:val="right"/>
            </w:pPr>
            <w:r>
              <w:rPr>
                <w:rFonts w:ascii="仿宋_GB2312" w:hAnsi="仿宋_GB2312" w:cs="仿宋_GB2312" w:eastAsia="仿宋_GB2312"/>
              </w:rPr>
              <w:t>5,000.00</w:t>
            </w:r>
          </w:p>
        </w:tc>
        <w:tc>
          <w:tcPr>
            <w:tcW w:type="dxa" w:w="755"/>
          </w:tcPr>
          <w:p>
            <w:pPr>
              <w:pStyle w:val="null3"/>
              <w:jc w:val="right"/>
            </w:pPr>
            <w:r>
              <w:rPr>
                <w:rFonts w:ascii="仿宋_GB2312" w:hAnsi="仿宋_GB2312" w:cs="仿宋_GB2312" w:eastAsia="仿宋_GB2312"/>
              </w:rPr>
              <w:t>225,000.00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病毒灭活过滤器03（一）</w:t>
            </w:r>
          </w:p>
        </w:tc>
        <w:tc>
          <w:tcPr>
            <w:tcW w:type="dxa" w:w="755"/>
          </w:tcPr>
          <w:p>
            <w:pPr>
              <w:pStyle w:val="null3"/>
              <w:jc w:val="right"/>
            </w:pPr>
            <w:r>
              <w:rPr>
                <w:rFonts w:ascii="仿宋_GB2312" w:hAnsi="仿宋_GB2312" w:cs="仿宋_GB2312" w:eastAsia="仿宋_GB2312"/>
              </w:rPr>
              <w:t>1,500.00</w:t>
            </w:r>
          </w:p>
        </w:tc>
        <w:tc>
          <w:tcPr>
            <w:tcW w:type="dxa" w:w="755"/>
          </w:tcPr>
          <w:p>
            <w:pPr>
              <w:pStyle w:val="null3"/>
              <w:jc w:val="right"/>
            </w:pPr>
            <w:r>
              <w:rPr>
                <w:rFonts w:ascii="仿宋_GB2312" w:hAnsi="仿宋_GB2312" w:cs="仿宋_GB2312" w:eastAsia="仿宋_GB2312"/>
              </w:rPr>
              <w:t>63,000.00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血浆亚甲蓝测定试剂盒</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14,400.00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11</w:t>
            </w:r>
          </w:p>
        </w:tc>
        <w:tc>
          <w:tcPr>
            <w:tcW w:type="dxa" w:w="755"/>
          </w:tcPr>
          <w:p>
            <w:pPr>
              <w:pStyle w:val="null3"/>
            </w:pPr>
            <w:r>
              <w:rPr>
                <w:rFonts w:ascii="仿宋_GB2312" w:hAnsi="仿宋_GB2312" w:cs="仿宋_GB2312" w:eastAsia="仿宋_GB2312"/>
              </w:rPr>
              <w:t>血细胞分析用溶血剂</w:t>
            </w:r>
          </w:p>
        </w:tc>
        <w:tc>
          <w:tcPr>
            <w:tcW w:type="dxa" w:w="755"/>
          </w:tcPr>
          <w:p>
            <w:pPr>
              <w:pStyle w:val="null3"/>
              <w:jc w:val="right"/>
            </w:pPr>
            <w:r>
              <w:rPr>
                <w:rFonts w:ascii="仿宋_GB2312" w:hAnsi="仿宋_GB2312" w:cs="仿宋_GB2312" w:eastAsia="仿宋_GB2312"/>
              </w:rPr>
              <w:t>10,000.00</w:t>
            </w:r>
          </w:p>
        </w:tc>
        <w:tc>
          <w:tcPr>
            <w:tcW w:type="dxa" w:w="755"/>
          </w:tcPr>
          <w:p>
            <w:pPr>
              <w:pStyle w:val="null3"/>
              <w:jc w:val="right"/>
            </w:pPr>
            <w:r>
              <w:rPr>
                <w:rFonts w:ascii="仿宋_GB2312" w:hAnsi="仿宋_GB2312" w:cs="仿宋_GB2312" w:eastAsia="仿宋_GB2312"/>
              </w:rPr>
              <w:t>70,000.00</w:t>
            </w:r>
          </w:p>
        </w:tc>
        <w:tc>
          <w:tcPr>
            <w:tcW w:type="dxa" w:w="755"/>
          </w:tcPr>
          <w:p>
            <w:pPr>
              <w:pStyle w:val="null3"/>
            </w:pPr>
            <w:r>
              <w:rPr>
                <w:rFonts w:ascii="仿宋_GB2312" w:hAnsi="仿宋_GB2312" w:cs="仿宋_GB2312" w:eastAsia="仿宋_GB2312"/>
              </w:rPr>
              <w:t>支</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12</w:t>
            </w:r>
          </w:p>
        </w:tc>
        <w:tc>
          <w:tcPr>
            <w:tcW w:type="dxa" w:w="755"/>
          </w:tcPr>
          <w:p>
            <w:pPr>
              <w:pStyle w:val="null3"/>
            </w:pPr>
            <w:r>
              <w:rPr>
                <w:rFonts w:ascii="仿宋_GB2312" w:hAnsi="仿宋_GB2312" w:cs="仿宋_GB2312" w:eastAsia="仿宋_GB2312"/>
              </w:rPr>
              <w:t>谷丙转氨酶测试条</w:t>
            </w:r>
          </w:p>
        </w:tc>
        <w:tc>
          <w:tcPr>
            <w:tcW w:type="dxa" w:w="755"/>
          </w:tcPr>
          <w:p>
            <w:pPr>
              <w:pStyle w:val="null3"/>
              <w:jc w:val="right"/>
            </w:pPr>
            <w:r>
              <w:rPr>
                <w:rFonts w:ascii="仿宋_GB2312" w:hAnsi="仿宋_GB2312" w:cs="仿宋_GB2312" w:eastAsia="仿宋_GB2312"/>
              </w:rPr>
              <w:t>400.00</w:t>
            </w:r>
          </w:p>
        </w:tc>
        <w:tc>
          <w:tcPr>
            <w:tcW w:type="dxa" w:w="755"/>
          </w:tcPr>
          <w:p>
            <w:pPr>
              <w:pStyle w:val="null3"/>
              <w:jc w:val="right"/>
            </w:pPr>
            <w:r>
              <w:rPr>
                <w:rFonts w:ascii="仿宋_GB2312" w:hAnsi="仿宋_GB2312" w:cs="仿宋_GB2312" w:eastAsia="仿宋_GB2312"/>
              </w:rPr>
              <w:t>160,000.00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13</w:t>
            </w:r>
          </w:p>
        </w:tc>
        <w:tc>
          <w:tcPr>
            <w:tcW w:type="dxa" w:w="755"/>
          </w:tcPr>
          <w:p>
            <w:pPr>
              <w:pStyle w:val="null3"/>
            </w:pPr>
            <w:r>
              <w:rPr>
                <w:rFonts w:ascii="仿宋_GB2312" w:hAnsi="仿宋_GB2312" w:cs="仿宋_GB2312" w:eastAsia="仿宋_GB2312"/>
              </w:rPr>
              <w:t>真空采血管(核酸试管）</w:t>
            </w:r>
          </w:p>
        </w:tc>
        <w:tc>
          <w:tcPr>
            <w:tcW w:type="dxa" w:w="755"/>
          </w:tcPr>
          <w:p>
            <w:pPr>
              <w:pStyle w:val="null3"/>
              <w:jc w:val="right"/>
            </w:pPr>
            <w:r>
              <w:rPr>
                <w:rFonts w:ascii="仿宋_GB2312" w:hAnsi="仿宋_GB2312" w:cs="仿宋_GB2312" w:eastAsia="仿宋_GB2312"/>
              </w:rPr>
              <w:t>35,000.00</w:t>
            </w:r>
          </w:p>
        </w:tc>
        <w:tc>
          <w:tcPr>
            <w:tcW w:type="dxa" w:w="755"/>
          </w:tcPr>
          <w:p>
            <w:pPr>
              <w:pStyle w:val="null3"/>
              <w:jc w:val="right"/>
            </w:pPr>
            <w:r>
              <w:rPr>
                <w:rFonts w:ascii="仿宋_GB2312" w:hAnsi="仿宋_GB2312" w:cs="仿宋_GB2312" w:eastAsia="仿宋_GB2312"/>
              </w:rPr>
              <w:t>80,500.00</w:t>
            </w:r>
          </w:p>
        </w:tc>
        <w:tc>
          <w:tcPr>
            <w:tcW w:type="dxa" w:w="755"/>
          </w:tcPr>
          <w:p>
            <w:pPr>
              <w:pStyle w:val="null3"/>
            </w:pPr>
            <w:r>
              <w:rPr>
                <w:rFonts w:ascii="仿宋_GB2312" w:hAnsi="仿宋_GB2312" w:cs="仿宋_GB2312" w:eastAsia="仿宋_GB2312"/>
              </w:rPr>
              <w:t>支</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1,660,170.00</w:t>
      </w:r>
    </w:p>
    <w:p>
      <w:pPr>
        <w:pStyle w:val="null3"/>
      </w:pPr>
      <w:r>
        <w:rPr>
          <w:rFonts w:ascii="仿宋_GB2312" w:hAnsi="仿宋_GB2312" w:cs="仿宋_GB2312" w:eastAsia="仿宋_GB2312"/>
        </w:rPr>
        <w:t>采购包最高限价（元）: 1,660,170.00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乙型肝炎病毒表面抗原诊断试剂盒（二）</w:t>
            </w:r>
          </w:p>
        </w:tc>
        <w:tc>
          <w:tcPr>
            <w:tcW w:type="dxa" w:w="755"/>
          </w:tcPr>
          <w:p>
            <w:pPr>
              <w:pStyle w:val="null3"/>
              <w:jc w:val="right"/>
            </w:pPr>
            <w:r>
              <w:rPr>
                <w:rFonts w:ascii="仿宋_GB2312" w:hAnsi="仿宋_GB2312" w:cs="仿宋_GB2312" w:eastAsia="仿宋_GB2312"/>
              </w:rPr>
              <w:t>430.00</w:t>
            </w:r>
          </w:p>
        </w:tc>
        <w:tc>
          <w:tcPr>
            <w:tcW w:type="dxa" w:w="755"/>
          </w:tcPr>
          <w:p>
            <w:pPr>
              <w:pStyle w:val="null3"/>
              <w:jc w:val="right"/>
            </w:pPr>
            <w:r>
              <w:rPr>
                <w:rFonts w:ascii="仿宋_GB2312" w:hAnsi="仿宋_GB2312" w:cs="仿宋_GB2312" w:eastAsia="仿宋_GB2312"/>
              </w:rPr>
              <w:t>30,100.00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丙型肝炎病毒抗体诊断试剂盒四代（一）</w:t>
            </w:r>
          </w:p>
        </w:tc>
        <w:tc>
          <w:tcPr>
            <w:tcW w:type="dxa" w:w="755"/>
          </w:tcPr>
          <w:p>
            <w:pPr>
              <w:pStyle w:val="null3"/>
              <w:jc w:val="right"/>
            </w:pPr>
            <w:r>
              <w:rPr>
                <w:rFonts w:ascii="仿宋_GB2312" w:hAnsi="仿宋_GB2312" w:cs="仿宋_GB2312" w:eastAsia="仿宋_GB2312"/>
              </w:rPr>
              <w:t>430.00</w:t>
            </w:r>
          </w:p>
        </w:tc>
        <w:tc>
          <w:tcPr>
            <w:tcW w:type="dxa" w:w="755"/>
          </w:tcPr>
          <w:p>
            <w:pPr>
              <w:pStyle w:val="null3"/>
              <w:jc w:val="right"/>
            </w:pPr>
            <w:r>
              <w:rPr>
                <w:rFonts w:ascii="仿宋_GB2312" w:hAnsi="仿宋_GB2312" w:cs="仿宋_GB2312" w:eastAsia="仿宋_GB2312"/>
              </w:rPr>
              <w:t>236,500.00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人类免疫缺陷病毒抗原抗体诊断试剂四代（一）</w:t>
            </w:r>
          </w:p>
        </w:tc>
        <w:tc>
          <w:tcPr>
            <w:tcW w:type="dxa" w:w="755"/>
          </w:tcPr>
          <w:p>
            <w:pPr>
              <w:pStyle w:val="null3"/>
              <w:jc w:val="right"/>
            </w:pPr>
            <w:r>
              <w:rPr>
                <w:rFonts w:ascii="仿宋_GB2312" w:hAnsi="仿宋_GB2312" w:cs="仿宋_GB2312" w:eastAsia="仿宋_GB2312"/>
              </w:rPr>
              <w:t>430.00</w:t>
            </w:r>
          </w:p>
        </w:tc>
        <w:tc>
          <w:tcPr>
            <w:tcW w:type="dxa" w:w="755"/>
          </w:tcPr>
          <w:p>
            <w:pPr>
              <w:pStyle w:val="null3"/>
              <w:jc w:val="right"/>
            </w:pPr>
            <w:r>
              <w:rPr>
                <w:rFonts w:ascii="仿宋_GB2312" w:hAnsi="仿宋_GB2312" w:cs="仿宋_GB2312" w:eastAsia="仿宋_GB2312"/>
              </w:rPr>
              <w:t>150,500.00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梅毒螺旋体抗体诊断试剂盒（二）</w:t>
            </w:r>
          </w:p>
        </w:tc>
        <w:tc>
          <w:tcPr>
            <w:tcW w:type="dxa" w:w="755"/>
          </w:tcPr>
          <w:p>
            <w:pPr>
              <w:pStyle w:val="null3"/>
              <w:jc w:val="right"/>
            </w:pPr>
            <w:r>
              <w:rPr>
                <w:rFonts w:ascii="仿宋_GB2312" w:hAnsi="仿宋_GB2312" w:cs="仿宋_GB2312" w:eastAsia="仿宋_GB2312"/>
              </w:rPr>
              <w:t>430.00</w:t>
            </w:r>
          </w:p>
        </w:tc>
        <w:tc>
          <w:tcPr>
            <w:tcW w:type="dxa" w:w="755"/>
          </w:tcPr>
          <w:p>
            <w:pPr>
              <w:pStyle w:val="null3"/>
              <w:jc w:val="right"/>
            </w:pPr>
            <w:r>
              <w:rPr>
                <w:rFonts w:ascii="仿宋_GB2312" w:hAnsi="仿宋_GB2312" w:cs="仿宋_GB2312" w:eastAsia="仿宋_GB2312"/>
              </w:rPr>
              <w:t>47,300.00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抗A抗B血型定型试剂（单克隆抗体）</w:t>
            </w:r>
          </w:p>
        </w:tc>
        <w:tc>
          <w:tcPr>
            <w:tcW w:type="dxa" w:w="755"/>
          </w:tcPr>
          <w:p>
            <w:pPr>
              <w:pStyle w:val="null3"/>
              <w:jc w:val="right"/>
            </w:pPr>
            <w:r>
              <w:rPr>
                <w:rFonts w:ascii="仿宋_GB2312" w:hAnsi="仿宋_GB2312" w:cs="仿宋_GB2312" w:eastAsia="仿宋_GB2312"/>
              </w:rPr>
              <w:t>650.00</w:t>
            </w:r>
          </w:p>
        </w:tc>
        <w:tc>
          <w:tcPr>
            <w:tcW w:type="dxa" w:w="755"/>
          </w:tcPr>
          <w:p>
            <w:pPr>
              <w:pStyle w:val="null3"/>
              <w:jc w:val="right"/>
            </w:pPr>
            <w:r>
              <w:rPr>
                <w:rFonts w:ascii="仿宋_GB2312" w:hAnsi="仿宋_GB2312" w:cs="仿宋_GB2312" w:eastAsia="仿宋_GB2312"/>
              </w:rPr>
              <w:t>52,000.00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人ABO血型反定型用红细胞试剂盒</w:t>
            </w:r>
          </w:p>
        </w:tc>
        <w:tc>
          <w:tcPr>
            <w:tcW w:type="dxa" w:w="755"/>
          </w:tcPr>
          <w:p>
            <w:pPr>
              <w:pStyle w:val="null3"/>
              <w:jc w:val="right"/>
            </w:pPr>
            <w:r>
              <w:rPr>
                <w:rFonts w:ascii="仿宋_GB2312" w:hAnsi="仿宋_GB2312" w:cs="仿宋_GB2312" w:eastAsia="仿宋_GB2312"/>
              </w:rPr>
              <w:t>230.00</w:t>
            </w:r>
          </w:p>
        </w:tc>
        <w:tc>
          <w:tcPr>
            <w:tcW w:type="dxa" w:w="755"/>
          </w:tcPr>
          <w:p>
            <w:pPr>
              <w:pStyle w:val="null3"/>
              <w:jc w:val="right"/>
            </w:pPr>
            <w:r>
              <w:rPr>
                <w:rFonts w:ascii="仿宋_GB2312" w:hAnsi="仿宋_GB2312" w:cs="仿宋_GB2312" w:eastAsia="仿宋_GB2312"/>
              </w:rPr>
              <w:t>31,050.00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RhD(IgM)血型定型试剂（单克隆抗体）</w:t>
            </w:r>
          </w:p>
        </w:tc>
        <w:tc>
          <w:tcPr>
            <w:tcW w:type="dxa" w:w="755"/>
          </w:tcPr>
          <w:p>
            <w:pPr>
              <w:pStyle w:val="null3"/>
              <w:jc w:val="right"/>
            </w:pPr>
            <w:r>
              <w:rPr>
                <w:rFonts w:ascii="仿宋_GB2312" w:hAnsi="仿宋_GB2312" w:cs="仿宋_GB2312" w:eastAsia="仿宋_GB2312"/>
              </w:rPr>
              <w:t>200.00</w:t>
            </w:r>
          </w:p>
        </w:tc>
        <w:tc>
          <w:tcPr>
            <w:tcW w:type="dxa" w:w="755"/>
          </w:tcPr>
          <w:p>
            <w:pPr>
              <w:pStyle w:val="null3"/>
              <w:jc w:val="right"/>
            </w:pPr>
            <w:r>
              <w:rPr>
                <w:rFonts w:ascii="仿宋_GB2312" w:hAnsi="仿宋_GB2312" w:cs="仿宋_GB2312" w:eastAsia="仿宋_GB2312"/>
              </w:rPr>
              <w:t>26,000.00</w:t>
            </w:r>
          </w:p>
        </w:tc>
        <w:tc>
          <w:tcPr>
            <w:tcW w:type="dxa" w:w="755"/>
          </w:tcPr>
          <w:p>
            <w:pPr>
              <w:pStyle w:val="null3"/>
            </w:pPr>
            <w:r>
              <w:rPr>
                <w:rFonts w:ascii="仿宋_GB2312" w:hAnsi="仿宋_GB2312" w:cs="仿宋_GB2312" w:eastAsia="仿宋_GB2312"/>
              </w:rPr>
              <w:t>支</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不规则抗体筛查质控品K 1379(质控品)</w:t>
            </w:r>
          </w:p>
        </w:tc>
        <w:tc>
          <w:tcPr>
            <w:tcW w:type="dxa" w:w="755"/>
          </w:tcPr>
          <w:p>
            <w:pPr>
              <w:pStyle w:val="null3"/>
              <w:jc w:val="right"/>
            </w:pPr>
            <w:r>
              <w:rPr>
                <w:rFonts w:ascii="仿宋_GB2312" w:hAnsi="仿宋_GB2312" w:cs="仿宋_GB2312" w:eastAsia="仿宋_GB2312"/>
              </w:rPr>
              <w:t>12.00</w:t>
            </w:r>
          </w:p>
        </w:tc>
        <w:tc>
          <w:tcPr>
            <w:tcW w:type="dxa" w:w="755"/>
          </w:tcPr>
          <w:p>
            <w:pPr>
              <w:pStyle w:val="null3"/>
              <w:jc w:val="right"/>
            </w:pPr>
            <w:r>
              <w:rPr>
                <w:rFonts w:ascii="仿宋_GB2312" w:hAnsi="仿宋_GB2312" w:cs="仿宋_GB2312" w:eastAsia="仿宋_GB2312"/>
              </w:rPr>
              <w:t>26,400.00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乙型肝炎病毒 丙型肝炎病毒 人类免疫缺陷病毒（1+2型）核酸检测试剂盒（PCR-荧光法）</w:t>
            </w:r>
          </w:p>
        </w:tc>
        <w:tc>
          <w:tcPr>
            <w:tcW w:type="dxa" w:w="755"/>
          </w:tcPr>
          <w:p>
            <w:pPr>
              <w:pStyle w:val="null3"/>
              <w:jc w:val="right"/>
            </w:pPr>
            <w:r>
              <w:rPr>
                <w:rFonts w:ascii="仿宋_GB2312" w:hAnsi="仿宋_GB2312" w:cs="仿宋_GB2312" w:eastAsia="仿宋_GB2312"/>
              </w:rPr>
              <w:t>30.00</w:t>
            </w:r>
          </w:p>
        </w:tc>
        <w:tc>
          <w:tcPr>
            <w:tcW w:type="dxa" w:w="755"/>
          </w:tcPr>
          <w:p>
            <w:pPr>
              <w:pStyle w:val="null3"/>
              <w:jc w:val="right"/>
            </w:pPr>
            <w:r>
              <w:rPr>
                <w:rFonts w:ascii="仿宋_GB2312" w:hAnsi="仿宋_GB2312" w:cs="仿宋_GB2312" w:eastAsia="仿宋_GB2312"/>
              </w:rPr>
              <w:t>976,320.00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乙型肝炎病毒表面抗原 梅毒螺旋体抗体联合检测试剂盒</w:t>
            </w:r>
          </w:p>
        </w:tc>
        <w:tc>
          <w:tcPr>
            <w:tcW w:type="dxa" w:w="755"/>
          </w:tcPr>
          <w:p>
            <w:pPr>
              <w:pStyle w:val="null3"/>
              <w:jc w:val="right"/>
            </w:pPr>
            <w:r>
              <w:rPr>
                <w:rFonts w:ascii="仿宋_GB2312" w:hAnsi="仿宋_GB2312" w:cs="仿宋_GB2312" w:eastAsia="仿宋_GB2312"/>
              </w:rPr>
              <w:t>240.00</w:t>
            </w:r>
          </w:p>
        </w:tc>
        <w:tc>
          <w:tcPr>
            <w:tcW w:type="dxa" w:w="755"/>
          </w:tcPr>
          <w:p>
            <w:pPr>
              <w:pStyle w:val="null3"/>
              <w:jc w:val="right"/>
            </w:pPr>
            <w:r>
              <w:rPr>
                <w:rFonts w:ascii="仿宋_GB2312" w:hAnsi="仿宋_GB2312" w:cs="仿宋_GB2312" w:eastAsia="仿宋_GB2312"/>
              </w:rPr>
              <w:t>84,000.00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1,050,900.00</w:t>
      </w:r>
    </w:p>
    <w:p>
      <w:pPr>
        <w:pStyle w:val="null3"/>
      </w:pPr>
      <w:r>
        <w:rPr>
          <w:rFonts w:ascii="仿宋_GB2312" w:hAnsi="仿宋_GB2312" w:cs="仿宋_GB2312" w:eastAsia="仿宋_GB2312"/>
        </w:rPr>
        <w:t>采购包最高限价（元）: 1,050,900.00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400ml五联红细胞洗涤袋</w:t>
            </w:r>
          </w:p>
        </w:tc>
        <w:tc>
          <w:tcPr>
            <w:tcW w:type="dxa" w:w="755"/>
          </w:tcPr>
          <w:p>
            <w:pPr>
              <w:pStyle w:val="null3"/>
              <w:jc w:val="right"/>
            </w:pPr>
            <w:r>
              <w:rPr>
                <w:rFonts w:ascii="仿宋_GB2312" w:hAnsi="仿宋_GB2312" w:cs="仿宋_GB2312" w:eastAsia="仿宋_GB2312"/>
              </w:rPr>
              <w:t>700.00</w:t>
            </w:r>
          </w:p>
        </w:tc>
        <w:tc>
          <w:tcPr>
            <w:tcW w:type="dxa" w:w="755"/>
          </w:tcPr>
          <w:p>
            <w:pPr>
              <w:pStyle w:val="null3"/>
              <w:jc w:val="right"/>
            </w:pPr>
            <w:r>
              <w:rPr>
                <w:rFonts w:ascii="仿宋_GB2312" w:hAnsi="仿宋_GB2312" w:cs="仿宋_GB2312" w:eastAsia="仿宋_GB2312"/>
              </w:rPr>
              <w:t>22,400.00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1000ml生理盐水</w:t>
            </w:r>
          </w:p>
        </w:tc>
        <w:tc>
          <w:tcPr>
            <w:tcW w:type="dxa" w:w="755"/>
          </w:tcPr>
          <w:p>
            <w:pPr>
              <w:pStyle w:val="null3"/>
              <w:jc w:val="right"/>
            </w:pPr>
            <w:r>
              <w:rPr>
                <w:rFonts w:ascii="仿宋_GB2312" w:hAnsi="仿宋_GB2312" w:cs="仿宋_GB2312" w:eastAsia="仿宋_GB2312"/>
              </w:rPr>
              <w:t>1,100.00</w:t>
            </w:r>
          </w:p>
        </w:tc>
        <w:tc>
          <w:tcPr>
            <w:tcW w:type="dxa" w:w="755"/>
          </w:tcPr>
          <w:p>
            <w:pPr>
              <w:pStyle w:val="null3"/>
              <w:jc w:val="right"/>
            </w:pPr>
            <w:r>
              <w:rPr>
                <w:rFonts w:ascii="仿宋_GB2312" w:hAnsi="仿宋_GB2312" w:cs="仿宋_GB2312" w:eastAsia="仿宋_GB2312"/>
              </w:rPr>
              <w:t>11,000.00</w:t>
            </w:r>
          </w:p>
        </w:tc>
        <w:tc>
          <w:tcPr>
            <w:tcW w:type="dxa" w:w="755"/>
          </w:tcPr>
          <w:p>
            <w:pPr>
              <w:pStyle w:val="null3"/>
            </w:pPr>
            <w:r>
              <w:rPr>
                <w:rFonts w:ascii="仿宋_GB2312" w:hAnsi="仿宋_GB2312" w:cs="仿宋_GB2312" w:eastAsia="仿宋_GB2312"/>
              </w:rPr>
              <w:t>袋</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9%NaCl浓盐水</w:t>
            </w:r>
          </w:p>
        </w:tc>
        <w:tc>
          <w:tcPr>
            <w:tcW w:type="dxa" w:w="755"/>
          </w:tcPr>
          <w:p>
            <w:pPr>
              <w:pStyle w:val="null3"/>
              <w:jc w:val="right"/>
            </w:pPr>
            <w:r>
              <w:rPr>
                <w:rFonts w:ascii="仿宋_GB2312" w:hAnsi="仿宋_GB2312" w:cs="仿宋_GB2312" w:eastAsia="仿宋_GB2312"/>
              </w:rPr>
              <w:t>100.00</w:t>
            </w:r>
          </w:p>
        </w:tc>
        <w:tc>
          <w:tcPr>
            <w:tcW w:type="dxa" w:w="755"/>
          </w:tcPr>
          <w:p>
            <w:pPr>
              <w:pStyle w:val="null3"/>
              <w:jc w:val="right"/>
            </w:pPr>
            <w:r>
              <w:rPr>
                <w:rFonts w:ascii="仿宋_GB2312" w:hAnsi="仿宋_GB2312" w:cs="仿宋_GB2312" w:eastAsia="仿宋_GB2312"/>
              </w:rPr>
              <w:t>2,500.00</w:t>
            </w:r>
          </w:p>
        </w:tc>
        <w:tc>
          <w:tcPr>
            <w:tcW w:type="dxa" w:w="755"/>
          </w:tcPr>
          <w:p>
            <w:pPr>
              <w:pStyle w:val="null3"/>
            </w:pPr>
            <w:r>
              <w:rPr>
                <w:rFonts w:ascii="仿宋_GB2312" w:hAnsi="仿宋_GB2312" w:cs="仿宋_GB2312" w:eastAsia="仿宋_GB2312"/>
              </w:rPr>
              <w:t>袋</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500ml单联压延膜空袋</w:t>
            </w:r>
          </w:p>
        </w:tc>
        <w:tc>
          <w:tcPr>
            <w:tcW w:type="dxa" w:w="755"/>
          </w:tcPr>
          <w:p>
            <w:pPr>
              <w:pStyle w:val="null3"/>
              <w:jc w:val="right"/>
            </w:pPr>
            <w:r>
              <w:rPr>
                <w:rFonts w:ascii="仿宋_GB2312" w:hAnsi="仿宋_GB2312" w:cs="仿宋_GB2312" w:eastAsia="仿宋_GB2312"/>
              </w:rPr>
              <w:t>100.00</w:t>
            </w:r>
          </w:p>
        </w:tc>
        <w:tc>
          <w:tcPr>
            <w:tcW w:type="dxa" w:w="755"/>
          </w:tcPr>
          <w:p>
            <w:pPr>
              <w:pStyle w:val="null3"/>
              <w:jc w:val="right"/>
            </w:pPr>
            <w:r>
              <w:rPr>
                <w:rFonts w:ascii="仿宋_GB2312" w:hAnsi="仿宋_GB2312" w:cs="仿宋_GB2312" w:eastAsia="仿宋_GB2312"/>
              </w:rPr>
              <w:t>2,000.00</w:t>
            </w:r>
          </w:p>
        </w:tc>
        <w:tc>
          <w:tcPr>
            <w:tcW w:type="dxa" w:w="755"/>
          </w:tcPr>
          <w:p>
            <w:pPr>
              <w:pStyle w:val="null3"/>
            </w:pPr>
            <w:r>
              <w:rPr>
                <w:rFonts w:ascii="仿宋_GB2312" w:hAnsi="仿宋_GB2312" w:cs="仿宋_GB2312" w:eastAsia="仿宋_GB2312"/>
              </w:rPr>
              <w:t>袋</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复方甘油溶液</w:t>
            </w:r>
          </w:p>
        </w:tc>
        <w:tc>
          <w:tcPr>
            <w:tcW w:type="dxa" w:w="755"/>
          </w:tcPr>
          <w:p>
            <w:pPr>
              <w:pStyle w:val="null3"/>
              <w:jc w:val="right"/>
            </w:pPr>
            <w:r>
              <w:rPr>
                <w:rFonts w:ascii="仿宋_GB2312" w:hAnsi="仿宋_GB2312" w:cs="仿宋_GB2312" w:eastAsia="仿宋_GB2312"/>
              </w:rPr>
              <w:t>200.00</w:t>
            </w:r>
          </w:p>
        </w:tc>
        <w:tc>
          <w:tcPr>
            <w:tcW w:type="dxa" w:w="755"/>
          </w:tcPr>
          <w:p>
            <w:pPr>
              <w:pStyle w:val="null3"/>
              <w:jc w:val="right"/>
            </w:pPr>
            <w:r>
              <w:rPr>
                <w:rFonts w:ascii="仿宋_GB2312" w:hAnsi="仿宋_GB2312" w:cs="仿宋_GB2312" w:eastAsia="仿宋_GB2312"/>
              </w:rPr>
              <w:t>24,000.00</w:t>
            </w:r>
          </w:p>
        </w:tc>
        <w:tc>
          <w:tcPr>
            <w:tcW w:type="dxa" w:w="755"/>
          </w:tcPr>
          <w:p>
            <w:pPr>
              <w:pStyle w:val="null3"/>
            </w:pPr>
            <w:r>
              <w:rPr>
                <w:rFonts w:ascii="仿宋_GB2312" w:hAnsi="仿宋_GB2312" w:cs="仿宋_GB2312" w:eastAsia="仿宋_GB2312"/>
              </w:rPr>
              <w:t>袋</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200ml三联CPDA-1+MAP筒膜血袋（t-200全血袋）</w:t>
            </w:r>
          </w:p>
        </w:tc>
        <w:tc>
          <w:tcPr>
            <w:tcW w:type="dxa" w:w="755"/>
          </w:tcPr>
          <w:p>
            <w:pPr>
              <w:pStyle w:val="null3"/>
              <w:jc w:val="right"/>
            </w:pPr>
            <w:r>
              <w:rPr>
                <w:rFonts w:ascii="仿宋_GB2312" w:hAnsi="仿宋_GB2312" w:cs="仿宋_GB2312" w:eastAsia="仿宋_GB2312"/>
              </w:rPr>
              <w:t>10,000.00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400mL四联CPDA-1+MAP去白筒膜血袋（Q-400全血袋）</w:t>
            </w:r>
          </w:p>
        </w:tc>
        <w:tc>
          <w:tcPr>
            <w:tcW w:type="dxa" w:w="755"/>
          </w:tcPr>
          <w:p>
            <w:pPr>
              <w:pStyle w:val="null3"/>
              <w:jc w:val="right"/>
            </w:pPr>
            <w:r>
              <w:rPr>
                <w:rFonts w:ascii="仿宋_GB2312" w:hAnsi="仿宋_GB2312" w:cs="仿宋_GB2312" w:eastAsia="仿宋_GB2312"/>
              </w:rPr>
              <w:t>12,000.00</w:t>
            </w:r>
          </w:p>
        </w:tc>
        <w:tc>
          <w:tcPr>
            <w:tcW w:type="dxa" w:w="755"/>
          </w:tcPr>
          <w:p>
            <w:pPr>
              <w:pStyle w:val="null3"/>
              <w:jc w:val="right"/>
            </w:pPr>
            <w:r>
              <w:rPr>
                <w:rFonts w:ascii="仿宋_GB2312" w:hAnsi="仿宋_GB2312" w:cs="仿宋_GB2312" w:eastAsia="仿宋_GB2312"/>
              </w:rPr>
              <w:t>504,000.00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400ml四联ACD-B+MAP筒膜血袋（Q-400血小板袋）</w:t>
            </w:r>
          </w:p>
        </w:tc>
        <w:tc>
          <w:tcPr>
            <w:tcW w:type="dxa" w:w="755"/>
          </w:tcPr>
          <w:p>
            <w:pPr>
              <w:pStyle w:val="null3"/>
              <w:jc w:val="right"/>
            </w:pPr>
            <w:r>
              <w:rPr>
                <w:rFonts w:ascii="仿宋_GB2312" w:hAnsi="仿宋_GB2312" w:cs="仿宋_GB2312" w:eastAsia="仿宋_GB2312"/>
              </w:rPr>
              <w:t>10,000.00</w:t>
            </w:r>
          </w:p>
        </w:tc>
        <w:tc>
          <w:tcPr>
            <w:tcW w:type="dxa" w:w="755"/>
          </w:tcPr>
          <w:p>
            <w:pPr>
              <w:pStyle w:val="null3"/>
              <w:jc w:val="right"/>
            </w:pPr>
            <w:r>
              <w:rPr>
                <w:rFonts w:ascii="仿宋_GB2312" w:hAnsi="仿宋_GB2312" w:cs="仿宋_GB2312" w:eastAsia="仿宋_GB2312"/>
              </w:rPr>
              <w:t>320,000.00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血液保存液（I）</w:t>
            </w:r>
          </w:p>
        </w:tc>
        <w:tc>
          <w:tcPr>
            <w:tcW w:type="dxa" w:w="755"/>
          </w:tcPr>
          <w:p>
            <w:pPr>
              <w:pStyle w:val="null3"/>
              <w:jc w:val="right"/>
            </w:pPr>
            <w:r>
              <w:rPr>
                <w:rFonts w:ascii="仿宋_GB2312" w:hAnsi="仿宋_GB2312" w:cs="仿宋_GB2312" w:eastAsia="仿宋_GB2312"/>
              </w:rPr>
              <w:t>1,500.00</w:t>
            </w:r>
          </w:p>
        </w:tc>
        <w:tc>
          <w:tcPr>
            <w:tcW w:type="dxa" w:w="755"/>
          </w:tcPr>
          <w:p>
            <w:pPr>
              <w:pStyle w:val="null3"/>
              <w:jc w:val="right"/>
            </w:pPr>
            <w:r>
              <w:rPr>
                <w:rFonts w:ascii="仿宋_GB2312" w:hAnsi="仿宋_GB2312" w:cs="仿宋_GB2312" w:eastAsia="仿宋_GB2312"/>
              </w:rPr>
              <w:t>15,000.00</w:t>
            </w:r>
          </w:p>
        </w:tc>
        <w:tc>
          <w:tcPr>
            <w:tcW w:type="dxa" w:w="755"/>
          </w:tcPr>
          <w:p>
            <w:pPr>
              <w:pStyle w:val="null3"/>
            </w:pPr>
            <w:r>
              <w:rPr>
                <w:rFonts w:ascii="仿宋_GB2312" w:hAnsi="仿宋_GB2312" w:cs="仿宋_GB2312" w:eastAsia="仿宋_GB2312"/>
              </w:rPr>
              <w:t>袋</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1,205,000.00</w:t>
      </w:r>
    </w:p>
    <w:p>
      <w:pPr>
        <w:pStyle w:val="null3"/>
      </w:pPr>
      <w:r>
        <w:rPr>
          <w:rFonts w:ascii="仿宋_GB2312" w:hAnsi="仿宋_GB2312" w:cs="仿宋_GB2312" w:eastAsia="仿宋_GB2312"/>
        </w:rPr>
        <w:t>采购包最高限价（元）: 1,205,000.00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病毒灭活过滤器01</w:t>
            </w:r>
          </w:p>
        </w:tc>
        <w:tc>
          <w:tcPr>
            <w:tcW w:type="dxa" w:w="755"/>
          </w:tcPr>
          <w:p>
            <w:pPr>
              <w:pStyle w:val="null3"/>
              <w:jc w:val="right"/>
            </w:pPr>
            <w:r>
              <w:rPr>
                <w:rFonts w:ascii="仿宋_GB2312" w:hAnsi="仿宋_GB2312" w:cs="仿宋_GB2312" w:eastAsia="仿宋_GB2312"/>
              </w:rPr>
              <w:t>8,000.00</w:t>
            </w:r>
          </w:p>
        </w:tc>
        <w:tc>
          <w:tcPr>
            <w:tcW w:type="dxa" w:w="755"/>
          </w:tcPr>
          <w:p>
            <w:pPr>
              <w:pStyle w:val="null3"/>
              <w:jc w:val="right"/>
            </w:pPr>
            <w:r>
              <w:rPr>
                <w:rFonts w:ascii="仿宋_GB2312" w:hAnsi="仿宋_GB2312" w:cs="仿宋_GB2312" w:eastAsia="仿宋_GB2312"/>
              </w:rPr>
              <w:t>320,000.00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病毒灭活过滤器02</w:t>
            </w:r>
          </w:p>
        </w:tc>
        <w:tc>
          <w:tcPr>
            <w:tcW w:type="dxa" w:w="755"/>
          </w:tcPr>
          <w:p>
            <w:pPr>
              <w:pStyle w:val="null3"/>
              <w:jc w:val="right"/>
            </w:pPr>
            <w:r>
              <w:rPr>
                <w:rFonts w:ascii="仿宋_GB2312" w:hAnsi="仿宋_GB2312" w:cs="仿宋_GB2312" w:eastAsia="仿宋_GB2312"/>
              </w:rPr>
              <w:t>15,000.00</w:t>
            </w:r>
          </w:p>
        </w:tc>
        <w:tc>
          <w:tcPr>
            <w:tcW w:type="dxa" w:w="755"/>
          </w:tcPr>
          <w:p>
            <w:pPr>
              <w:pStyle w:val="null3"/>
              <w:jc w:val="right"/>
            </w:pPr>
            <w:r>
              <w:rPr>
                <w:rFonts w:ascii="仿宋_GB2312" w:hAnsi="仿宋_GB2312" w:cs="仿宋_GB2312" w:eastAsia="仿宋_GB2312"/>
              </w:rPr>
              <w:t>675,000.00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病毒灭活过滤器03</w:t>
            </w:r>
          </w:p>
        </w:tc>
        <w:tc>
          <w:tcPr>
            <w:tcW w:type="dxa" w:w="755"/>
          </w:tcPr>
          <w:p>
            <w:pPr>
              <w:pStyle w:val="null3"/>
              <w:jc w:val="right"/>
            </w:pPr>
            <w:r>
              <w:rPr>
                <w:rFonts w:ascii="仿宋_GB2312" w:hAnsi="仿宋_GB2312" w:cs="仿宋_GB2312" w:eastAsia="仿宋_GB2312"/>
              </w:rPr>
              <w:t>5,000.00</w:t>
            </w:r>
          </w:p>
        </w:tc>
        <w:tc>
          <w:tcPr>
            <w:tcW w:type="dxa" w:w="755"/>
          </w:tcPr>
          <w:p>
            <w:pPr>
              <w:pStyle w:val="null3"/>
              <w:jc w:val="right"/>
            </w:pPr>
            <w:r>
              <w:rPr>
                <w:rFonts w:ascii="仿宋_GB2312" w:hAnsi="仿宋_GB2312" w:cs="仿宋_GB2312" w:eastAsia="仿宋_GB2312"/>
              </w:rPr>
              <w:t>210,000.00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641,000.00</w:t>
      </w:r>
    </w:p>
    <w:p>
      <w:pPr>
        <w:pStyle w:val="null3"/>
      </w:pPr>
      <w:r>
        <w:rPr>
          <w:rFonts w:ascii="仿宋_GB2312" w:hAnsi="仿宋_GB2312" w:cs="仿宋_GB2312" w:eastAsia="仿宋_GB2312"/>
        </w:rPr>
        <w:t>采购包最高限价（元）: 641,000.00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一次性使用血小板分离器（单袋）</w:t>
            </w:r>
          </w:p>
        </w:tc>
        <w:tc>
          <w:tcPr>
            <w:tcW w:type="dxa" w:w="755"/>
          </w:tcPr>
          <w:p>
            <w:pPr>
              <w:pStyle w:val="null3"/>
              <w:jc w:val="right"/>
            </w:pPr>
            <w:r>
              <w:rPr>
                <w:rFonts w:ascii="仿宋_GB2312" w:hAnsi="仿宋_GB2312" w:cs="仿宋_GB2312" w:eastAsia="仿宋_GB2312"/>
              </w:rPr>
              <w:t>300.00</w:t>
            </w:r>
          </w:p>
        </w:tc>
        <w:tc>
          <w:tcPr>
            <w:tcW w:type="dxa" w:w="755"/>
          </w:tcPr>
          <w:p>
            <w:pPr>
              <w:pStyle w:val="null3"/>
              <w:jc w:val="right"/>
            </w:pPr>
            <w:r>
              <w:rPr>
                <w:rFonts w:ascii="仿宋_GB2312" w:hAnsi="仿宋_GB2312" w:cs="仿宋_GB2312" w:eastAsia="仿宋_GB2312"/>
              </w:rPr>
              <w:t>261,000.00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一次性使用血小板分离器（双袋）</w:t>
            </w:r>
          </w:p>
        </w:tc>
        <w:tc>
          <w:tcPr>
            <w:tcW w:type="dxa" w:w="755"/>
          </w:tcPr>
          <w:p>
            <w:pPr>
              <w:pStyle w:val="null3"/>
              <w:jc w:val="right"/>
            </w:pPr>
            <w:r>
              <w:rPr>
                <w:rFonts w:ascii="仿宋_GB2312" w:hAnsi="仿宋_GB2312" w:cs="仿宋_GB2312" w:eastAsia="仿宋_GB2312"/>
              </w:rPr>
              <w:t>400.00</w:t>
            </w:r>
          </w:p>
        </w:tc>
        <w:tc>
          <w:tcPr>
            <w:tcW w:type="dxa" w:w="755"/>
          </w:tcPr>
          <w:p>
            <w:pPr>
              <w:pStyle w:val="null3"/>
              <w:jc w:val="right"/>
            </w:pPr>
            <w:r>
              <w:rPr>
                <w:rFonts w:ascii="仿宋_GB2312" w:hAnsi="仿宋_GB2312" w:cs="仿宋_GB2312" w:eastAsia="仿宋_GB2312"/>
              </w:rPr>
              <w:t>380,000.00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866,000.00</w:t>
      </w:r>
    </w:p>
    <w:p>
      <w:pPr>
        <w:pStyle w:val="null3"/>
      </w:pPr>
      <w:r>
        <w:rPr>
          <w:rFonts w:ascii="仿宋_GB2312" w:hAnsi="仿宋_GB2312" w:cs="仿宋_GB2312" w:eastAsia="仿宋_GB2312"/>
        </w:rPr>
        <w:t>采购包最高限价（元）: 866,000.00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计数器</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225,000.00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一次性使用血小板分离器（单袋）</w:t>
            </w:r>
          </w:p>
        </w:tc>
        <w:tc>
          <w:tcPr>
            <w:tcW w:type="dxa" w:w="755"/>
          </w:tcPr>
          <w:p>
            <w:pPr>
              <w:pStyle w:val="null3"/>
              <w:jc w:val="right"/>
            </w:pPr>
            <w:r>
              <w:rPr>
                <w:rFonts w:ascii="仿宋_GB2312" w:hAnsi="仿宋_GB2312" w:cs="仿宋_GB2312" w:eastAsia="仿宋_GB2312"/>
              </w:rPr>
              <w:t>300.00</w:t>
            </w:r>
          </w:p>
        </w:tc>
        <w:tc>
          <w:tcPr>
            <w:tcW w:type="dxa" w:w="755"/>
          </w:tcPr>
          <w:p>
            <w:pPr>
              <w:pStyle w:val="null3"/>
              <w:jc w:val="right"/>
            </w:pPr>
            <w:r>
              <w:rPr>
                <w:rFonts w:ascii="仿宋_GB2312" w:hAnsi="仿宋_GB2312" w:cs="仿宋_GB2312" w:eastAsia="仿宋_GB2312"/>
              </w:rPr>
              <w:t>261,000.00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一次性使用血小板分离器（双袋）</w:t>
            </w:r>
          </w:p>
        </w:tc>
        <w:tc>
          <w:tcPr>
            <w:tcW w:type="dxa" w:w="755"/>
          </w:tcPr>
          <w:p>
            <w:pPr>
              <w:pStyle w:val="null3"/>
              <w:jc w:val="right"/>
            </w:pPr>
            <w:r>
              <w:rPr>
                <w:rFonts w:ascii="仿宋_GB2312" w:hAnsi="仿宋_GB2312" w:cs="仿宋_GB2312" w:eastAsia="仿宋_GB2312"/>
              </w:rPr>
              <w:t>400.00</w:t>
            </w:r>
          </w:p>
        </w:tc>
        <w:tc>
          <w:tcPr>
            <w:tcW w:type="dxa" w:w="755"/>
          </w:tcPr>
          <w:p>
            <w:pPr>
              <w:pStyle w:val="null3"/>
              <w:jc w:val="right"/>
            </w:pPr>
            <w:r>
              <w:rPr>
                <w:rFonts w:ascii="仿宋_GB2312" w:hAnsi="仿宋_GB2312" w:cs="仿宋_GB2312" w:eastAsia="仿宋_GB2312"/>
              </w:rPr>
              <w:t>380,000.00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131,850.00</w:t>
      </w:r>
    </w:p>
    <w:p>
      <w:pPr>
        <w:pStyle w:val="null3"/>
      </w:pPr>
      <w:r>
        <w:rPr>
          <w:rFonts w:ascii="仿宋_GB2312" w:hAnsi="仿宋_GB2312" w:cs="仿宋_GB2312" w:eastAsia="仿宋_GB2312"/>
        </w:rPr>
        <w:t>采购包最高限价（元）: 131,850.00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手工贴签标签</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jc w:val="right"/>
            </w:pPr>
            <w:r>
              <w:rPr>
                <w:rFonts w:ascii="仿宋_GB2312" w:hAnsi="仿宋_GB2312" w:cs="仿宋_GB2312" w:eastAsia="仿宋_GB2312"/>
              </w:rPr>
              <w:t>13,000.00</w:t>
            </w:r>
          </w:p>
        </w:tc>
        <w:tc>
          <w:tcPr>
            <w:tcW w:type="dxa" w:w="755"/>
          </w:tcPr>
          <w:p>
            <w:pPr>
              <w:pStyle w:val="null3"/>
            </w:pPr>
            <w:r>
              <w:rPr>
                <w:rFonts w:ascii="仿宋_GB2312" w:hAnsi="仿宋_GB2312" w:cs="仿宋_GB2312" w:eastAsia="仿宋_GB2312"/>
              </w:rPr>
              <w:t>张</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自动贴签机标签</w:t>
            </w:r>
          </w:p>
        </w:tc>
        <w:tc>
          <w:tcPr>
            <w:tcW w:type="dxa" w:w="755"/>
          </w:tcPr>
          <w:p>
            <w:pPr>
              <w:pStyle w:val="null3"/>
              <w:jc w:val="right"/>
            </w:pPr>
            <w:r>
              <w:rPr>
                <w:rFonts w:ascii="仿宋_GB2312" w:hAnsi="仿宋_GB2312" w:cs="仿宋_GB2312" w:eastAsia="仿宋_GB2312"/>
              </w:rPr>
              <w:t>80,000.00</w:t>
            </w:r>
          </w:p>
        </w:tc>
        <w:tc>
          <w:tcPr>
            <w:tcW w:type="dxa" w:w="755"/>
          </w:tcPr>
          <w:p>
            <w:pPr>
              <w:pStyle w:val="null3"/>
              <w:jc w:val="right"/>
            </w:pPr>
            <w:r>
              <w:rPr>
                <w:rFonts w:ascii="仿宋_GB2312" w:hAnsi="仿宋_GB2312" w:cs="仿宋_GB2312" w:eastAsia="仿宋_GB2312"/>
              </w:rPr>
              <w:t>68,000.00</w:t>
            </w:r>
          </w:p>
        </w:tc>
        <w:tc>
          <w:tcPr>
            <w:tcW w:type="dxa" w:w="755"/>
          </w:tcPr>
          <w:p>
            <w:pPr>
              <w:pStyle w:val="null3"/>
            </w:pPr>
            <w:r>
              <w:rPr>
                <w:rFonts w:ascii="仿宋_GB2312" w:hAnsi="仿宋_GB2312" w:cs="仿宋_GB2312" w:eastAsia="仿宋_GB2312"/>
              </w:rPr>
              <w:t>张</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碳带（自动）</w:t>
            </w:r>
          </w:p>
        </w:tc>
        <w:tc>
          <w:tcPr>
            <w:tcW w:type="dxa" w:w="755"/>
          </w:tcPr>
          <w:p>
            <w:pPr>
              <w:pStyle w:val="null3"/>
              <w:jc w:val="right"/>
            </w:pPr>
            <w:r>
              <w:rPr>
                <w:rFonts w:ascii="仿宋_GB2312" w:hAnsi="仿宋_GB2312" w:cs="仿宋_GB2312" w:eastAsia="仿宋_GB2312"/>
              </w:rPr>
              <w:t>30.00</w:t>
            </w:r>
          </w:p>
        </w:tc>
        <w:tc>
          <w:tcPr>
            <w:tcW w:type="dxa" w:w="755"/>
          </w:tcPr>
          <w:p>
            <w:pPr>
              <w:pStyle w:val="null3"/>
              <w:jc w:val="right"/>
            </w:pPr>
            <w:r>
              <w:rPr>
                <w:rFonts w:ascii="仿宋_GB2312" w:hAnsi="仿宋_GB2312" w:cs="仿宋_GB2312" w:eastAsia="仿宋_GB2312"/>
              </w:rPr>
              <w:t>8,100.00</w:t>
            </w:r>
          </w:p>
        </w:tc>
        <w:tc>
          <w:tcPr>
            <w:tcW w:type="dxa" w:w="755"/>
          </w:tcPr>
          <w:p>
            <w:pPr>
              <w:pStyle w:val="null3"/>
            </w:pPr>
            <w:r>
              <w:rPr>
                <w:rFonts w:ascii="仿宋_GB2312" w:hAnsi="仿宋_GB2312" w:cs="仿宋_GB2312" w:eastAsia="仿宋_GB2312"/>
              </w:rPr>
              <w:t>卷</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条形码标签（双层签）</w:t>
            </w:r>
          </w:p>
        </w:tc>
        <w:tc>
          <w:tcPr>
            <w:tcW w:type="dxa" w:w="755"/>
          </w:tcPr>
          <w:p>
            <w:pPr>
              <w:pStyle w:val="null3"/>
              <w:jc w:val="right"/>
            </w:pPr>
            <w:r>
              <w:rPr>
                <w:rFonts w:ascii="仿宋_GB2312" w:hAnsi="仿宋_GB2312" w:cs="仿宋_GB2312" w:eastAsia="仿宋_GB2312"/>
              </w:rPr>
              <w:t>45,000.00</w:t>
            </w:r>
          </w:p>
        </w:tc>
        <w:tc>
          <w:tcPr>
            <w:tcW w:type="dxa" w:w="755"/>
          </w:tcPr>
          <w:p>
            <w:pPr>
              <w:pStyle w:val="null3"/>
              <w:jc w:val="right"/>
            </w:pPr>
            <w:r>
              <w:rPr>
                <w:rFonts w:ascii="仿宋_GB2312" w:hAnsi="仿宋_GB2312" w:cs="仿宋_GB2312" w:eastAsia="仿宋_GB2312"/>
              </w:rPr>
              <w:t>42,750.00</w:t>
            </w:r>
          </w:p>
        </w:tc>
        <w:tc>
          <w:tcPr>
            <w:tcW w:type="dxa" w:w="755"/>
          </w:tcPr>
          <w:p>
            <w:pPr>
              <w:pStyle w:val="null3"/>
            </w:pPr>
            <w:r>
              <w:rPr>
                <w:rFonts w:ascii="仿宋_GB2312" w:hAnsi="仿宋_GB2312" w:cs="仿宋_GB2312" w:eastAsia="仿宋_GB2312"/>
              </w:rPr>
              <w:t>张</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68,000.00</w:t>
      </w:r>
    </w:p>
    <w:p>
      <w:pPr>
        <w:pStyle w:val="null3"/>
      </w:pPr>
      <w:r>
        <w:rPr>
          <w:rFonts w:ascii="仿宋_GB2312" w:hAnsi="仿宋_GB2312" w:cs="仿宋_GB2312" w:eastAsia="仿宋_GB2312"/>
        </w:rPr>
        <w:t>采购包最高限价（元）: 68,000.00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生化清洗液</w:t>
            </w:r>
          </w:p>
        </w:tc>
        <w:tc>
          <w:tcPr>
            <w:tcW w:type="dxa" w:w="755"/>
          </w:tcPr>
          <w:p>
            <w:pPr>
              <w:pStyle w:val="null3"/>
              <w:jc w:val="right"/>
            </w:pPr>
            <w:r>
              <w:rPr>
                <w:rFonts w:ascii="仿宋_GB2312" w:hAnsi="仿宋_GB2312" w:cs="仿宋_GB2312" w:eastAsia="仿宋_GB2312"/>
              </w:rPr>
              <w:t>100.00</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pPr>
            <w:r>
              <w:rPr>
                <w:rFonts w:ascii="仿宋_GB2312" w:hAnsi="仿宋_GB2312" w:cs="仿宋_GB2312" w:eastAsia="仿宋_GB2312"/>
              </w:rPr>
              <w:t>瓶</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血液处理机一次性使用附件235（解红套管）</w:t>
            </w:r>
          </w:p>
        </w:tc>
        <w:tc>
          <w:tcPr>
            <w:tcW w:type="dxa" w:w="755"/>
          </w:tcPr>
          <w:p>
            <w:pPr>
              <w:pStyle w:val="null3"/>
              <w:jc w:val="right"/>
            </w:pPr>
            <w:r>
              <w:rPr>
                <w:rFonts w:ascii="仿宋_GB2312" w:hAnsi="仿宋_GB2312" w:cs="仿宋_GB2312" w:eastAsia="仿宋_GB2312"/>
              </w:rPr>
              <w:t>20.00</w:t>
            </w:r>
          </w:p>
        </w:tc>
        <w:tc>
          <w:tcPr>
            <w:tcW w:type="dxa" w:w="755"/>
          </w:tcPr>
          <w:p>
            <w:pPr>
              <w:pStyle w:val="null3"/>
              <w:jc w:val="right"/>
            </w:pPr>
            <w:r>
              <w:rPr>
                <w:rFonts w:ascii="仿宋_GB2312" w:hAnsi="仿宋_GB2312" w:cs="仿宋_GB2312" w:eastAsia="仿宋_GB2312"/>
              </w:rPr>
              <w:t>9,000.00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一次性末梢采血针</w:t>
            </w:r>
          </w:p>
        </w:tc>
        <w:tc>
          <w:tcPr>
            <w:tcW w:type="dxa" w:w="755"/>
          </w:tcPr>
          <w:p>
            <w:pPr>
              <w:pStyle w:val="null3"/>
              <w:jc w:val="right"/>
            </w:pPr>
            <w:r>
              <w:rPr>
                <w:rFonts w:ascii="仿宋_GB2312" w:hAnsi="仿宋_GB2312" w:cs="仿宋_GB2312" w:eastAsia="仿宋_GB2312"/>
              </w:rPr>
              <w:t>1,200.00</w:t>
            </w:r>
          </w:p>
        </w:tc>
        <w:tc>
          <w:tcPr>
            <w:tcW w:type="dxa" w:w="755"/>
          </w:tcPr>
          <w:p>
            <w:pPr>
              <w:pStyle w:val="null3"/>
              <w:jc w:val="right"/>
            </w:pPr>
            <w:r>
              <w:rPr>
                <w:rFonts w:ascii="仿宋_GB2312" w:hAnsi="仿宋_GB2312" w:cs="仿宋_GB2312" w:eastAsia="仿宋_GB2312"/>
              </w:rPr>
              <w:t>24,000.00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一次性医用橡胶手套</w:t>
            </w:r>
          </w:p>
        </w:tc>
        <w:tc>
          <w:tcPr>
            <w:tcW w:type="dxa" w:w="755"/>
          </w:tcPr>
          <w:p>
            <w:pPr>
              <w:pStyle w:val="null3"/>
              <w:jc w:val="right"/>
            </w:pPr>
            <w:r>
              <w:rPr>
                <w:rFonts w:ascii="仿宋_GB2312" w:hAnsi="仿宋_GB2312" w:cs="仿宋_GB2312" w:eastAsia="仿宋_GB2312"/>
              </w:rPr>
              <w:t>200.00</w:t>
            </w:r>
          </w:p>
        </w:tc>
        <w:tc>
          <w:tcPr>
            <w:tcW w:type="dxa" w:w="755"/>
          </w:tcPr>
          <w:p>
            <w:pPr>
              <w:pStyle w:val="null3"/>
              <w:jc w:val="right"/>
            </w:pPr>
            <w:r>
              <w:rPr>
                <w:rFonts w:ascii="仿宋_GB2312" w:hAnsi="仿宋_GB2312" w:cs="仿宋_GB2312" w:eastAsia="仿宋_GB2312"/>
              </w:rPr>
              <w:t>15,000.00</w:t>
            </w:r>
          </w:p>
        </w:tc>
        <w:tc>
          <w:tcPr>
            <w:tcW w:type="dxa" w:w="755"/>
          </w:tcPr>
          <w:p>
            <w:pPr>
              <w:pStyle w:val="null3"/>
            </w:pPr>
            <w:r>
              <w:rPr>
                <w:rFonts w:ascii="仿宋_GB2312" w:hAnsi="仿宋_GB2312" w:cs="仿宋_GB2312" w:eastAsia="仿宋_GB2312"/>
              </w:rPr>
              <w:t>包</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120,000.00</w:t>
      </w:r>
    </w:p>
    <w:p>
      <w:pPr>
        <w:pStyle w:val="null3"/>
      </w:pPr>
      <w:r>
        <w:rPr>
          <w:rFonts w:ascii="仿宋_GB2312" w:hAnsi="仿宋_GB2312" w:cs="仿宋_GB2312" w:eastAsia="仿宋_GB2312"/>
        </w:rPr>
        <w:t>采购包最高限价（元）: 120,000.00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一次性护理包</w:t>
            </w:r>
          </w:p>
        </w:tc>
        <w:tc>
          <w:tcPr>
            <w:tcW w:type="dxa" w:w="755"/>
          </w:tcPr>
          <w:p>
            <w:pPr>
              <w:pStyle w:val="null3"/>
              <w:jc w:val="right"/>
            </w:pPr>
            <w:r>
              <w:rPr>
                <w:rFonts w:ascii="仿宋_GB2312" w:hAnsi="仿宋_GB2312" w:cs="仿宋_GB2312" w:eastAsia="仿宋_GB2312"/>
              </w:rPr>
              <w:t>30,000.00</w:t>
            </w:r>
          </w:p>
        </w:tc>
        <w:tc>
          <w:tcPr>
            <w:tcW w:type="dxa" w:w="755"/>
          </w:tcPr>
          <w:p>
            <w:pPr>
              <w:pStyle w:val="null3"/>
              <w:jc w:val="right"/>
            </w:pPr>
            <w:r>
              <w:rPr>
                <w:rFonts w:ascii="仿宋_GB2312" w:hAnsi="仿宋_GB2312" w:cs="仿宋_GB2312" w:eastAsia="仿宋_GB2312"/>
              </w:rPr>
              <w:t>120,000.00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标的名称：乙型肝炎病毒表面抗原诊断试剂盒 （酶联免疫法）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1、符合国家对HBsAg试剂各项标准及要求；</w:t>
            </w:r>
            <w:r>
              <w:br/>
            </w:r>
            <w:r>
              <w:rPr>
                <w:rFonts w:ascii="仿宋_GB2312" w:hAnsi="仿宋_GB2312" w:cs="仿宋_GB2312" w:eastAsia="仿宋_GB2312"/>
              </w:rPr>
              <w:t xml:space="preserve"> 2、HBsAg最低检出限≤0.1 IU/ml；</w:t>
            </w:r>
            <w:r>
              <w:br/>
            </w:r>
            <w:r>
              <w:rPr>
                <w:rFonts w:ascii="仿宋_GB2312" w:hAnsi="仿宋_GB2312" w:cs="仿宋_GB2312" w:eastAsia="仿宋_GB2312"/>
              </w:rPr>
              <w:t xml:space="preserve"> 3、HBsAg 2步法检测；</w:t>
            </w:r>
            <w:r>
              <w:br/>
            </w:r>
            <w:r>
              <w:rPr>
                <w:rFonts w:ascii="仿宋_GB2312" w:hAnsi="仿宋_GB2312" w:cs="仿宋_GB2312" w:eastAsia="仿宋_GB2312"/>
              </w:rPr>
              <w:t xml:space="preserve"> 4、特异性≥95%，灵敏度≥99.9%；</w:t>
            </w:r>
            <w:r>
              <w:br/>
            </w:r>
            <w:r>
              <w:rPr>
                <w:rFonts w:ascii="仿宋_GB2312" w:hAnsi="仿宋_GB2312" w:cs="仿宋_GB2312" w:eastAsia="仿宋_GB2312"/>
              </w:rPr>
              <w:t xml:space="preserve"> 5、精密性：CV≤15%；</w:t>
            </w:r>
          </w:p>
        </w:tc>
      </w:tr>
    </w:tbl>
    <w:p>
      <w:pPr>
        <w:pStyle w:val="null3"/>
      </w:pPr>
      <w:r>
        <w:rPr>
          <w:rFonts w:ascii="仿宋_GB2312" w:hAnsi="仿宋_GB2312" w:cs="仿宋_GB2312" w:eastAsia="仿宋_GB2312"/>
        </w:rPr>
        <w:t>标的名称：丙型肝炎病毒抗体诊断试剂盒四代（酶联免疫法）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1、符合国家对HCV抗体检测试剂各项标准及要求；</w:t>
            </w:r>
            <w:r>
              <w:br/>
            </w:r>
            <w:r>
              <w:rPr>
                <w:rFonts w:ascii="仿宋_GB2312" w:hAnsi="仿宋_GB2312" w:cs="仿宋_GB2312" w:eastAsia="仿宋_GB2312"/>
              </w:rPr>
              <w:t xml:space="preserve"> 2、双抗原夹心法检测；</w:t>
            </w:r>
            <w:r>
              <w:br/>
            </w:r>
            <w:r>
              <w:rPr>
                <w:rFonts w:ascii="仿宋_GB2312" w:hAnsi="仿宋_GB2312" w:cs="仿宋_GB2312" w:eastAsia="仿宋_GB2312"/>
              </w:rPr>
              <w:t xml:space="preserve"> 3、符合国家血液管理各项法规要求；</w:t>
            </w:r>
            <w:r>
              <w:br/>
            </w:r>
            <w:r>
              <w:rPr>
                <w:rFonts w:ascii="仿宋_GB2312" w:hAnsi="仿宋_GB2312" w:cs="仿宋_GB2312" w:eastAsia="仿宋_GB2312"/>
              </w:rPr>
              <w:t xml:space="preserve"> 4、平均窗口期≤30天；</w:t>
            </w:r>
            <w:r>
              <w:br/>
            </w:r>
            <w:r>
              <w:rPr>
                <w:rFonts w:ascii="仿宋_GB2312" w:hAnsi="仿宋_GB2312" w:cs="仿宋_GB2312" w:eastAsia="仿宋_GB2312"/>
              </w:rPr>
              <w:t xml:space="preserve"> 5、特异性≥95%，灵敏度≥99.9%；</w:t>
            </w:r>
            <w:r>
              <w:br/>
            </w:r>
            <w:r>
              <w:rPr>
                <w:rFonts w:ascii="仿宋_GB2312" w:hAnsi="仿宋_GB2312" w:cs="仿宋_GB2312" w:eastAsia="仿宋_GB2312"/>
              </w:rPr>
              <w:t xml:space="preserve"> 6、最低检出限：0.02NCU/ml可检出；</w:t>
            </w:r>
            <w:r>
              <w:br/>
            </w:r>
            <w:r>
              <w:rPr>
                <w:rFonts w:ascii="仿宋_GB2312" w:hAnsi="仿宋_GB2312" w:cs="仿宋_GB2312" w:eastAsia="仿宋_GB2312"/>
              </w:rPr>
              <w:t xml:space="preserve"> 7、精密性：CV≤15%；</w:t>
            </w:r>
          </w:p>
        </w:tc>
      </w:tr>
    </w:tbl>
    <w:p>
      <w:pPr>
        <w:pStyle w:val="null3"/>
      </w:pPr>
      <w:r>
        <w:rPr>
          <w:rFonts w:ascii="仿宋_GB2312" w:hAnsi="仿宋_GB2312" w:cs="仿宋_GB2312" w:eastAsia="仿宋_GB2312"/>
        </w:rPr>
        <w:t>标的名称：人类免疫缺陷病毒抗体诊断试剂盒三代（酶联免疫法）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1、符合国家对HIV抗体试剂各项标准及要求；</w:t>
            </w:r>
            <w:r>
              <w:br/>
            </w:r>
            <w:r>
              <w:rPr>
                <w:rFonts w:ascii="仿宋_GB2312" w:hAnsi="仿宋_GB2312" w:cs="仿宋_GB2312" w:eastAsia="仿宋_GB2312"/>
              </w:rPr>
              <w:t xml:space="preserve"> 2、特异性≥95%，灵敏度≥99.9%；</w:t>
            </w:r>
            <w:r>
              <w:br/>
            </w:r>
            <w:r>
              <w:rPr>
                <w:rFonts w:ascii="仿宋_GB2312" w:hAnsi="仿宋_GB2312" w:cs="仿宋_GB2312" w:eastAsia="仿宋_GB2312"/>
              </w:rPr>
              <w:t xml:space="preserve"> 3、精密性：CV≤15%；</w:t>
            </w:r>
            <w:r>
              <w:br/>
            </w:r>
            <w:r>
              <w:rPr>
                <w:rFonts w:ascii="仿宋_GB2312" w:hAnsi="仿宋_GB2312" w:cs="仿宋_GB2312" w:eastAsia="仿宋_GB2312"/>
              </w:rPr>
              <w:t xml:space="preserve"> 4、最低检出限：0.2NCU/ml可检出；</w:t>
            </w:r>
          </w:p>
        </w:tc>
      </w:tr>
    </w:tbl>
    <w:p>
      <w:pPr>
        <w:pStyle w:val="null3"/>
      </w:pPr>
      <w:r>
        <w:rPr>
          <w:rFonts w:ascii="仿宋_GB2312" w:hAnsi="仿宋_GB2312" w:cs="仿宋_GB2312" w:eastAsia="仿宋_GB2312"/>
        </w:rPr>
        <w:t>标的名称：梅毒螺旋体抗体诊断试剂盒（TP）（酶联免疫法）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1、符合国家对TP抗体试剂各项标准及要求；</w:t>
            </w:r>
            <w:r>
              <w:br/>
            </w:r>
            <w:r>
              <w:rPr>
                <w:rFonts w:ascii="仿宋_GB2312" w:hAnsi="仿宋_GB2312" w:cs="仿宋_GB2312" w:eastAsia="仿宋_GB2312"/>
              </w:rPr>
              <w:t xml:space="preserve"> 2、TP抗体2步法检测；</w:t>
            </w:r>
            <w:r>
              <w:br/>
            </w:r>
            <w:r>
              <w:rPr>
                <w:rFonts w:ascii="仿宋_GB2312" w:hAnsi="仿宋_GB2312" w:cs="仿宋_GB2312" w:eastAsia="仿宋_GB2312"/>
              </w:rPr>
              <w:t xml:space="preserve"> 3、特异性≥95%，灵敏度≥99.9%；</w:t>
            </w:r>
            <w:r>
              <w:br/>
            </w:r>
            <w:r>
              <w:rPr>
                <w:rFonts w:ascii="仿宋_GB2312" w:hAnsi="仿宋_GB2312" w:cs="仿宋_GB2312" w:eastAsia="仿宋_GB2312"/>
              </w:rPr>
              <w:t xml:space="preserve"> 4、精密性：CV≤15%；</w:t>
            </w:r>
            <w:r>
              <w:br/>
            </w:r>
            <w:r>
              <w:rPr>
                <w:rFonts w:ascii="仿宋_GB2312" w:hAnsi="仿宋_GB2312" w:cs="仿宋_GB2312" w:eastAsia="仿宋_GB2312"/>
              </w:rPr>
              <w:t xml:space="preserve"> 5、最低检出限：1.5mIU/ml可检出；</w:t>
            </w:r>
          </w:p>
        </w:tc>
      </w:tr>
    </w:tbl>
    <w:p>
      <w:pPr>
        <w:pStyle w:val="null3"/>
      </w:pPr>
      <w:r>
        <w:rPr>
          <w:rFonts w:ascii="仿宋_GB2312" w:hAnsi="仿宋_GB2312" w:cs="仿宋_GB2312" w:eastAsia="仿宋_GB2312"/>
        </w:rPr>
        <w:t>标的名称：HBsAg+抗HCV+抗HIV+抗TP 质控品 （初复检）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1、储存温度：低温保存≤-15℃；</w:t>
            </w:r>
            <w:r>
              <w:br/>
            </w:r>
            <w:r>
              <w:rPr>
                <w:rFonts w:ascii="仿宋_GB2312" w:hAnsi="仿宋_GB2312" w:cs="仿宋_GB2312" w:eastAsia="仿宋_GB2312"/>
              </w:rPr>
              <w:t xml:space="preserve"> 2、规格：3ml；</w:t>
            </w:r>
            <w:r>
              <w:br/>
            </w:r>
            <w:r>
              <w:rPr>
                <w:rFonts w:ascii="仿宋_GB2312" w:hAnsi="仿宋_GB2312" w:cs="仿宋_GB2312" w:eastAsia="仿宋_GB2312"/>
              </w:rPr>
              <w:t xml:space="preserve"> 3、存储有效时间：≥12个月；</w:t>
            </w:r>
            <w:r>
              <w:br/>
            </w:r>
            <w:r>
              <w:rPr>
                <w:rFonts w:ascii="仿宋_GB2312" w:hAnsi="仿宋_GB2312" w:cs="仿宋_GB2312" w:eastAsia="仿宋_GB2312"/>
              </w:rPr>
              <w:t xml:space="preserve"> 4、初检浓度：HBsAg  0.2IU/ml；抗HCV  0.05NCU/ml；抗HIV-I  0.2NCU/ml；抗TP 6mIU/ml；</w:t>
            </w:r>
            <w:r>
              <w:br/>
            </w:r>
            <w:r>
              <w:rPr>
                <w:rFonts w:ascii="仿宋_GB2312" w:hAnsi="仿宋_GB2312" w:cs="仿宋_GB2312" w:eastAsia="仿宋_GB2312"/>
              </w:rPr>
              <w:t xml:space="preserve"> 5、复检浓度：HBsAg  0.2IU；抗HCV  0.05NCU；抗HIV-I  0.5NCU；抗TP 6mIU；</w:t>
            </w:r>
          </w:p>
        </w:tc>
      </w:tr>
    </w:tbl>
    <w:p>
      <w:pPr>
        <w:pStyle w:val="null3"/>
      </w:pPr>
      <w:r>
        <w:rPr>
          <w:rFonts w:ascii="仿宋_GB2312" w:hAnsi="仿宋_GB2312" w:cs="仿宋_GB2312" w:eastAsia="仿宋_GB2312"/>
        </w:rPr>
        <w:t>标的名称：阴性血清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1、储存温度：低温保存≤-15°C；</w:t>
            </w:r>
            <w:r>
              <w:br/>
            </w:r>
            <w:r>
              <w:rPr>
                <w:rFonts w:ascii="仿宋_GB2312" w:hAnsi="仿宋_GB2312" w:cs="仿宋_GB2312" w:eastAsia="仿宋_GB2312"/>
              </w:rPr>
              <w:t xml:space="preserve"> 2、储存有效时间：≥12个月；</w:t>
            </w:r>
          </w:p>
        </w:tc>
      </w:tr>
    </w:tbl>
    <w:p>
      <w:pPr>
        <w:pStyle w:val="null3"/>
      </w:pPr>
      <w:r>
        <w:rPr>
          <w:rFonts w:ascii="仿宋_GB2312" w:hAnsi="仿宋_GB2312" w:cs="仿宋_GB2312" w:eastAsia="仿宋_GB2312"/>
        </w:rPr>
        <w:t>标的名称：HBV DNA外部质控品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1、浓度：≥50IU/ml；</w:t>
            </w:r>
            <w:r>
              <w:br/>
            </w:r>
            <w:r>
              <w:rPr>
                <w:rFonts w:ascii="仿宋_GB2312" w:hAnsi="仿宋_GB2312" w:cs="仿宋_GB2312" w:eastAsia="仿宋_GB2312"/>
              </w:rPr>
              <w:t xml:space="preserve"> 2、储存温度:低温保存≤-15°C；</w:t>
            </w:r>
            <w:r>
              <w:br/>
            </w:r>
            <w:r>
              <w:rPr>
                <w:rFonts w:ascii="仿宋_GB2312" w:hAnsi="仿宋_GB2312" w:cs="仿宋_GB2312" w:eastAsia="仿宋_GB2312"/>
              </w:rPr>
              <w:t xml:space="preserve"> 3、储存有效时间：≥12个月；</w:t>
            </w:r>
          </w:p>
        </w:tc>
      </w:tr>
    </w:tbl>
    <w:p>
      <w:pPr>
        <w:pStyle w:val="null3"/>
      </w:pPr>
      <w:r>
        <w:rPr>
          <w:rFonts w:ascii="仿宋_GB2312" w:hAnsi="仿宋_GB2312" w:cs="仿宋_GB2312" w:eastAsia="仿宋_GB2312"/>
        </w:rPr>
        <w:t>标的名称：HCV RNA外部质控品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1、浓度：≥200IU/ml；</w:t>
            </w:r>
            <w:r>
              <w:br/>
            </w:r>
            <w:r>
              <w:rPr>
                <w:rFonts w:ascii="仿宋_GB2312" w:hAnsi="仿宋_GB2312" w:cs="仿宋_GB2312" w:eastAsia="仿宋_GB2312"/>
              </w:rPr>
              <w:t xml:space="preserve"> 2、储存温度：低温保存≤-15°C；</w:t>
            </w:r>
            <w:r>
              <w:br/>
            </w:r>
            <w:r>
              <w:rPr>
                <w:rFonts w:ascii="仿宋_GB2312" w:hAnsi="仿宋_GB2312" w:cs="仿宋_GB2312" w:eastAsia="仿宋_GB2312"/>
              </w:rPr>
              <w:t xml:space="preserve"> 3、储存有效时间：≥12个月；</w:t>
            </w:r>
          </w:p>
        </w:tc>
      </w:tr>
    </w:tbl>
    <w:p>
      <w:pPr>
        <w:pStyle w:val="null3"/>
      </w:pPr>
      <w:r>
        <w:rPr>
          <w:rFonts w:ascii="仿宋_GB2312" w:hAnsi="仿宋_GB2312" w:cs="仿宋_GB2312" w:eastAsia="仿宋_GB2312"/>
        </w:rPr>
        <w:t>标的名称：HIV RNA外部质控品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1、浓度：≥1000IU/ml；</w:t>
            </w:r>
            <w:r>
              <w:br/>
            </w:r>
            <w:r>
              <w:rPr>
                <w:rFonts w:ascii="仿宋_GB2312" w:hAnsi="仿宋_GB2312" w:cs="仿宋_GB2312" w:eastAsia="仿宋_GB2312"/>
              </w:rPr>
              <w:t xml:space="preserve"> 2、储存温度：低温保存≤-15°C；</w:t>
            </w:r>
            <w:r>
              <w:br/>
            </w:r>
            <w:r>
              <w:rPr>
                <w:rFonts w:ascii="仿宋_GB2312" w:hAnsi="仿宋_GB2312" w:cs="仿宋_GB2312" w:eastAsia="仿宋_GB2312"/>
              </w:rPr>
              <w:t xml:space="preserve"> 3、储存有效时间：≥12个月；</w:t>
            </w:r>
          </w:p>
        </w:tc>
      </w:tr>
    </w:tbl>
    <w:p>
      <w:pPr>
        <w:pStyle w:val="null3"/>
      </w:pPr>
      <w:r>
        <w:rPr>
          <w:rFonts w:ascii="仿宋_GB2312" w:hAnsi="仿宋_GB2312" w:cs="仿宋_GB2312" w:eastAsia="仿宋_GB2312"/>
        </w:rPr>
        <w:t>标的名称：磁化液（正定型用）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试剂用于红细胞的磁化，血型正定型检测时使用，是低离子强度的磁珠混悬液，40ml/瓶，2-8℃保存，原装进口试剂，原包装可直接用于DIAGAST（迪卡斯）全自动血型设备。开瓶有效期与试剂有效期一致。产品通过CE认证。</w:t>
            </w:r>
          </w:p>
        </w:tc>
      </w:tr>
    </w:tbl>
    <w:p>
      <w:pPr>
        <w:pStyle w:val="null3"/>
      </w:pPr>
      <w:r>
        <w:rPr>
          <w:rFonts w:ascii="仿宋_GB2312" w:hAnsi="仿宋_GB2312" w:cs="仿宋_GB2312" w:eastAsia="仿宋_GB2312"/>
        </w:rPr>
        <w:t>标的名称：磁化液（反定型用）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试剂用于红细胞的磁化，配制磁化反定红细胞时使用，是高浓度的磁珠混悬液，8ml/瓶，2-8℃保存，原装进口试剂。开瓶有效期与试剂有效期一致。产品通过CE认证。</w:t>
            </w:r>
          </w:p>
        </w:tc>
      </w:tr>
    </w:tbl>
    <w:p>
      <w:pPr>
        <w:pStyle w:val="null3"/>
      </w:pPr>
      <w:r>
        <w:rPr>
          <w:rFonts w:ascii="仿宋_GB2312" w:hAnsi="仿宋_GB2312" w:cs="仿宋_GB2312" w:eastAsia="仿宋_GB2312"/>
        </w:rPr>
        <w:t>标的名称：菠萝酶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试剂用于处理红细胞，是菠萝蛋白酶的溶液，试剂包含叠氮钠、和牛白蛋白等，100ml/瓶，2-8℃保存，原装进口试剂，原包装可直接用于DIAGAST（迪卡斯）全自动血型设备。开瓶有效期15天。产品通过CE认证。</w:t>
            </w:r>
          </w:p>
        </w:tc>
      </w:tr>
    </w:tbl>
    <w:p>
      <w:pPr>
        <w:pStyle w:val="null3"/>
      </w:pPr>
      <w:r>
        <w:rPr>
          <w:rFonts w:ascii="仿宋_GB2312" w:hAnsi="仿宋_GB2312" w:cs="仿宋_GB2312" w:eastAsia="仿宋_GB2312"/>
        </w:rPr>
        <w:t>标的名称：稀释液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试剂用于红细胞的保存与磁化前调整红细胞的液体环境，配制磁化反定红细胞时使用，是含有抗生素的缓冲液，100ml/瓶，2-8℃保存，原装进口试剂。开瓶有效期与试剂有效期一致。产品通过CE认证。</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标的名称：200ul一次性加样针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1.规格为 200ul的一次性加样针，适合瑞士 TECAN 公司生产的全自动加样仪使用；</w:t>
            </w:r>
            <w:r>
              <w:br/>
            </w:r>
            <w:r>
              <w:rPr>
                <w:rFonts w:ascii="仿宋_GB2312" w:hAnsi="仿宋_GB2312" w:cs="仿宋_GB2312" w:eastAsia="仿宋_GB2312"/>
              </w:rPr>
              <w:t xml:space="preserve"> 2.应具备良好的导电材质，能够准确判断液位高度；支持、液位、凝块、气泡检 测功能，并能与现有系统配套，当有液位不足、有凝块、有气泡问题出现时，系统能够通过一次性加样针产品检测到问题；</w:t>
            </w:r>
            <w:r>
              <w:br/>
            </w:r>
            <w:r>
              <w:rPr>
                <w:rFonts w:ascii="仿宋_GB2312" w:hAnsi="仿宋_GB2312" w:cs="仿宋_GB2312" w:eastAsia="仿宋_GB2312"/>
              </w:rPr>
              <w:t xml:space="preserve"> 3.加样针产品外壳光洁，产品批次间无差异；</w:t>
            </w:r>
            <w:r>
              <w:br/>
            </w:r>
            <w:r>
              <w:rPr>
                <w:rFonts w:ascii="仿宋_GB2312" w:hAnsi="仿宋_GB2312" w:cs="仿宋_GB2312" w:eastAsia="仿宋_GB2312"/>
              </w:rPr>
              <w:t xml:space="preserve"> 4.室温下储存期≥12个月；</w:t>
            </w:r>
          </w:p>
        </w:tc>
      </w:tr>
    </w:tbl>
    <w:p>
      <w:pPr>
        <w:pStyle w:val="null3"/>
      </w:pPr>
      <w:r>
        <w:rPr>
          <w:rFonts w:ascii="仿宋_GB2312" w:hAnsi="仿宋_GB2312" w:cs="仿宋_GB2312" w:eastAsia="仿宋_GB2312"/>
        </w:rPr>
        <w:t>标的名称：1000ul一次性加样针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1.规格为 1000ul的一次性加样针，适用于瑞士 TECAN 公司生产的全自动加样仪使用；</w:t>
            </w:r>
            <w:r>
              <w:br/>
            </w:r>
            <w:r>
              <w:rPr>
                <w:rFonts w:ascii="仿宋_GB2312" w:hAnsi="仿宋_GB2312" w:cs="仿宋_GB2312" w:eastAsia="仿宋_GB2312"/>
              </w:rPr>
              <w:t xml:space="preserve"> 2.应具备良好的导电材质，能够准确判断液位高度；支持、液位、凝块、气泡检 测功能，并能与现有系统配套，当有液位不足、有凝块、有气泡问题出现时，系统能够通过一次性加样针产品检测到问题；</w:t>
            </w:r>
            <w:r>
              <w:br/>
            </w:r>
            <w:r>
              <w:rPr>
                <w:rFonts w:ascii="仿宋_GB2312" w:hAnsi="仿宋_GB2312" w:cs="仿宋_GB2312" w:eastAsia="仿宋_GB2312"/>
              </w:rPr>
              <w:t xml:space="preserve"> 3.加样针产品外壳光洁，产品批次间无差异；</w:t>
            </w:r>
            <w:r>
              <w:br/>
            </w:r>
            <w:r>
              <w:rPr>
                <w:rFonts w:ascii="仿宋_GB2312" w:hAnsi="仿宋_GB2312" w:cs="仿宋_GB2312" w:eastAsia="仿宋_GB2312"/>
              </w:rPr>
              <w:t xml:space="preserve"> 4.室温下储存期≥12个月；</w:t>
            </w:r>
          </w:p>
        </w:tc>
      </w:tr>
    </w:tbl>
    <w:p>
      <w:pPr>
        <w:pStyle w:val="null3"/>
      </w:pPr>
      <w:r>
        <w:rPr>
          <w:rFonts w:ascii="仿宋_GB2312" w:hAnsi="仿宋_GB2312" w:cs="仿宋_GB2312" w:eastAsia="仿宋_GB2312"/>
        </w:rPr>
        <w:t>标的名称：试剂瓶100ml（试剂槽）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1.用途:用于 FAME 全自动酶标仪各种专用和通用试剂的分配，专用耗材；</w:t>
            </w:r>
            <w:r>
              <w:br/>
            </w:r>
            <w:r>
              <w:rPr>
                <w:rFonts w:ascii="仿宋_GB2312" w:hAnsi="仿宋_GB2312" w:cs="仿宋_GB2312" w:eastAsia="仿宋_GB2312"/>
              </w:rPr>
              <w:t xml:space="preserve"> 2.功能及技术要求:</w:t>
            </w:r>
            <w:r>
              <w:br/>
            </w:r>
            <w:r>
              <w:rPr>
                <w:rFonts w:ascii="仿宋_GB2312" w:hAnsi="仿宋_GB2312" w:cs="仿宋_GB2312" w:eastAsia="仿宋_GB2312"/>
              </w:rPr>
              <w:t xml:space="preserve"> 3.规格:最多容量 100ml；</w:t>
            </w:r>
            <w:r>
              <w:br/>
            </w:r>
            <w:r>
              <w:rPr>
                <w:rFonts w:ascii="仿宋_GB2312" w:hAnsi="仿宋_GB2312" w:cs="仿宋_GB2312" w:eastAsia="仿宋_GB2312"/>
              </w:rPr>
              <w:t xml:space="preserve"> 4.材质:有机塑料材质；</w:t>
            </w:r>
            <w:r>
              <w:br/>
            </w:r>
            <w:r>
              <w:rPr>
                <w:rFonts w:ascii="仿宋_GB2312" w:hAnsi="仿宋_GB2312" w:cs="仿宋_GB2312" w:eastAsia="仿宋_GB2312"/>
              </w:rPr>
              <w:t xml:space="preserve"> 5.条码:试剂槽带有条码插槽，可以更换条码；</w:t>
            </w:r>
            <w:r>
              <w:br/>
            </w:r>
            <w:r>
              <w:rPr>
                <w:rFonts w:ascii="仿宋_GB2312" w:hAnsi="仿宋_GB2312" w:cs="仿宋_GB2312" w:eastAsia="仿宋_GB2312"/>
              </w:rPr>
              <w:t xml:space="preserve"> 6.适用性:适合 FAME 上机使用，仪器能顺利扫描试剂瓶的条码；与 FAME 的注射器匹配。</w:t>
            </w:r>
          </w:p>
        </w:tc>
      </w:tr>
    </w:tbl>
    <w:p>
      <w:pPr>
        <w:pStyle w:val="null3"/>
      </w:pPr>
      <w:r>
        <w:rPr>
          <w:rFonts w:ascii="仿宋_GB2312" w:hAnsi="仿宋_GB2312" w:cs="仿宋_GB2312" w:eastAsia="仿宋_GB2312"/>
        </w:rPr>
        <w:t>标的名称：清洗液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1、用途：用于全自动酶免分析仪、全自动酶标仪等设备的维护保养‘</w:t>
            </w:r>
            <w:r>
              <w:br/>
            </w:r>
            <w:r>
              <w:rPr>
                <w:rFonts w:ascii="仿宋_GB2312" w:hAnsi="仿宋_GB2312" w:cs="仿宋_GB2312" w:eastAsia="仿宋_GB2312"/>
              </w:rPr>
              <w:t xml:space="preserve"> 2、用蒸馏水配置；配制比例5-10mL/L；</w:t>
            </w:r>
            <w:r>
              <w:br/>
            </w:r>
            <w:r>
              <w:rPr>
                <w:rFonts w:ascii="仿宋_GB2312" w:hAnsi="仿宋_GB2312" w:cs="仿宋_GB2312" w:eastAsia="仿宋_GB2312"/>
              </w:rPr>
              <w:t xml:space="preserve"> 3、液体蓝色清亮透明，无结晶和絮状物；</w:t>
            </w:r>
            <w:r>
              <w:br/>
            </w:r>
            <w:r>
              <w:rPr>
                <w:rFonts w:ascii="仿宋_GB2312" w:hAnsi="仿宋_GB2312" w:cs="仿宋_GB2312" w:eastAsia="仿宋_GB2312"/>
              </w:rPr>
              <w:t xml:space="preserve"> 4、用量筒配置1L消毒清洁液，泡沫≤100ML；</w:t>
            </w:r>
            <w:r>
              <w:br/>
            </w:r>
            <w:r>
              <w:rPr>
                <w:rFonts w:ascii="仿宋_GB2312" w:hAnsi="仿宋_GB2312" w:cs="仿宋_GB2312" w:eastAsia="仿宋_GB2312"/>
              </w:rPr>
              <w:t xml:space="preserve"> 5、中文标签至少包含批号、有效期及存储温度；</w:t>
            </w:r>
            <w:r>
              <w:br/>
            </w:r>
            <w:r>
              <w:rPr>
                <w:rFonts w:ascii="仿宋_GB2312" w:hAnsi="仿宋_GB2312" w:cs="仿宋_GB2312" w:eastAsia="仿宋_GB2312"/>
              </w:rPr>
              <w:t xml:space="preserve"> 6、消毒清洗液符合全自动酶免设备的手册要求；</w:t>
            </w:r>
            <w:r>
              <w:br/>
            </w:r>
            <w:r>
              <w:rPr>
                <w:rFonts w:ascii="仿宋_GB2312" w:hAnsi="仿宋_GB2312" w:cs="仿宋_GB2312" w:eastAsia="仿宋_GB2312"/>
              </w:rPr>
              <w:t xml:space="preserve"> 7、售后服务：该产品的供应商应能够提供全自动酶标仪使用过程中的技术服务，工程师响应时间在1小时以内，48小时内到达现场。</w:t>
            </w:r>
          </w:p>
        </w:tc>
      </w:tr>
    </w:tbl>
    <w:p>
      <w:pPr>
        <w:pStyle w:val="null3"/>
      </w:pPr>
      <w:r>
        <w:rPr>
          <w:rFonts w:ascii="仿宋_GB2312" w:hAnsi="仿宋_GB2312" w:cs="仿宋_GB2312" w:eastAsia="仿宋_GB2312"/>
        </w:rPr>
        <w:t>标的名称：试剂注射器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1、用于FAME全自动酶标仪各种专用和通用试剂的分配；</w:t>
            </w:r>
            <w:r>
              <w:br/>
            </w:r>
            <w:r>
              <w:rPr>
                <w:rFonts w:ascii="仿宋_GB2312" w:hAnsi="仿宋_GB2312" w:cs="仿宋_GB2312" w:eastAsia="仿宋_GB2312"/>
              </w:rPr>
              <w:t xml:space="preserve"> 2、材质：有机材料，活塞含有碳元素，材质柔韧均匀，内外壁光滑流畅；</w:t>
            </w:r>
            <w:r>
              <w:br/>
            </w:r>
            <w:r>
              <w:rPr>
                <w:rFonts w:ascii="仿宋_GB2312" w:hAnsi="仿宋_GB2312" w:cs="仿宋_GB2312" w:eastAsia="仿宋_GB2312"/>
              </w:rPr>
              <w:t xml:space="preserve"> 3、具有良好导电性，可利用其导电性完成液面探测功能；</w:t>
            </w:r>
            <w:r>
              <w:br/>
            </w:r>
            <w:r>
              <w:rPr>
                <w:rFonts w:ascii="仿宋_GB2312" w:hAnsi="仿宋_GB2312" w:cs="仿宋_GB2312" w:eastAsia="仿宋_GB2312"/>
              </w:rPr>
              <w:t xml:space="preserve"> 4、每盒注射器带有生产批号,可追溯到具体生产日期和批号；</w:t>
            </w:r>
            <w:r>
              <w:br/>
            </w:r>
            <w:r>
              <w:rPr>
                <w:rFonts w:ascii="仿宋_GB2312" w:hAnsi="仿宋_GB2312" w:cs="仿宋_GB2312" w:eastAsia="仿宋_GB2312"/>
              </w:rPr>
              <w:t xml:space="preserve"> 5、精密度：50ul：准确度不超过±5%，精密度不大于1.5%；提供具有医疗器械检验资质的检验机构出具的检验报告；</w:t>
            </w:r>
            <w:r>
              <w:br/>
            </w:r>
            <w:r>
              <w:rPr>
                <w:rFonts w:ascii="仿宋_GB2312" w:hAnsi="仿宋_GB2312" w:cs="仿宋_GB2312" w:eastAsia="仿宋_GB2312"/>
              </w:rPr>
              <w:t xml:space="preserve"> 6、售后服务：该产品的供应商应能够提供FAME全自动酶标仪使用过程中的技术服务，工程师响应时间在1小时以内，48小时内到达现场。</w:t>
            </w:r>
          </w:p>
        </w:tc>
      </w:tr>
    </w:tbl>
    <w:p>
      <w:pPr>
        <w:pStyle w:val="null3"/>
      </w:pPr>
      <w:r>
        <w:rPr>
          <w:rFonts w:ascii="仿宋_GB2312" w:hAnsi="仿宋_GB2312" w:cs="仿宋_GB2312" w:eastAsia="仿宋_GB2312"/>
        </w:rPr>
        <w:t>标的名称：熔接片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1、储存条件：温度：-10℃～50℃；相对湿度：25%～90%（无结露）；</w:t>
            </w:r>
            <w:r>
              <w:br/>
            </w:r>
            <w:r>
              <w:rPr>
                <w:rFonts w:ascii="仿宋_GB2312" w:hAnsi="仿宋_GB2312" w:cs="仿宋_GB2312" w:eastAsia="仿宋_GB2312"/>
              </w:rPr>
              <w:t xml:space="preserve"> 2、使用环境：环境温度：10℃～40℃；相对湿度：30%～85%（无结露）；</w:t>
            </w:r>
            <w:r>
              <w:br/>
            </w:r>
            <w:r>
              <w:rPr>
                <w:rFonts w:ascii="仿宋_GB2312" w:hAnsi="仿宋_GB2312" w:cs="仿宋_GB2312" w:eastAsia="仿宋_GB2312"/>
              </w:rPr>
              <w:t xml:space="preserve"> 3、无菌连接片应平整、表面光洁，无明显的油污或其他污染物；折合处均匀，无开裂现象；</w:t>
            </w:r>
            <w:r>
              <w:br/>
            </w:r>
            <w:r>
              <w:rPr>
                <w:rFonts w:ascii="仿宋_GB2312" w:hAnsi="仿宋_GB2312" w:cs="仿宋_GB2312" w:eastAsia="仿宋_GB2312"/>
              </w:rPr>
              <w:t xml:space="preserve"> 4、耐温温度：≥350℃；耐温时间：≥30s；</w:t>
            </w:r>
            <w:r>
              <w:br/>
            </w:r>
            <w:r>
              <w:rPr>
                <w:rFonts w:ascii="仿宋_GB2312" w:hAnsi="仿宋_GB2312" w:cs="仿宋_GB2312" w:eastAsia="仿宋_GB2312"/>
              </w:rPr>
              <w:t xml:space="preserve"> 5、适用于TSCD II无菌接管机在血液成分制备过程中导管无菌连接的使用需要；</w:t>
            </w:r>
          </w:p>
        </w:tc>
      </w:tr>
    </w:tbl>
    <w:p>
      <w:pPr>
        <w:pStyle w:val="null3"/>
      </w:pPr>
      <w:r>
        <w:rPr>
          <w:rFonts w:ascii="仿宋_GB2312" w:hAnsi="仿宋_GB2312" w:cs="仿宋_GB2312" w:eastAsia="仿宋_GB2312"/>
        </w:rPr>
        <w:t>标的名称：病毒灭活过滤器01（一）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1、器材原理 ：一次性使用病毒灭活输血过滤器材由输血插袋针、亚甲蓝添加元件、血浆光射袋、管路、过滤吸附部件和血袋等组成，能够在一个密闭系统中添加血浆病毒灭活药剂亚甲蓝、与医用病毒灭活箱配合使用，经光照灭活血浆病毒，并在光照灭活血浆病毒后，吸附去除光敏剂亚甲蓝和白细胞。</w:t>
            </w:r>
            <w:r>
              <w:br/>
            </w:r>
            <w:r>
              <w:rPr>
                <w:rFonts w:ascii="仿宋_GB2312" w:hAnsi="仿宋_GB2312" w:cs="仿宋_GB2312" w:eastAsia="仿宋_GB2312"/>
              </w:rPr>
              <w:t xml:space="preserve"> 2、规格/型号：适用于200mL全血制备的血浆病毒灭活；</w:t>
            </w:r>
            <w:r>
              <w:br/>
            </w:r>
            <w:r>
              <w:rPr>
                <w:rFonts w:ascii="仿宋_GB2312" w:hAnsi="仿宋_GB2312" w:cs="仿宋_GB2312" w:eastAsia="仿宋_GB2312"/>
              </w:rPr>
              <w:t xml:space="preserve"> 3、高压蒸汽灭菌，确保产品的无毒、无菌、无热源、无EO残留等生化指标 ；</w:t>
            </w:r>
            <w:r>
              <w:br/>
            </w:r>
            <w:r>
              <w:rPr>
                <w:rFonts w:ascii="仿宋_GB2312" w:hAnsi="仿宋_GB2312" w:cs="仿宋_GB2312" w:eastAsia="仿宋_GB2312"/>
              </w:rPr>
              <w:t xml:space="preserve"> 4、达到国家要求的指示病毒灭活效果；</w:t>
            </w:r>
            <w:r>
              <w:br/>
            </w:r>
            <w:r>
              <w:rPr>
                <w:rFonts w:ascii="仿宋_GB2312" w:hAnsi="仿宋_GB2312" w:cs="仿宋_GB2312" w:eastAsia="仿宋_GB2312"/>
              </w:rPr>
              <w:t xml:space="preserve"> 5、总蛋白的回收率≥85% ；</w:t>
            </w:r>
            <w:r>
              <w:br/>
            </w:r>
            <w:r>
              <w:rPr>
                <w:rFonts w:ascii="仿宋_GB2312" w:hAnsi="仿宋_GB2312" w:cs="仿宋_GB2312" w:eastAsia="仿宋_GB2312"/>
              </w:rPr>
              <w:t xml:space="preserve"> 6、光敏剂（亚甲蓝）在血浆中的释放含量应大于0.9μmol/L，小于1.3μmol/L；</w:t>
            </w:r>
            <w:r>
              <w:br/>
            </w:r>
            <w:r>
              <w:rPr>
                <w:rFonts w:ascii="仿宋_GB2312" w:hAnsi="仿宋_GB2312" w:cs="仿宋_GB2312" w:eastAsia="仿宋_GB2312"/>
              </w:rPr>
              <w:t xml:space="preserve"> 7、光敏剂（亚甲蓝）吸附率≥85%或光敏剂（亚甲蓝）残留率≤15%；</w:t>
            </w:r>
            <w:r>
              <w:br/>
            </w:r>
            <w:r>
              <w:rPr>
                <w:rFonts w:ascii="仿宋_GB2312" w:hAnsi="仿宋_GB2312" w:cs="仿宋_GB2312" w:eastAsia="仿宋_GB2312"/>
              </w:rPr>
              <w:t xml:space="preserve"> 8、白细胞去除率≥99.9% 。</w:t>
            </w:r>
            <w:r>
              <w:br/>
            </w:r>
            <w:r>
              <w:rPr>
                <w:rFonts w:ascii="仿宋_GB2312" w:hAnsi="仿宋_GB2312" w:cs="仿宋_GB2312" w:eastAsia="仿宋_GB2312"/>
              </w:rPr>
              <w:t xml:space="preserve"> 9、血浆照射袋采用特制血浆照射袋；</w:t>
            </w:r>
            <w:r>
              <w:br/>
            </w:r>
            <w:r>
              <w:rPr>
                <w:rFonts w:ascii="仿宋_GB2312" w:hAnsi="仿宋_GB2312" w:cs="仿宋_GB2312" w:eastAsia="仿宋_GB2312"/>
              </w:rPr>
              <w:t xml:space="preserve"> 10、AT-III和vwf的回收率均达到90%以上；</w:t>
            </w:r>
            <w:r>
              <w:br/>
            </w:r>
            <w:r>
              <w:rPr>
                <w:rFonts w:ascii="仿宋_GB2312" w:hAnsi="仿宋_GB2312" w:cs="仿宋_GB2312" w:eastAsia="仿宋_GB2312"/>
              </w:rPr>
              <w:t xml:space="preserve"> 11、血浆蛋白的免疫原性无变异；</w:t>
            </w:r>
            <w:r>
              <w:br/>
            </w:r>
            <w:r>
              <w:rPr>
                <w:rFonts w:ascii="仿宋_GB2312" w:hAnsi="仿宋_GB2312" w:cs="仿宋_GB2312" w:eastAsia="仿宋_GB2312"/>
              </w:rPr>
              <w:t xml:space="preserve"> 12、血浆主要凝血因子（如FVIII等）的回收率符合国家要求；</w:t>
            </w:r>
            <w:r>
              <w:br/>
            </w:r>
            <w:r>
              <w:rPr>
                <w:rFonts w:ascii="仿宋_GB2312" w:hAnsi="仿宋_GB2312" w:cs="仿宋_GB2312" w:eastAsia="仿宋_GB2312"/>
              </w:rPr>
              <w:t xml:space="preserve"> 13、适用于上海输血生产的医用病毒灭活箱使用。</w:t>
            </w:r>
          </w:p>
        </w:tc>
      </w:tr>
    </w:tbl>
    <w:p>
      <w:pPr>
        <w:pStyle w:val="null3"/>
      </w:pPr>
      <w:r>
        <w:rPr>
          <w:rFonts w:ascii="仿宋_GB2312" w:hAnsi="仿宋_GB2312" w:cs="仿宋_GB2312" w:eastAsia="仿宋_GB2312"/>
        </w:rPr>
        <w:t>标的名称：病毒灭活过滤器02（一）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1、器材原理 ：一次性使用病毒灭活输血过滤器材由输血插袋针、亚甲蓝添加元件、血浆光射袋、管路、过滤吸附部件和血袋等组成，能够在一个密闭系统中添加血浆病毒灭活药剂亚甲蓝、与医用病毒灭活箱配合使用，经光照灭活血浆病毒，并在光照灭活血浆病毒后，吸附去除光敏剂亚甲蓝和白细胞。</w:t>
            </w:r>
            <w:r>
              <w:br/>
            </w:r>
            <w:r>
              <w:rPr>
                <w:rFonts w:ascii="仿宋_GB2312" w:hAnsi="仿宋_GB2312" w:cs="仿宋_GB2312" w:eastAsia="仿宋_GB2312"/>
              </w:rPr>
              <w:t xml:space="preserve"> 2、规格/型号：适用于400mL全血制备的血浆病毒灭活；</w:t>
            </w:r>
            <w:r>
              <w:br/>
            </w:r>
            <w:r>
              <w:rPr>
                <w:rFonts w:ascii="仿宋_GB2312" w:hAnsi="仿宋_GB2312" w:cs="仿宋_GB2312" w:eastAsia="仿宋_GB2312"/>
              </w:rPr>
              <w:t xml:space="preserve"> 3、高压蒸汽灭菌，确保产品的无毒、无菌、无热源、无EO残留等生化指标 ；</w:t>
            </w:r>
            <w:r>
              <w:br/>
            </w:r>
            <w:r>
              <w:rPr>
                <w:rFonts w:ascii="仿宋_GB2312" w:hAnsi="仿宋_GB2312" w:cs="仿宋_GB2312" w:eastAsia="仿宋_GB2312"/>
              </w:rPr>
              <w:t xml:space="preserve"> 4、达到国家要求的指示病毒灭活效果；</w:t>
            </w:r>
            <w:r>
              <w:br/>
            </w:r>
            <w:r>
              <w:rPr>
                <w:rFonts w:ascii="仿宋_GB2312" w:hAnsi="仿宋_GB2312" w:cs="仿宋_GB2312" w:eastAsia="仿宋_GB2312"/>
              </w:rPr>
              <w:t xml:space="preserve"> 5、总蛋白的回收率≥85% ；</w:t>
            </w:r>
            <w:r>
              <w:br/>
            </w:r>
            <w:r>
              <w:rPr>
                <w:rFonts w:ascii="仿宋_GB2312" w:hAnsi="仿宋_GB2312" w:cs="仿宋_GB2312" w:eastAsia="仿宋_GB2312"/>
              </w:rPr>
              <w:t xml:space="preserve"> 6、光敏剂（亚甲蓝）在血浆中的释放含量应大于0.9μmol/L，小于1.3μmol/L；</w:t>
            </w:r>
            <w:r>
              <w:br/>
            </w:r>
            <w:r>
              <w:rPr>
                <w:rFonts w:ascii="仿宋_GB2312" w:hAnsi="仿宋_GB2312" w:cs="仿宋_GB2312" w:eastAsia="仿宋_GB2312"/>
              </w:rPr>
              <w:t xml:space="preserve"> 7、光敏剂（亚甲蓝）吸附率≥85%或光敏剂（亚甲蓝）残留率≤15%；</w:t>
            </w:r>
            <w:r>
              <w:br/>
            </w:r>
            <w:r>
              <w:rPr>
                <w:rFonts w:ascii="仿宋_GB2312" w:hAnsi="仿宋_GB2312" w:cs="仿宋_GB2312" w:eastAsia="仿宋_GB2312"/>
              </w:rPr>
              <w:t xml:space="preserve"> 8、白细胞去除率≥99.9% 。</w:t>
            </w:r>
            <w:r>
              <w:br/>
            </w:r>
            <w:r>
              <w:rPr>
                <w:rFonts w:ascii="仿宋_GB2312" w:hAnsi="仿宋_GB2312" w:cs="仿宋_GB2312" w:eastAsia="仿宋_GB2312"/>
              </w:rPr>
              <w:t xml:space="preserve"> 9、血浆照射袋采用特制血浆照射袋；</w:t>
            </w:r>
            <w:r>
              <w:br/>
            </w:r>
            <w:r>
              <w:rPr>
                <w:rFonts w:ascii="仿宋_GB2312" w:hAnsi="仿宋_GB2312" w:cs="仿宋_GB2312" w:eastAsia="仿宋_GB2312"/>
              </w:rPr>
              <w:t xml:space="preserve"> 10、AT-III和vwf的回收率均达到90%以上；</w:t>
            </w:r>
            <w:r>
              <w:br/>
            </w:r>
            <w:r>
              <w:rPr>
                <w:rFonts w:ascii="仿宋_GB2312" w:hAnsi="仿宋_GB2312" w:cs="仿宋_GB2312" w:eastAsia="仿宋_GB2312"/>
              </w:rPr>
              <w:t xml:space="preserve"> 11、血浆蛋白的免疫原性无变异；</w:t>
            </w:r>
            <w:r>
              <w:br/>
            </w:r>
            <w:r>
              <w:rPr>
                <w:rFonts w:ascii="仿宋_GB2312" w:hAnsi="仿宋_GB2312" w:cs="仿宋_GB2312" w:eastAsia="仿宋_GB2312"/>
              </w:rPr>
              <w:t xml:space="preserve"> 12、血浆主要凝血因子（如FVIII等）的回收率符合国家要求；</w:t>
            </w:r>
            <w:r>
              <w:br/>
            </w:r>
            <w:r>
              <w:rPr>
                <w:rFonts w:ascii="仿宋_GB2312" w:hAnsi="仿宋_GB2312" w:cs="仿宋_GB2312" w:eastAsia="仿宋_GB2312"/>
              </w:rPr>
              <w:t xml:space="preserve"> 13、适用于上海输血生产的医用病毒灭活箱使用。</w:t>
            </w:r>
          </w:p>
        </w:tc>
      </w:tr>
    </w:tbl>
    <w:p>
      <w:pPr>
        <w:pStyle w:val="null3"/>
      </w:pPr>
      <w:r>
        <w:rPr>
          <w:rFonts w:ascii="仿宋_GB2312" w:hAnsi="仿宋_GB2312" w:cs="仿宋_GB2312" w:eastAsia="仿宋_GB2312"/>
        </w:rPr>
        <w:t>标的名称：病毒灭活过滤器03（一）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1、器材原理 ：一次性使用病毒灭活输血过滤器材由输血插袋针、亚甲蓝添加元件、血浆光射袋、管路、过滤吸附部件和血袋等组成，能够在一个密闭系统中添加血浆病毒灭活药剂亚甲蓝、与医用病毒灭活箱配合使用，经光照灭活血浆病毒，并在光照灭活血浆病毒后，吸附去除光敏剂亚甲蓝和白细胞。</w:t>
            </w:r>
            <w:r>
              <w:br/>
            </w:r>
            <w:r>
              <w:rPr>
                <w:rFonts w:ascii="仿宋_GB2312" w:hAnsi="仿宋_GB2312" w:cs="仿宋_GB2312" w:eastAsia="仿宋_GB2312"/>
              </w:rPr>
              <w:t xml:space="preserve"> 2、规格/型号：适用于300mL全血制备的血浆病毒灭活；</w:t>
            </w:r>
            <w:r>
              <w:br/>
            </w:r>
            <w:r>
              <w:rPr>
                <w:rFonts w:ascii="仿宋_GB2312" w:hAnsi="仿宋_GB2312" w:cs="仿宋_GB2312" w:eastAsia="仿宋_GB2312"/>
              </w:rPr>
              <w:t xml:space="preserve"> 3、高压蒸汽灭菌，确保产品的无毒、无菌、无热源、无EO残留等生化指标 ；</w:t>
            </w:r>
            <w:r>
              <w:br/>
            </w:r>
            <w:r>
              <w:rPr>
                <w:rFonts w:ascii="仿宋_GB2312" w:hAnsi="仿宋_GB2312" w:cs="仿宋_GB2312" w:eastAsia="仿宋_GB2312"/>
              </w:rPr>
              <w:t xml:space="preserve"> 4、达到国家要求的指示病毒灭活效果；</w:t>
            </w:r>
            <w:r>
              <w:br/>
            </w:r>
            <w:r>
              <w:rPr>
                <w:rFonts w:ascii="仿宋_GB2312" w:hAnsi="仿宋_GB2312" w:cs="仿宋_GB2312" w:eastAsia="仿宋_GB2312"/>
              </w:rPr>
              <w:t xml:space="preserve"> 5、总蛋白的回收率≥85% ；</w:t>
            </w:r>
            <w:r>
              <w:br/>
            </w:r>
            <w:r>
              <w:rPr>
                <w:rFonts w:ascii="仿宋_GB2312" w:hAnsi="仿宋_GB2312" w:cs="仿宋_GB2312" w:eastAsia="仿宋_GB2312"/>
              </w:rPr>
              <w:t xml:space="preserve"> 6、光敏剂（亚甲蓝）在血浆中的释放含量应大于0.9μmol/L，小于1.3μmol/L；</w:t>
            </w:r>
            <w:r>
              <w:br/>
            </w:r>
            <w:r>
              <w:rPr>
                <w:rFonts w:ascii="仿宋_GB2312" w:hAnsi="仿宋_GB2312" w:cs="仿宋_GB2312" w:eastAsia="仿宋_GB2312"/>
              </w:rPr>
              <w:t xml:space="preserve"> 7、光敏剂（亚甲蓝）吸附率≥85%或光敏剂（亚甲蓝）残留率≤15%；</w:t>
            </w:r>
            <w:r>
              <w:br/>
            </w:r>
            <w:r>
              <w:rPr>
                <w:rFonts w:ascii="仿宋_GB2312" w:hAnsi="仿宋_GB2312" w:cs="仿宋_GB2312" w:eastAsia="仿宋_GB2312"/>
              </w:rPr>
              <w:t xml:space="preserve"> 8、白细胞去除率≥99.9% 。</w:t>
            </w:r>
            <w:r>
              <w:br/>
            </w:r>
            <w:r>
              <w:rPr>
                <w:rFonts w:ascii="仿宋_GB2312" w:hAnsi="仿宋_GB2312" w:cs="仿宋_GB2312" w:eastAsia="仿宋_GB2312"/>
              </w:rPr>
              <w:t xml:space="preserve"> 9、血浆照射袋采用特制血浆照射袋；</w:t>
            </w:r>
            <w:r>
              <w:br/>
            </w:r>
            <w:r>
              <w:rPr>
                <w:rFonts w:ascii="仿宋_GB2312" w:hAnsi="仿宋_GB2312" w:cs="仿宋_GB2312" w:eastAsia="仿宋_GB2312"/>
              </w:rPr>
              <w:t xml:space="preserve"> 10、AT-III和vwf的回收率均达到90%以上；</w:t>
            </w:r>
            <w:r>
              <w:br/>
            </w:r>
            <w:r>
              <w:rPr>
                <w:rFonts w:ascii="仿宋_GB2312" w:hAnsi="仿宋_GB2312" w:cs="仿宋_GB2312" w:eastAsia="仿宋_GB2312"/>
              </w:rPr>
              <w:t xml:space="preserve"> 11、血浆蛋白的免疫原性无变异；</w:t>
            </w:r>
            <w:r>
              <w:br/>
            </w:r>
            <w:r>
              <w:rPr>
                <w:rFonts w:ascii="仿宋_GB2312" w:hAnsi="仿宋_GB2312" w:cs="仿宋_GB2312" w:eastAsia="仿宋_GB2312"/>
              </w:rPr>
              <w:t xml:space="preserve"> 12、血浆主要凝血因子（如FVIII等）的回收率符合国家要求；</w:t>
            </w:r>
            <w:r>
              <w:br/>
            </w:r>
            <w:r>
              <w:rPr>
                <w:rFonts w:ascii="仿宋_GB2312" w:hAnsi="仿宋_GB2312" w:cs="仿宋_GB2312" w:eastAsia="仿宋_GB2312"/>
              </w:rPr>
              <w:t xml:space="preserve"> 18、适用于上海输血生产的医用病毒灭活箱使用。</w:t>
            </w:r>
          </w:p>
        </w:tc>
      </w:tr>
    </w:tbl>
    <w:p>
      <w:pPr>
        <w:pStyle w:val="null3"/>
      </w:pPr>
      <w:r>
        <w:rPr>
          <w:rFonts w:ascii="仿宋_GB2312" w:hAnsi="仿宋_GB2312" w:cs="仿宋_GB2312" w:eastAsia="仿宋_GB2312"/>
        </w:rPr>
        <w:t>标的名称：血浆亚甲蓝测定试剂盒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1.试剂空白：试剂空白吸光度值≤0.005。</w:t>
            </w:r>
            <w:r>
              <w:br/>
            </w:r>
            <w:r>
              <w:rPr>
                <w:rFonts w:ascii="仿宋_GB2312" w:hAnsi="仿宋_GB2312" w:cs="仿宋_GB2312" w:eastAsia="仿宋_GB2312"/>
              </w:rPr>
              <w:t xml:space="preserve"> 2. 线性区间：a)测量范围[0.10-3.00]umol/L,相关系数r≥0.990；b)[0.10-0.29]umol/L,测量浓度值绝对线性偏差不超过±0.03umol/L；[0.30-3.00]umol/L,测量浓度值相对线性偏差10%。</w:t>
            </w:r>
            <w:r>
              <w:br/>
            </w:r>
            <w:r>
              <w:rPr>
                <w:rFonts w:ascii="仿宋_GB2312" w:hAnsi="仿宋_GB2312" w:cs="仿宋_GB2312" w:eastAsia="仿宋_GB2312"/>
              </w:rPr>
              <w:t xml:space="preserve"> 3. 准确度：回收率95％～105％。</w:t>
            </w:r>
            <w:r>
              <w:br/>
            </w:r>
            <w:r>
              <w:rPr>
                <w:rFonts w:ascii="仿宋_GB2312" w:hAnsi="仿宋_GB2312" w:cs="仿宋_GB2312" w:eastAsia="仿宋_GB2312"/>
              </w:rPr>
              <w:t xml:space="preserve"> 4.分析灵敏度：亚甲蓝浓度0.10umol/L测定吸光度差值（△A）≥0.008。</w:t>
            </w:r>
            <w:r>
              <w:br/>
            </w:r>
            <w:r>
              <w:rPr>
                <w:rFonts w:ascii="仿宋_GB2312" w:hAnsi="仿宋_GB2312" w:cs="仿宋_GB2312" w:eastAsia="仿宋_GB2312"/>
              </w:rPr>
              <w:t xml:space="preserve"> 5.精密度：a) 重复性：CV≤8％。</w:t>
            </w:r>
            <w:r>
              <w:br/>
            </w:r>
            <w:r>
              <w:rPr>
                <w:rFonts w:ascii="仿宋_GB2312" w:hAnsi="仿宋_GB2312" w:cs="仿宋_GB2312" w:eastAsia="仿宋_GB2312"/>
              </w:rPr>
              <w:t xml:space="preserve"> b) 批间差：连续三批试剂(盒）测定同一份血浆中亚甲蓝样品，其测定值的批间差≤8%。</w:t>
            </w:r>
          </w:p>
        </w:tc>
      </w:tr>
    </w:tbl>
    <w:p>
      <w:pPr>
        <w:pStyle w:val="null3"/>
      </w:pPr>
      <w:r>
        <w:rPr>
          <w:rFonts w:ascii="仿宋_GB2312" w:hAnsi="仿宋_GB2312" w:cs="仿宋_GB2312" w:eastAsia="仿宋_GB2312"/>
        </w:rPr>
        <w:t>标的名称：血细胞分析用溶血剂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1. 样本量：30ul；   </w:t>
            </w:r>
            <w:r>
              <w:br/>
            </w:r>
            <w:r>
              <w:rPr>
                <w:rFonts w:ascii="仿宋_GB2312" w:hAnsi="仿宋_GB2312" w:cs="仿宋_GB2312" w:eastAsia="仿宋_GB2312"/>
              </w:rPr>
              <w:t xml:space="preserve"> 2. 样本类型：全血；</w:t>
            </w:r>
            <w:r>
              <w:br/>
            </w:r>
            <w:r>
              <w:rPr>
                <w:rFonts w:ascii="仿宋_GB2312" w:hAnsi="仿宋_GB2312" w:cs="仿宋_GB2312" w:eastAsia="仿宋_GB2312"/>
              </w:rPr>
              <w:t xml:space="preserve"> 3. 试剂量：0.3ml；</w:t>
            </w:r>
            <w:r>
              <w:br/>
            </w:r>
            <w:r>
              <w:rPr>
                <w:rFonts w:ascii="仿宋_GB2312" w:hAnsi="仿宋_GB2312" w:cs="仿宋_GB2312" w:eastAsia="仿宋_GB2312"/>
              </w:rPr>
              <w:t xml:space="preserve"> 4. 包装规格：单人份独立包装，100人份/盒；</w:t>
            </w:r>
            <w:r>
              <w:br/>
            </w:r>
            <w:r>
              <w:rPr>
                <w:rFonts w:ascii="仿宋_GB2312" w:hAnsi="仿宋_GB2312" w:cs="仿宋_GB2312" w:eastAsia="仿宋_GB2312"/>
              </w:rPr>
              <w:t xml:space="preserve"> 5. 空白计数：血红蛋白（HGB）≤2g/L；</w:t>
            </w:r>
            <w:r>
              <w:br/>
            </w:r>
            <w:r>
              <w:rPr>
                <w:rFonts w:ascii="仿宋_GB2312" w:hAnsi="仿宋_GB2312" w:cs="仿宋_GB2312" w:eastAsia="仿宋_GB2312"/>
              </w:rPr>
              <w:t xml:space="preserve"> 6. 检测结果偏差：血红蛋白（HGB）相对偏差在±3.5%范围内；</w:t>
            </w:r>
            <w:r>
              <w:br/>
            </w:r>
            <w:r>
              <w:rPr>
                <w:rFonts w:ascii="仿宋_GB2312" w:hAnsi="仿宋_GB2312" w:cs="仿宋_GB2312" w:eastAsia="仿宋_GB2312"/>
              </w:rPr>
              <w:t xml:space="preserve"> 7. pH批间差：△pH应不大于1.0；</w:t>
            </w:r>
            <w:r>
              <w:br/>
            </w:r>
            <w:r>
              <w:rPr>
                <w:rFonts w:ascii="仿宋_GB2312" w:hAnsi="仿宋_GB2312" w:cs="仿宋_GB2312" w:eastAsia="仿宋_GB2312"/>
              </w:rPr>
              <w:t xml:space="preserve"> 8. 吸收峰波长的批间差：△λmax应不大于10nm；</w:t>
            </w:r>
            <w:r>
              <w:br/>
            </w:r>
            <w:r>
              <w:rPr>
                <w:rFonts w:ascii="仿宋_GB2312" w:hAnsi="仿宋_GB2312" w:cs="仿宋_GB2312" w:eastAsia="仿宋_GB2312"/>
              </w:rPr>
              <w:t xml:space="preserve"> 9. 分辨率：≤0.1g/L；</w:t>
            </w:r>
            <w:r>
              <w:br/>
            </w:r>
            <w:r>
              <w:rPr>
                <w:rFonts w:ascii="仿宋_GB2312" w:hAnsi="仿宋_GB2312" w:cs="仿宋_GB2312" w:eastAsia="仿宋_GB2312"/>
              </w:rPr>
              <w:t xml:space="preserve"> 10. 线性范围：≥200g/L；</w:t>
            </w:r>
            <w:r>
              <w:br/>
            </w:r>
            <w:r>
              <w:rPr>
                <w:rFonts w:ascii="仿宋_GB2312" w:hAnsi="仿宋_GB2312" w:cs="仿宋_GB2312" w:eastAsia="仿宋_GB2312"/>
              </w:rPr>
              <w:t xml:space="preserve"> 11. 批间：变异系数&lt;10%；</w:t>
            </w:r>
            <w:r>
              <w:br/>
            </w:r>
            <w:r>
              <w:rPr>
                <w:rFonts w:ascii="仿宋_GB2312" w:hAnsi="仿宋_GB2312" w:cs="仿宋_GB2312" w:eastAsia="仿宋_GB2312"/>
              </w:rPr>
              <w:t xml:space="preserve"> 12. 批内：变异系数&lt;10%；</w:t>
            </w:r>
            <w:r>
              <w:br/>
            </w:r>
            <w:r>
              <w:rPr>
                <w:rFonts w:ascii="仿宋_GB2312" w:hAnsi="仿宋_GB2312" w:cs="仿宋_GB2312" w:eastAsia="仿宋_GB2312"/>
              </w:rPr>
              <w:t xml:space="preserve"> 13.有效期：1年；</w:t>
            </w:r>
          </w:p>
        </w:tc>
      </w:tr>
    </w:tbl>
    <w:p>
      <w:pPr>
        <w:pStyle w:val="null3"/>
      </w:pPr>
      <w:r>
        <w:rPr>
          <w:rFonts w:ascii="仿宋_GB2312" w:hAnsi="仿宋_GB2312" w:cs="仿宋_GB2312" w:eastAsia="仿宋_GB2312"/>
        </w:rPr>
        <w:t>标的名称：谷丙转氨酶测试条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1、原理：干式化学法。</w:t>
            </w:r>
            <w:r>
              <w:br/>
            </w:r>
            <w:r>
              <w:rPr>
                <w:rFonts w:ascii="仿宋_GB2312" w:hAnsi="仿宋_GB2312" w:cs="仿宋_GB2312" w:eastAsia="仿宋_GB2312"/>
              </w:rPr>
              <w:t xml:space="preserve"> 2、适用于艾康生产的干式生化分析仪。</w:t>
            </w:r>
            <w:r>
              <w:br/>
            </w:r>
            <w:r>
              <w:rPr>
                <w:rFonts w:ascii="仿宋_GB2312" w:hAnsi="仿宋_GB2312" w:cs="仿宋_GB2312" w:eastAsia="仿宋_GB2312"/>
              </w:rPr>
              <w:t xml:space="preserve"> 3、样本类型：全血或血浆（血清）。</w:t>
            </w:r>
            <w:r>
              <w:br/>
            </w:r>
            <w:r>
              <w:rPr>
                <w:rFonts w:ascii="仿宋_GB2312" w:hAnsi="仿宋_GB2312" w:cs="仿宋_GB2312" w:eastAsia="仿宋_GB2312"/>
              </w:rPr>
              <w:t xml:space="preserve"> 4、标本用量：＜40微升。</w:t>
            </w:r>
            <w:r>
              <w:br/>
            </w:r>
            <w:r>
              <w:rPr>
                <w:rFonts w:ascii="仿宋_GB2312" w:hAnsi="仿宋_GB2312" w:cs="仿宋_GB2312" w:eastAsia="仿宋_GB2312"/>
              </w:rPr>
              <w:t xml:space="preserve"> 5、检测时间：≤2分钟。</w:t>
            </w:r>
            <w:r>
              <w:br/>
            </w:r>
            <w:r>
              <w:rPr>
                <w:rFonts w:ascii="仿宋_GB2312" w:hAnsi="仿宋_GB2312" w:cs="仿宋_GB2312" w:eastAsia="仿宋_GB2312"/>
              </w:rPr>
              <w:t xml:space="preserve"> 6、工作环境：温度：0-37℃; 湿度：20%-90%</w:t>
            </w:r>
            <w:r>
              <w:br/>
            </w:r>
            <w:r>
              <w:rPr>
                <w:rFonts w:ascii="仿宋_GB2312" w:hAnsi="仿宋_GB2312" w:cs="仿宋_GB2312" w:eastAsia="仿宋_GB2312"/>
              </w:rPr>
              <w:t xml:space="preserve"> 7、操作简便，适用于采血车献血现场检测。</w:t>
            </w:r>
            <w:r>
              <w:br/>
            </w:r>
            <w:r>
              <w:rPr>
                <w:rFonts w:ascii="仿宋_GB2312" w:hAnsi="仿宋_GB2312" w:cs="仿宋_GB2312" w:eastAsia="仿宋_GB2312"/>
              </w:rPr>
              <w:t xml:space="preserve"> 8、测试纸条常温下保存，无需冷藏。</w:t>
            </w:r>
            <w:r>
              <w:br/>
            </w:r>
            <w:r>
              <w:rPr>
                <w:rFonts w:ascii="仿宋_GB2312" w:hAnsi="仿宋_GB2312" w:cs="仿宋_GB2312" w:eastAsia="仿宋_GB2312"/>
              </w:rPr>
              <w:t xml:space="preserve"> 9、辅助耗材：提供吸管。</w:t>
            </w:r>
            <w:r>
              <w:br/>
            </w:r>
            <w:r>
              <w:rPr>
                <w:rFonts w:ascii="仿宋_GB2312" w:hAnsi="仿宋_GB2312" w:cs="仿宋_GB2312" w:eastAsia="仿宋_GB2312"/>
              </w:rPr>
              <w:t xml:space="preserve"> 10、有效期：1年</w:t>
            </w:r>
          </w:p>
        </w:tc>
      </w:tr>
    </w:tbl>
    <w:p>
      <w:pPr>
        <w:pStyle w:val="null3"/>
      </w:pPr>
      <w:r>
        <w:rPr>
          <w:rFonts w:ascii="仿宋_GB2312" w:hAnsi="仿宋_GB2312" w:cs="仿宋_GB2312" w:eastAsia="仿宋_GB2312"/>
        </w:rPr>
        <w:t>标的名称：真空采血管(核酸试管）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1、使用用途：用于采集静脉血液标本，经过离心分离出未稀释EDTA 血浆，该血浆可用于分子诊断检测法（包括但不限于聚合酶链反应（PCR）和/或分支DNA 扩增技术）。</w:t>
            </w:r>
            <w:r>
              <w:br/>
            </w:r>
            <w:r>
              <w:rPr>
                <w:rFonts w:ascii="仿宋_GB2312" w:hAnsi="仿宋_GB2312" w:cs="仿宋_GB2312" w:eastAsia="仿宋_GB2312"/>
              </w:rPr>
              <w:t xml:space="preserve"> 2、添加剂：采用添加剂为EDTA-K2/分离胶。</w:t>
            </w:r>
            <w:r>
              <w:br/>
            </w:r>
            <w:r>
              <w:rPr>
                <w:rFonts w:ascii="仿宋_GB2312" w:hAnsi="仿宋_GB2312" w:cs="仿宋_GB2312" w:eastAsia="仿宋_GB2312"/>
              </w:rPr>
              <w:t xml:space="preserve"> 3、分离胶分离效果：应具有良好的分离效果，离心后应能使血液中的液体成分与固体成分彻底分开并完全积聚在试管中央并固化形成屏障。</w:t>
            </w:r>
            <w:r>
              <w:br/>
            </w:r>
            <w:r>
              <w:rPr>
                <w:rFonts w:ascii="仿宋_GB2312" w:hAnsi="仿宋_GB2312" w:cs="仿宋_GB2312" w:eastAsia="仿宋_GB2312"/>
              </w:rPr>
              <w:t xml:space="preserve"> 4、抽吸体积: 5ml核酸采血管规格为13×100mm，采血管预置真空，其实际抽吸体积与标示体积相比，上下浮动范围小于±5%，实际使用时采血量不低于4.8ml。</w:t>
            </w:r>
            <w:r>
              <w:br/>
            </w:r>
            <w:r>
              <w:rPr>
                <w:rFonts w:ascii="仿宋_GB2312" w:hAnsi="仿宋_GB2312" w:cs="仿宋_GB2312" w:eastAsia="仿宋_GB2312"/>
              </w:rPr>
              <w:t xml:space="preserve"> 5、无菌要求: 采血管内部无菌，经钴60辐照灭菌。</w:t>
            </w:r>
            <w:r>
              <w:br/>
            </w:r>
            <w:r>
              <w:rPr>
                <w:rFonts w:ascii="仿宋_GB2312" w:hAnsi="仿宋_GB2312" w:cs="仿宋_GB2312" w:eastAsia="仿宋_GB2312"/>
              </w:rPr>
              <w:t xml:space="preserve"> 7、冻存性能: 采血离心后可直接置于-20℃和-70℃冷冻保存，并确保采血管完好，无破裂变形情况发生，管内样本须保存完好。</w:t>
            </w:r>
            <w:r>
              <w:br/>
            </w:r>
            <w:r>
              <w:rPr>
                <w:rFonts w:ascii="仿宋_GB2312" w:hAnsi="仿宋_GB2312" w:cs="仿宋_GB2312" w:eastAsia="仿宋_GB2312"/>
              </w:rPr>
              <w:t xml:space="preserve"> 8、采血管强度: 采血管纵轴方向应能承受3000g的离心力加速度10分钟，无断裂、塌陷、裂缝或其它可见缺陷。</w:t>
            </w:r>
            <w:r>
              <w:br/>
            </w:r>
            <w:r>
              <w:rPr>
                <w:rFonts w:ascii="仿宋_GB2312" w:hAnsi="仿宋_GB2312" w:cs="仿宋_GB2312" w:eastAsia="仿宋_GB2312"/>
              </w:rPr>
              <w:t xml:space="preserve"> 9、有效期大于等于1年。</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标的名称：乙型肝炎病毒表面抗原诊断试剂盒（二）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1、96 人份/盒，酶联免疫法、夹心法。阴性对照孔OD 平均值×2.1， 阴性对照孔 OD 平均值小于 0.05 时以 0.05 计算，单波长 450nm 或双波长 450nm/630nm。以国家参考品检定，阳性参考品符合率符合国家检定要求。以国家参考品检定，阴性参考品符合率符合国家检定要求。以国家参考品检定，各亚型的最低检出量符合国家检定要求。</w:t>
            </w:r>
            <w:r>
              <w:br/>
            </w:r>
            <w:r>
              <w:rPr>
                <w:rFonts w:ascii="仿宋_GB2312" w:hAnsi="仿宋_GB2312" w:cs="仿宋_GB2312" w:eastAsia="仿宋_GB2312"/>
              </w:rPr>
              <w:t xml:space="preserve"> 2、以国家精密性参考品检定，CV(%)≤15%（N=10）。</w:t>
            </w:r>
          </w:p>
        </w:tc>
      </w:tr>
    </w:tbl>
    <w:p>
      <w:pPr>
        <w:pStyle w:val="null3"/>
      </w:pPr>
      <w:r>
        <w:rPr>
          <w:rFonts w:ascii="仿宋_GB2312" w:hAnsi="仿宋_GB2312" w:cs="仿宋_GB2312" w:eastAsia="仿宋_GB2312"/>
        </w:rPr>
        <w:t>标的名称：丙型肝炎病毒抗体诊断试剂盒四代（一）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1、原理：采用酶联免疫吸附法，双抗原夹心法，规格：96T/盒。</w:t>
            </w:r>
            <w:r>
              <w:br/>
            </w:r>
            <w:r>
              <w:rPr>
                <w:rFonts w:ascii="仿宋_GB2312" w:hAnsi="仿宋_GB2312" w:cs="仿宋_GB2312" w:eastAsia="仿宋_GB2312"/>
              </w:rPr>
              <w:t xml:space="preserve"> 2、中国药品生物制品检定所批批检合格。</w:t>
            </w:r>
            <w:r>
              <w:br/>
            </w:r>
            <w:r>
              <w:rPr>
                <w:rFonts w:ascii="仿宋_GB2312" w:hAnsi="仿宋_GB2312" w:cs="仿宋_GB2312" w:eastAsia="仿宋_GB2312"/>
              </w:rPr>
              <w:t xml:space="preserve"> 3、投标货物在国内市场有批量使用，用户评价良好。</w:t>
            </w:r>
            <w:r>
              <w:br/>
            </w:r>
            <w:r>
              <w:rPr>
                <w:rFonts w:ascii="仿宋_GB2312" w:hAnsi="仿宋_GB2312" w:cs="仿宋_GB2312" w:eastAsia="仿宋_GB2312"/>
              </w:rPr>
              <w:t xml:space="preserve"> 4、运输过程必须满足国家药监总局冷链运输的最新规定并提供相关证明。</w:t>
            </w:r>
          </w:p>
        </w:tc>
      </w:tr>
    </w:tbl>
    <w:p>
      <w:pPr>
        <w:pStyle w:val="null3"/>
      </w:pPr>
      <w:r>
        <w:rPr>
          <w:rFonts w:ascii="仿宋_GB2312" w:hAnsi="仿宋_GB2312" w:cs="仿宋_GB2312" w:eastAsia="仿宋_GB2312"/>
        </w:rPr>
        <w:t>标的名称：人类免疫缺陷病毒抗原抗体诊断试剂四代（一）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1.原理：采用酶联免疫吸附法，两步法，可同时检测 HIV-1、HIV-2 及P24 抗原； </w:t>
            </w:r>
            <w:r>
              <w:br/>
            </w:r>
            <w:r>
              <w:rPr>
                <w:rFonts w:ascii="仿宋_GB2312" w:hAnsi="仿宋_GB2312" w:cs="仿宋_GB2312" w:eastAsia="仿宋_GB2312"/>
              </w:rPr>
              <w:t xml:space="preserve"> 2.特异性不低于 99%，功效性不低于 99% </w:t>
            </w:r>
            <w:r>
              <w:br/>
            </w:r>
            <w:r>
              <w:rPr>
                <w:rFonts w:ascii="仿宋_GB2312" w:hAnsi="仿宋_GB2312" w:cs="仿宋_GB2312" w:eastAsia="仿宋_GB2312"/>
              </w:rPr>
              <w:t xml:space="preserve"> 3.采用生物素-亲和素系统检测P24 抗原，有效缩短HIV 检测的窗口期</w:t>
            </w:r>
            <w:r>
              <w:br/>
            </w:r>
            <w:r>
              <w:rPr>
                <w:rFonts w:ascii="仿宋_GB2312" w:hAnsi="仿宋_GB2312" w:cs="仿宋_GB2312" w:eastAsia="仿宋_GB2312"/>
              </w:rPr>
              <w:t xml:space="preserve"> 4.通过 BBI 血清盘及大量临床样本评估，试剂检测敏感性和特异性符合要求； </w:t>
            </w:r>
            <w:r>
              <w:br/>
            </w:r>
            <w:r>
              <w:rPr>
                <w:rFonts w:ascii="仿宋_GB2312" w:hAnsi="仿宋_GB2312" w:cs="仿宋_GB2312" w:eastAsia="仿宋_GB2312"/>
              </w:rPr>
              <w:t xml:space="preserve"> 5. HIV-1/2 抗体国家阳性参考品（+/+）为 20/20；HIV-1 P24 抗原国家阳性参考品（+/+）为 10/10。</w:t>
            </w:r>
          </w:p>
        </w:tc>
      </w:tr>
    </w:tbl>
    <w:p>
      <w:pPr>
        <w:pStyle w:val="null3"/>
      </w:pPr>
      <w:r>
        <w:rPr>
          <w:rFonts w:ascii="仿宋_GB2312" w:hAnsi="仿宋_GB2312" w:cs="仿宋_GB2312" w:eastAsia="仿宋_GB2312"/>
        </w:rPr>
        <w:t>标的名称：梅毒螺旋体抗体诊断试剂盒（二）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1.工作原理：酶联免疫（EIA），两步法</w:t>
            </w:r>
            <w:r>
              <w:br/>
            </w:r>
            <w:r>
              <w:rPr>
                <w:rFonts w:ascii="仿宋_GB2312" w:hAnsi="仿宋_GB2312" w:cs="仿宋_GB2312" w:eastAsia="仿宋_GB2312"/>
              </w:rPr>
              <w:t xml:space="preserve"> 2.灵敏度：通过中国生物制品检定所考核盘，与 TPPA 符合率 100%</w:t>
            </w:r>
            <w:r>
              <w:br/>
            </w:r>
            <w:r>
              <w:rPr>
                <w:rFonts w:ascii="仿宋_GB2312" w:hAnsi="仿宋_GB2312" w:cs="仿宋_GB2312" w:eastAsia="仿宋_GB2312"/>
              </w:rPr>
              <w:t xml:space="preserve"> 3.特异性：通过中检所考核盘，与 TPPA 符合率 100%</w:t>
            </w:r>
            <w:r>
              <w:br/>
            </w:r>
            <w:r>
              <w:rPr>
                <w:rFonts w:ascii="仿宋_GB2312" w:hAnsi="仿宋_GB2312" w:cs="仿宋_GB2312" w:eastAsia="仿宋_GB2312"/>
              </w:rPr>
              <w:t xml:space="preserve"> 4.精密性：≤15% </w:t>
            </w:r>
            <w:r>
              <w:br/>
            </w:r>
            <w:r>
              <w:rPr>
                <w:rFonts w:ascii="仿宋_GB2312" w:hAnsi="仿宋_GB2312" w:cs="仿宋_GB2312" w:eastAsia="仿宋_GB2312"/>
              </w:rPr>
              <w:t xml:space="preserve"> 5.规格：96T/盒。</w:t>
            </w:r>
          </w:p>
        </w:tc>
      </w:tr>
    </w:tbl>
    <w:p>
      <w:pPr>
        <w:pStyle w:val="null3"/>
      </w:pPr>
      <w:r>
        <w:rPr>
          <w:rFonts w:ascii="仿宋_GB2312" w:hAnsi="仿宋_GB2312" w:cs="仿宋_GB2312" w:eastAsia="仿宋_GB2312"/>
        </w:rPr>
        <w:t>标的名称：抗A抗B血型定型试剂（单克隆抗体）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1、包装完整，产品为无色透明瓶包装，含吸管（滴头）和试剂瓶，不易破碎；包装上需备注产品名称，出品公司名称，注册证号，规格，出品日期，有效期，包装内需提供产品使用说明书。</w:t>
            </w:r>
            <w:r>
              <w:br/>
            </w:r>
            <w:r>
              <w:rPr>
                <w:rFonts w:ascii="仿宋_GB2312" w:hAnsi="仿宋_GB2312" w:cs="仿宋_GB2312" w:eastAsia="仿宋_GB2312"/>
              </w:rPr>
              <w:t xml:space="preserve"> 2、试剂外观澄清透明，无沉淀。</w:t>
            </w:r>
            <w:r>
              <w:br/>
            </w:r>
            <w:r>
              <w:rPr>
                <w:rFonts w:ascii="仿宋_GB2312" w:hAnsi="仿宋_GB2312" w:cs="仿宋_GB2312" w:eastAsia="仿宋_GB2312"/>
              </w:rPr>
              <w:t xml:space="preserve"> 3、抗-A/试剂效价≥1：128，抗-B试剂效价≥1：128。</w:t>
            </w:r>
            <w:r>
              <w:br/>
            </w:r>
            <w:r>
              <w:rPr>
                <w:rFonts w:ascii="仿宋_GB2312" w:hAnsi="仿宋_GB2312" w:cs="仿宋_GB2312" w:eastAsia="仿宋_GB2312"/>
              </w:rPr>
              <w:t xml:space="preserve"> 4、抗-A/抗-B试剂分别与A型和B型红细胞出现凝集时间＜15S，3分钟内凝集块面积＞1mm²。</w:t>
            </w:r>
          </w:p>
        </w:tc>
      </w:tr>
    </w:tbl>
    <w:p>
      <w:pPr>
        <w:pStyle w:val="null3"/>
      </w:pPr>
      <w:r>
        <w:rPr>
          <w:rFonts w:ascii="仿宋_GB2312" w:hAnsi="仿宋_GB2312" w:cs="仿宋_GB2312" w:eastAsia="仿宋_GB2312"/>
        </w:rPr>
        <w:t>标的名称：人ABO血型反定型用红细胞试剂盒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1、外观</w:t>
            </w:r>
            <w:r>
              <w:br/>
            </w:r>
            <w:r>
              <w:rPr>
                <w:rFonts w:ascii="仿宋_GB2312" w:hAnsi="仿宋_GB2312" w:cs="仿宋_GB2312" w:eastAsia="仿宋_GB2312"/>
              </w:rPr>
              <w:t xml:space="preserve"> 上清液应无色、透明，无有形物存在；红细胞颜色鲜红，无溶血现象；瓶签、说明书盒签完整齐全、产品信息无误。</w:t>
            </w:r>
            <w:r>
              <w:br/>
            </w:r>
            <w:r>
              <w:rPr>
                <w:rFonts w:ascii="仿宋_GB2312" w:hAnsi="仿宋_GB2312" w:cs="仿宋_GB2312" w:eastAsia="仿宋_GB2312"/>
              </w:rPr>
              <w:t xml:space="preserve"> 2、特异性</w:t>
            </w:r>
            <w:r>
              <w:br/>
            </w:r>
            <w:r>
              <w:rPr>
                <w:rFonts w:ascii="仿宋_GB2312" w:hAnsi="仿宋_GB2312" w:cs="仿宋_GB2312" w:eastAsia="仿宋_GB2312"/>
              </w:rPr>
              <w:t xml:space="preserve"> A1 红细胞应与抗 A 血型定型试剂发生凝集；与抗 B 血型定型试剂、生理盐水均不发生凝集.</w:t>
            </w:r>
            <w:r>
              <w:br/>
            </w:r>
            <w:r>
              <w:rPr>
                <w:rFonts w:ascii="仿宋_GB2312" w:hAnsi="仿宋_GB2312" w:cs="仿宋_GB2312" w:eastAsia="仿宋_GB2312"/>
              </w:rPr>
              <w:t xml:space="preserve"> B 红细胞应与抗 B 血型定型试剂发生凝集；与抗 A 血型定型试剂、生理盐水均不发生凝集.</w:t>
            </w:r>
            <w:r>
              <w:br/>
            </w:r>
            <w:r>
              <w:rPr>
                <w:rFonts w:ascii="仿宋_GB2312" w:hAnsi="仿宋_GB2312" w:cs="仿宋_GB2312" w:eastAsia="仿宋_GB2312"/>
              </w:rPr>
              <w:t xml:space="preserve"> O 红细胞与抗 A 血型定型试剂、抗 B 血型定型试剂、生理盐水均不发生凝集.</w:t>
            </w:r>
            <w:r>
              <w:br/>
            </w:r>
            <w:r>
              <w:rPr>
                <w:rFonts w:ascii="仿宋_GB2312" w:hAnsi="仿宋_GB2312" w:cs="仿宋_GB2312" w:eastAsia="仿宋_GB2312"/>
              </w:rPr>
              <w:t xml:space="preserve"> 3、抗原性</w:t>
            </w:r>
            <w:r>
              <w:br/>
            </w:r>
            <w:r>
              <w:rPr>
                <w:rFonts w:ascii="仿宋_GB2312" w:hAnsi="仿宋_GB2312" w:cs="仿宋_GB2312" w:eastAsia="仿宋_GB2312"/>
              </w:rPr>
              <w:t xml:space="preserve"> 抗 A 与 A1 红细胞:</w:t>
            </w:r>
            <w:r>
              <w:br/>
            </w:r>
            <w:r>
              <w:rPr>
                <w:rFonts w:ascii="仿宋_GB2312" w:hAnsi="仿宋_GB2312" w:cs="仿宋_GB2312" w:eastAsia="仿宋_GB2312"/>
              </w:rPr>
              <w:t xml:space="preserve"> 产生“3+”凝集的最高稀释度应≥1:8；产生“1+”凝集的最高稀释度应≥1:64；</w:t>
            </w:r>
            <w:r>
              <w:br/>
            </w:r>
            <w:r>
              <w:rPr>
                <w:rFonts w:ascii="仿宋_GB2312" w:hAnsi="仿宋_GB2312" w:cs="仿宋_GB2312" w:eastAsia="仿宋_GB2312"/>
              </w:rPr>
              <w:t xml:space="preserve"> 抗 B 与 B1 红细胞:</w:t>
            </w:r>
            <w:r>
              <w:br/>
            </w:r>
            <w:r>
              <w:rPr>
                <w:rFonts w:ascii="仿宋_GB2312" w:hAnsi="仿宋_GB2312" w:cs="仿宋_GB2312" w:eastAsia="仿宋_GB2312"/>
              </w:rPr>
              <w:t xml:space="preserve"> 产生“3+”凝集的最高稀释度应≥1:8；产生“1+”凝集的最高稀释度应≥1:64；</w:t>
            </w:r>
            <w:r>
              <w:br/>
            </w:r>
            <w:r>
              <w:rPr>
                <w:rFonts w:ascii="仿宋_GB2312" w:hAnsi="仿宋_GB2312" w:cs="仿宋_GB2312" w:eastAsia="仿宋_GB2312"/>
              </w:rPr>
              <w:t xml:space="preserve"> 抗H与O细胞：</w:t>
            </w:r>
            <w:r>
              <w:br/>
            </w:r>
            <w:r>
              <w:rPr>
                <w:rFonts w:ascii="仿宋_GB2312" w:hAnsi="仿宋_GB2312" w:cs="仿宋_GB2312" w:eastAsia="仿宋_GB2312"/>
              </w:rPr>
              <w:t xml:space="preserve"> 产生“3+”凝集的最高稀释度应≥原液；产生“1+”凝集的最高稀释度应≥1:2；</w:t>
            </w:r>
          </w:p>
        </w:tc>
      </w:tr>
    </w:tbl>
    <w:p>
      <w:pPr>
        <w:pStyle w:val="null3"/>
      </w:pPr>
      <w:r>
        <w:rPr>
          <w:rFonts w:ascii="仿宋_GB2312" w:hAnsi="仿宋_GB2312" w:cs="仿宋_GB2312" w:eastAsia="仿宋_GB2312"/>
        </w:rPr>
        <w:t>标的名称：RhD(IgM)血型定型试剂（单克隆抗体）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1、效价：≥1:64（CcDee 型）</w:t>
            </w:r>
            <w:r>
              <w:br/>
            </w:r>
            <w:r>
              <w:rPr>
                <w:rFonts w:ascii="仿宋_GB2312" w:hAnsi="仿宋_GB2312" w:cs="仿宋_GB2312" w:eastAsia="仿宋_GB2312"/>
              </w:rPr>
              <w:t xml:space="preserve"> 2、特异性：采用下列红细胞类型用于质控，本试剂的反应应符合预期。</w:t>
            </w:r>
            <w:r>
              <w:br/>
            </w:r>
            <w:r>
              <w:rPr>
                <w:rFonts w:ascii="仿宋_GB2312" w:hAnsi="仿宋_GB2312" w:cs="仿宋_GB2312" w:eastAsia="仿宋_GB2312"/>
              </w:rPr>
              <w:t xml:space="preserve"> 3、亲和力：与 R1r 红细胞出现肉眼可见的凝集的时间小于 15 秒；在三分钟时凝集反应登记应至少达到“+”，凝集块大于 1mm2。</w:t>
            </w:r>
            <w:r>
              <w:br/>
            </w:r>
            <w:r>
              <w:rPr>
                <w:rFonts w:ascii="仿宋_GB2312" w:hAnsi="仿宋_GB2312" w:cs="仿宋_GB2312" w:eastAsia="仿宋_GB2312"/>
              </w:rPr>
              <w:t xml:space="preserve"> 4、包装：包装完整，产品为无色透明瓶包装，含吸管（滴头）和试剂瓶，不易破碎；包装上注明产品名称，出品公司名称，注册证号，规格，出品日期，有效期，包装内需提供产品使用说明书。</w:t>
            </w:r>
          </w:p>
        </w:tc>
      </w:tr>
    </w:tbl>
    <w:p>
      <w:pPr>
        <w:pStyle w:val="null3"/>
      </w:pPr>
      <w:r>
        <w:rPr>
          <w:rFonts w:ascii="仿宋_GB2312" w:hAnsi="仿宋_GB2312" w:cs="仿宋_GB2312" w:eastAsia="仿宋_GB2312"/>
        </w:rPr>
        <w:t>标的名称：不规则抗体筛查质控品K 1379(质控品)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1、ABO血型定型:质控品设计以能检出为原则，按照血清试剂反应标准，阳性细胞设置反应强度3+为最低检出标准，阴性细胞同时测定为阴性;</w:t>
            </w:r>
            <w:r>
              <w:br/>
            </w:r>
            <w:r>
              <w:rPr>
                <w:rFonts w:ascii="仿宋_GB2312" w:hAnsi="仿宋_GB2312" w:cs="仿宋_GB2312" w:eastAsia="仿宋_GB2312"/>
              </w:rPr>
              <w:t xml:space="preserve"> 2、检测频次为每天开始检测工作前;</w:t>
            </w:r>
            <w:r>
              <w:br/>
            </w:r>
            <w:r>
              <w:rPr>
                <w:rFonts w:ascii="仿宋_GB2312" w:hAnsi="仿宋_GB2312" w:cs="仿宋_GB2312" w:eastAsia="仿宋_GB2312"/>
              </w:rPr>
              <w:t xml:space="preserve"> 3、抗体筛查:质控品按高、低值设计，低值血浆设置反应强度为士-1+ (至少可以检出)，高值血浆设置反应强度在2+或以上；</w:t>
            </w:r>
            <w:r>
              <w:br/>
            </w:r>
            <w:r>
              <w:rPr>
                <w:rFonts w:ascii="仿宋_GB2312" w:hAnsi="仿宋_GB2312" w:cs="仿宋_GB2312" w:eastAsia="仿宋_GB2312"/>
              </w:rPr>
              <w:t xml:space="preserve"> 4、检测频次为每批检测；</w:t>
            </w:r>
            <w:r>
              <w:br/>
            </w:r>
            <w:r>
              <w:rPr>
                <w:rFonts w:ascii="仿宋_GB2312" w:hAnsi="仿宋_GB2312" w:cs="仿宋_GB2312" w:eastAsia="仿宋_GB2312"/>
              </w:rPr>
              <w:t xml:space="preserve"> 5、可同时进行ABO/RHD血型正反定型，交叉配型，疑难配血，抗体筛查室内质控。</w:t>
            </w:r>
          </w:p>
        </w:tc>
      </w:tr>
    </w:tbl>
    <w:p>
      <w:pPr>
        <w:pStyle w:val="null3"/>
      </w:pPr>
      <w:r>
        <w:rPr>
          <w:rFonts w:ascii="仿宋_GB2312" w:hAnsi="仿宋_GB2312" w:cs="仿宋_GB2312" w:eastAsia="仿宋_GB2312"/>
        </w:rPr>
        <w:t>标的名称：乙型肝炎病毒 丙型肝炎病毒 人类免疫缺陷病毒（1+2型）核酸检测试剂盒（PCR-荧光法）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1、试剂用于血站对血液样本进行乙型肝炎病毒、丙型肝炎病毒和人类免疫缺陷病毒（HBV/HCV/HIV）三种病毒的核酸筛查；</w:t>
            </w:r>
            <w:r>
              <w:br/>
            </w:r>
            <w:r>
              <w:rPr>
                <w:rFonts w:ascii="仿宋_GB2312" w:hAnsi="仿宋_GB2312" w:cs="仿宋_GB2312" w:eastAsia="仿宋_GB2312"/>
              </w:rPr>
              <w:t xml:space="preserve"> 2、基于实时多色荧光PCR 检测原理；</w:t>
            </w:r>
            <w:r>
              <w:br/>
            </w:r>
            <w:r>
              <w:rPr>
                <w:rFonts w:ascii="仿宋_GB2312" w:hAnsi="仿宋_GB2312" w:cs="仿宋_GB2312" w:eastAsia="仿宋_GB2312"/>
              </w:rPr>
              <w:t xml:space="preserve"> 3混样检测，标本的混样数量要求≥5 个标本/pool；</w:t>
            </w:r>
            <w:r>
              <w:br/>
            </w:r>
            <w:r>
              <w:rPr>
                <w:rFonts w:ascii="仿宋_GB2312" w:hAnsi="仿宋_GB2312" w:cs="仿宋_GB2312" w:eastAsia="仿宋_GB2312"/>
              </w:rPr>
              <w:t xml:space="preserve"> 4、含核酸提取、扩增检测等所需所有试剂，乙型肝炎病毒、丙型肝炎病毒和人类免疫缺陷病毒（HBV/HCV/HIV）三种病毒检测与鉴别，一次检测即可鉴别 HBV/HCV/HIV 三种病毒；</w:t>
            </w:r>
            <w:r>
              <w:br/>
            </w:r>
            <w:r>
              <w:rPr>
                <w:rFonts w:ascii="仿宋_GB2312" w:hAnsi="仿宋_GB2312" w:cs="仿宋_GB2312" w:eastAsia="仿宋_GB2312"/>
              </w:rPr>
              <w:t xml:space="preserve"> 5、基因型/亚型和突变的覆盖要求:HIV－1 M 组 A－J 亚型、O组；HCV 1-6 亚型；HBV A-H 所有亚型；</w:t>
            </w:r>
            <w:r>
              <w:br/>
            </w:r>
            <w:r>
              <w:rPr>
                <w:rFonts w:ascii="仿宋_GB2312" w:hAnsi="仿宋_GB2312" w:cs="仿宋_GB2312" w:eastAsia="仿宋_GB2312"/>
              </w:rPr>
              <w:t xml:space="preserve"> 6、对 HBV、HCV 和 HIV 的分析敏感性(95%最低检出限)要求: HIV-1≤80IU/ml，HIV-2≤10IU/ml，HCV≤30IU/ml，HBV≤10IU/ml；</w:t>
            </w:r>
            <w:r>
              <w:br/>
            </w:r>
            <w:r>
              <w:rPr>
                <w:rFonts w:ascii="仿宋_GB2312" w:hAnsi="仿宋_GB2312" w:cs="仿宋_GB2312" w:eastAsia="仿宋_GB2312"/>
              </w:rPr>
              <w:t xml:space="preserve"> 7、试剂各组分均在同一温度条件下保存，直接使用，无需人工配制或复溶；</w:t>
            </w:r>
            <w:r>
              <w:br/>
            </w:r>
            <w:r>
              <w:rPr>
                <w:rFonts w:ascii="仿宋_GB2312" w:hAnsi="仿宋_GB2312" w:cs="仿宋_GB2312" w:eastAsia="仿宋_GB2312"/>
              </w:rPr>
              <w:t xml:space="preserve"> 8、质量控制：同时提供内标和配套质控品，其中，内标可监控核酸提取和扩增检测的全过程；</w:t>
            </w:r>
            <w:r>
              <w:br/>
            </w:r>
            <w:r>
              <w:rPr>
                <w:rFonts w:ascii="仿宋_GB2312" w:hAnsi="仿宋_GB2312" w:cs="仿宋_GB2312" w:eastAsia="仿宋_GB2312"/>
              </w:rPr>
              <w:t xml:space="preserve"> 9、需配有防止扩增产物污染的有效措施，采用国际标准的 UNG 酶，防止扩增产物污染；</w:t>
            </w:r>
            <w:r>
              <w:br/>
            </w:r>
            <w:r>
              <w:rPr>
                <w:rFonts w:ascii="仿宋_GB2312" w:hAnsi="仿宋_GB2312" w:cs="仿宋_GB2312" w:eastAsia="仿宋_GB2312"/>
              </w:rPr>
              <w:t xml:space="preserve"> 10、试剂盒各组分有条码标示，设备自动扫描识别，并进行跟踪；</w:t>
            </w:r>
            <w:r>
              <w:br/>
            </w:r>
            <w:r>
              <w:rPr>
                <w:rFonts w:ascii="仿宋_GB2312" w:hAnsi="仿宋_GB2312" w:cs="仿宋_GB2312" w:eastAsia="仿宋_GB2312"/>
              </w:rPr>
              <w:t xml:space="preserve"> 11、原始试剂瓶直接上机，核酸提取、扩增检测过程中，试剂瓶、样本管和反应管全程封闭；</w:t>
            </w:r>
            <w:r>
              <w:br/>
            </w:r>
            <w:r>
              <w:rPr>
                <w:rFonts w:ascii="仿宋_GB2312" w:hAnsi="仿宋_GB2312" w:cs="仿宋_GB2312" w:eastAsia="仿宋_GB2312"/>
              </w:rPr>
              <w:t xml:space="preserve"> 12、检测结束后，系统自动判读和传输结果，无需人工干预；                                                </w:t>
            </w:r>
            <w:r>
              <w:br/>
            </w:r>
            <w:r>
              <w:rPr>
                <w:rFonts w:ascii="仿宋_GB2312" w:hAnsi="仿宋_GB2312" w:cs="仿宋_GB2312" w:eastAsia="仿宋_GB2312"/>
              </w:rPr>
              <w:t xml:space="preserve"> 13、本检测试剂所有配套耗材免费提供。每人份的价格为检测上述三种病毒的总价格；所投产品应包含试剂盒阴阳性对照、内标。</w:t>
            </w:r>
          </w:p>
        </w:tc>
      </w:tr>
    </w:tbl>
    <w:p>
      <w:pPr>
        <w:pStyle w:val="null3"/>
      </w:pPr>
      <w:r>
        <w:rPr>
          <w:rFonts w:ascii="仿宋_GB2312" w:hAnsi="仿宋_GB2312" w:cs="仿宋_GB2312" w:eastAsia="仿宋_GB2312"/>
        </w:rPr>
        <w:t>标的名称：乙型肝炎病毒表面抗原 梅毒螺旋体抗体联合检测试剂盒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1、适用标本类型：全血或血浆（血清）</w:t>
            </w:r>
            <w:r>
              <w:br/>
            </w:r>
            <w:r>
              <w:rPr>
                <w:rFonts w:ascii="仿宋_GB2312" w:hAnsi="仿宋_GB2312" w:cs="仿宋_GB2312" w:eastAsia="仿宋_GB2312"/>
              </w:rPr>
              <w:t xml:space="preserve"> 2、标本用量：≤80 微升。</w:t>
            </w:r>
            <w:r>
              <w:br/>
            </w:r>
            <w:r>
              <w:rPr>
                <w:rFonts w:ascii="仿宋_GB2312" w:hAnsi="仿宋_GB2312" w:cs="仿宋_GB2312" w:eastAsia="仿宋_GB2312"/>
              </w:rPr>
              <w:t xml:space="preserve"> 3、辅助耗材：提供吸管。</w:t>
            </w:r>
            <w:r>
              <w:br/>
            </w:r>
            <w:r>
              <w:rPr>
                <w:rFonts w:ascii="仿宋_GB2312" w:hAnsi="仿宋_GB2312" w:cs="仿宋_GB2312" w:eastAsia="仿宋_GB2312"/>
              </w:rPr>
              <w:t xml:space="preserve"> 4、适用范围：同一试纸条可检测 HBsAg 和梅毒螺旋体抗体。</w:t>
            </w:r>
            <w:r>
              <w:br/>
            </w:r>
            <w:r>
              <w:rPr>
                <w:rFonts w:ascii="仿宋_GB2312" w:hAnsi="仿宋_GB2312" w:cs="仿宋_GB2312" w:eastAsia="仿宋_GB2312"/>
              </w:rPr>
              <w:t xml:space="preserve"> 5、适用环境温度：4-30℃，湿度≤80%。</w:t>
            </w:r>
            <w:r>
              <w:br/>
            </w:r>
            <w:r>
              <w:rPr>
                <w:rFonts w:ascii="仿宋_GB2312" w:hAnsi="仿宋_GB2312" w:cs="仿宋_GB2312" w:eastAsia="仿宋_GB2312"/>
              </w:rPr>
              <w:t xml:space="preserve"> 6、15 分钟内能出反应结果。</w:t>
            </w:r>
            <w:r>
              <w:br/>
            </w:r>
            <w:r>
              <w:rPr>
                <w:rFonts w:ascii="仿宋_GB2312" w:hAnsi="仿宋_GB2312" w:cs="仿宋_GB2312" w:eastAsia="仿宋_GB2312"/>
              </w:rPr>
              <w:t xml:space="preserve"> 7、对 HBsAg 检测灵敏性≥90%，特异性≥98%。</w:t>
            </w:r>
            <w:r>
              <w:br/>
            </w:r>
            <w:r>
              <w:rPr>
                <w:rFonts w:ascii="仿宋_GB2312" w:hAnsi="仿宋_GB2312" w:cs="仿宋_GB2312" w:eastAsia="仿宋_GB2312"/>
              </w:rPr>
              <w:t xml:space="preserve"> 8、对梅毒螺旋体检测灵敏性≥95%，特异性≥98%。</w:t>
            </w:r>
            <w:r>
              <w:br/>
            </w:r>
            <w:r>
              <w:rPr>
                <w:rFonts w:ascii="仿宋_GB2312" w:hAnsi="仿宋_GB2312" w:cs="仿宋_GB2312" w:eastAsia="仿宋_GB2312"/>
              </w:rPr>
              <w:t xml:space="preserve"> 9、适用于采血车献血现场定性检测。</w:t>
            </w:r>
            <w:r>
              <w:br/>
            </w:r>
            <w:r>
              <w:rPr>
                <w:rFonts w:ascii="仿宋_GB2312" w:hAnsi="仿宋_GB2312" w:cs="仿宋_GB2312" w:eastAsia="仿宋_GB2312"/>
              </w:rPr>
              <w:t xml:space="preserve"> 10、有效期：2年</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标的名称：400ml五联红细胞洗涤袋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1、袋体组成： 5个400mL袋体，3*200mL氯化钠注射液、1个空袋、1*100mL红细胞保存液。</w:t>
            </w:r>
            <w:r>
              <w:br/>
            </w:r>
            <w:r>
              <w:rPr>
                <w:rFonts w:ascii="仿宋_GB2312" w:hAnsi="仿宋_GB2312" w:cs="仿宋_GB2312" w:eastAsia="仿宋_GB2312"/>
              </w:rPr>
              <w:t xml:space="preserve"> 2、血袋袋体：袋体材料：输血输液用软聚氯乙烯（DEHP增塑）；袋体成型方式：压延成型袋体外观：半透明，无杂质；血袋膜厚度：单层0.39~0.42mm；袋体水蒸气透出性能：在指定温湿度条件下（2-6℃；50%RH~60%RH），42d，血袋损耗质量分数不大于2%；在血袋及内容物要求存储条件下，血袋寿命期内（2年），水分损耗不大于5%。</w:t>
            </w:r>
            <w:r>
              <w:br/>
            </w:r>
            <w:r>
              <w:rPr>
                <w:rFonts w:ascii="仿宋_GB2312" w:hAnsi="仿宋_GB2312" w:cs="仿宋_GB2312" w:eastAsia="仿宋_GB2312"/>
              </w:rPr>
              <w:t xml:space="preserve"> 3、导管 材料：PVC；外观：透明、柔软、不打折；拉力：承受20N拉力，15s不产生泄漏；管径：3.2mm*4.6mm，壁厚0.65-0.70mm转移管路可配有止液夹，方便洗涤使用。</w:t>
            </w:r>
            <w:r>
              <w:br/>
            </w:r>
            <w:r>
              <w:rPr>
                <w:rFonts w:ascii="仿宋_GB2312" w:hAnsi="仿宋_GB2312" w:cs="仿宋_GB2312" w:eastAsia="仿宋_GB2312"/>
              </w:rPr>
              <w:t xml:space="preserve"> 4、标签 烫印标签（直接烫印在血袋表面）</w:t>
            </w:r>
            <w:r>
              <w:br/>
            </w:r>
            <w:r>
              <w:rPr>
                <w:rFonts w:ascii="仿宋_GB2312" w:hAnsi="仿宋_GB2312" w:cs="仿宋_GB2312" w:eastAsia="仿宋_GB2312"/>
              </w:rPr>
              <w:t xml:space="preserve"> 5、灭菌方式 湿热灭菌（高温蒸汽）</w:t>
            </w:r>
            <w:r>
              <w:br/>
            </w:r>
            <w:r>
              <w:rPr>
                <w:rFonts w:ascii="仿宋_GB2312" w:hAnsi="仿宋_GB2312" w:cs="仿宋_GB2312" w:eastAsia="仿宋_GB2312"/>
              </w:rPr>
              <w:t xml:space="preserve"> 6、有效期 自灭菌之日起2年</w:t>
            </w:r>
            <w:r>
              <w:br/>
            </w:r>
            <w:r>
              <w:rPr>
                <w:rFonts w:ascii="仿宋_GB2312" w:hAnsi="仿宋_GB2312" w:cs="仿宋_GB2312" w:eastAsia="仿宋_GB2312"/>
              </w:rPr>
              <w:t xml:space="preserve"> 7、储存条件 密封，凉暗处（避光并不超过20℃）保存</w:t>
            </w:r>
            <w:r>
              <w:br/>
            </w:r>
            <w:r>
              <w:rPr>
                <w:rFonts w:ascii="仿宋_GB2312" w:hAnsi="仿宋_GB2312" w:cs="仿宋_GB2312" w:eastAsia="仿宋_GB2312"/>
              </w:rPr>
              <w:t xml:space="preserve"> 8、红细胞保存液 MAP 可保存红细胞35天</w:t>
            </w:r>
            <w:r>
              <w:br/>
            </w:r>
            <w:r>
              <w:rPr>
                <w:rFonts w:ascii="仿宋_GB2312" w:hAnsi="仿宋_GB2312" w:cs="仿宋_GB2312" w:eastAsia="仿宋_GB2312"/>
              </w:rPr>
              <w:t xml:space="preserve"> 9、原材料来源及成品符合中国药典及国家药品标准规定。</w:t>
            </w:r>
          </w:p>
        </w:tc>
      </w:tr>
    </w:tbl>
    <w:p>
      <w:pPr>
        <w:pStyle w:val="null3"/>
      </w:pPr>
      <w:r>
        <w:rPr>
          <w:rFonts w:ascii="仿宋_GB2312" w:hAnsi="仿宋_GB2312" w:cs="仿宋_GB2312" w:eastAsia="仿宋_GB2312"/>
        </w:rPr>
        <w:t>标的名称：1000ml生理盐水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1、袋体组成：1*1000mL氯化钠注射液</w:t>
            </w:r>
            <w:r>
              <w:br/>
            </w:r>
            <w:r>
              <w:rPr>
                <w:rFonts w:ascii="仿宋_GB2312" w:hAnsi="仿宋_GB2312" w:cs="仿宋_GB2312" w:eastAsia="仿宋_GB2312"/>
              </w:rPr>
              <w:t xml:space="preserve"> 2、袋体材料：输血输液用软聚氯乙烯（DEHP增塑）；</w:t>
            </w:r>
            <w:r>
              <w:br/>
            </w:r>
            <w:r>
              <w:rPr>
                <w:rFonts w:ascii="仿宋_GB2312" w:hAnsi="仿宋_GB2312" w:cs="仿宋_GB2312" w:eastAsia="仿宋_GB2312"/>
              </w:rPr>
              <w:t xml:space="preserve"> 袋体成型方式：吹塑成型</w:t>
            </w:r>
            <w:r>
              <w:br/>
            </w:r>
            <w:r>
              <w:rPr>
                <w:rFonts w:ascii="仿宋_GB2312" w:hAnsi="仿宋_GB2312" w:cs="仿宋_GB2312" w:eastAsia="仿宋_GB2312"/>
              </w:rPr>
              <w:t xml:space="preserve"> 袋体外观：半透明，无杂质</w:t>
            </w:r>
            <w:r>
              <w:br/>
            </w:r>
            <w:r>
              <w:rPr>
                <w:rFonts w:ascii="仿宋_GB2312" w:hAnsi="仿宋_GB2312" w:cs="仿宋_GB2312" w:eastAsia="仿宋_GB2312"/>
              </w:rPr>
              <w:t xml:space="preserve"> 袋膜厚度：单层≥0.45mm</w:t>
            </w:r>
            <w:r>
              <w:br/>
            </w:r>
            <w:r>
              <w:rPr>
                <w:rFonts w:ascii="仿宋_GB2312" w:hAnsi="仿宋_GB2312" w:cs="仿宋_GB2312" w:eastAsia="仿宋_GB2312"/>
              </w:rPr>
              <w:t xml:space="preserve"> 袋体水蒸气透出性能：在指定温湿度条件下（2-6℃；50%RH~60%RH），42d，血袋损耗质量分数不大于2%；在血袋及内容物要求存储条件下，血袋寿命期内（2年），水分损耗不大于5%</w:t>
            </w:r>
            <w:r>
              <w:br/>
            </w:r>
            <w:r>
              <w:rPr>
                <w:rFonts w:ascii="仿宋_GB2312" w:hAnsi="仿宋_GB2312" w:cs="仿宋_GB2312" w:eastAsia="仿宋_GB2312"/>
              </w:rPr>
              <w:t xml:space="preserve"> 3、导管：PVC材料、外观透明、柔软、不打折</w:t>
            </w:r>
            <w:r>
              <w:br/>
            </w:r>
            <w:r>
              <w:rPr>
                <w:rFonts w:ascii="仿宋_GB2312" w:hAnsi="仿宋_GB2312" w:cs="仿宋_GB2312" w:eastAsia="仿宋_GB2312"/>
              </w:rPr>
              <w:t xml:space="preserve"> 拉力：承受20N拉力，15s不产生泄漏</w:t>
            </w:r>
            <w:r>
              <w:br/>
            </w:r>
            <w:r>
              <w:rPr>
                <w:rFonts w:ascii="仿宋_GB2312" w:hAnsi="仿宋_GB2312" w:cs="仿宋_GB2312" w:eastAsia="仿宋_GB2312"/>
              </w:rPr>
              <w:t xml:space="preserve"> 管径：3.2mm*4.6mm，壁厚0.65-0.70mm，长度15cm</w:t>
            </w:r>
            <w:r>
              <w:br/>
            </w:r>
            <w:r>
              <w:rPr>
                <w:rFonts w:ascii="仿宋_GB2312" w:hAnsi="仿宋_GB2312" w:cs="仿宋_GB2312" w:eastAsia="仿宋_GB2312"/>
              </w:rPr>
              <w:t xml:space="preserve"> 4、标签：烫印标签（直接烫印在血袋表面）</w:t>
            </w:r>
            <w:r>
              <w:br/>
            </w:r>
            <w:r>
              <w:rPr>
                <w:rFonts w:ascii="仿宋_GB2312" w:hAnsi="仿宋_GB2312" w:cs="仿宋_GB2312" w:eastAsia="仿宋_GB2312"/>
              </w:rPr>
              <w:t xml:space="preserve"> 5、灭菌方式：湿热灭菌（高温蒸汽）</w:t>
            </w:r>
            <w:r>
              <w:br/>
            </w:r>
            <w:r>
              <w:rPr>
                <w:rFonts w:ascii="仿宋_GB2312" w:hAnsi="仿宋_GB2312" w:cs="仿宋_GB2312" w:eastAsia="仿宋_GB2312"/>
              </w:rPr>
              <w:t xml:space="preserve"> 有效期：自灭菌之日起2年</w:t>
            </w:r>
            <w:r>
              <w:br/>
            </w:r>
            <w:r>
              <w:rPr>
                <w:rFonts w:ascii="仿宋_GB2312" w:hAnsi="仿宋_GB2312" w:cs="仿宋_GB2312" w:eastAsia="仿宋_GB2312"/>
              </w:rPr>
              <w:t xml:space="preserve"> 6、储存条件：密闭保存</w:t>
            </w:r>
          </w:p>
        </w:tc>
      </w:tr>
    </w:tbl>
    <w:p>
      <w:pPr>
        <w:pStyle w:val="null3"/>
      </w:pPr>
      <w:r>
        <w:rPr>
          <w:rFonts w:ascii="仿宋_GB2312" w:hAnsi="仿宋_GB2312" w:cs="仿宋_GB2312" w:eastAsia="仿宋_GB2312"/>
        </w:rPr>
        <w:t>标的名称：9%NaCl浓盐水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1、袋体组成:1*200mL袋体（内含80ml氯化钠注射液（9%））或2*200mL袋体（内含2*80ml氯化钠注射液（9%））</w:t>
            </w:r>
            <w:r>
              <w:br/>
            </w:r>
            <w:r>
              <w:rPr>
                <w:rFonts w:ascii="仿宋_GB2312" w:hAnsi="仿宋_GB2312" w:cs="仿宋_GB2312" w:eastAsia="仿宋_GB2312"/>
              </w:rPr>
              <w:t xml:space="preserve"> 2、袋体:袋体材料：输血输液用软聚氯乙烯（DEHP增塑）；</w:t>
            </w:r>
            <w:r>
              <w:br/>
            </w:r>
            <w:r>
              <w:rPr>
                <w:rFonts w:ascii="仿宋_GB2312" w:hAnsi="仿宋_GB2312" w:cs="仿宋_GB2312" w:eastAsia="仿宋_GB2312"/>
              </w:rPr>
              <w:t xml:space="preserve"> 袋体成型方式：压延成型</w:t>
            </w:r>
            <w:r>
              <w:br/>
            </w:r>
            <w:r>
              <w:rPr>
                <w:rFonts w:ascii="仿宋_GB2312" w:hAnsi="仿宋_GB2312" w:cs="仿宋_GB2312" w:eastAsia="仿宋_GB2312"/>
              </w:rPr>
              <w:t xml:space="preserve"> 袋体外观：半透明，无杂质</w:t>
            </w:r>
            <w:r>
              <w:br/>
            </w:r>
            <w:r>
              <w:rPr>
                <w:rFonts w:ascii="仿宋_GB2312" w:hAnsi="仿宋_GB2312" w:cs="仿宋_GB2312" w:eastAsia="仿宋_GB2312"/>
              </w:rPr>
              <w:t xml:space="preserve"> 袋膜厚度：单层0.39-0.42mm</w:t>
            </w:r>
            <w:r>
              <w:br/>
            </w:r>
            <w:r>
              <w:rPr>
                <w:rFonts w:ascii="仿宋_GB2312" w:hAnsi="仿宋_GB2312" w:cs="仿宋_GB2312" w:eastAsia="仿宋_GB2312"/>
              </w:rPr>
              <w:t xml:space="preserve"> 袋体水蒸气透出性能：在指定温湿度条件下（2-6℃；50%RH~60%RH），42d，袋损耗质量分数不大于2%；在袋及内容物要求存储条件下，寿命期内（2年），水分损耗不大于5%</w:t>
            </w:r>
            <w:r>
              <w:br/>
            </w:r>
            <w:r>
              <w:rPr>
                <w:rFonts w:ascii="仿宋_GB2312" w:hAnsi="仿宋_GB2312" w:cs="仿宋_GB2312" w:eastAsia="仿宋_GB2312"/>
              </w:rPr>
              <w:t xml:space="preserve"> 3、导管材料：PVC</w:t>
            </w:r>
            <w:r>
              <w:br/>
            </w:r>
            <w:r>
              <w:rPr>
                <w:rFonts w:ascii="仿宋_GB2312" w:hAnsi="仿宋_GB2312" w:cs="仿宋_GB2312" w:eastAsia="仿宋_GB2312"/>
              </w:rPr>
              <w:t xml:space="preserve"> 外观：透明、柔软、不打折</w:t>
            </w:r>
            <w:r>
              <w:br/>
            </w:r>
            <w:r>
              <w:rPr>
                <w:rFonts w:ascii="仿宋_GB2312" w:hAnsi="仿宋_GB2312" w:cs="仿宋_GB2312" w:eastAsia="仿宋_GB2312"/>
              </w:rPr>
              <w:t xml:space="preserve"> 拉力：承受20N拉力，15s不产生泄漏</w:t>
            </w:r>
            <w:r>
              <w:br/>
            </w:r>
            <w:r>
              <w:rPr>
                <w:rFonts w:ascii="仿宋_GB2312" w:hAnsi="仿宋_GB2312" w:cs="仿宋_GB2312" w:eastAsia="仿宋_GB2312"/>
              </w:rPr>
              <w:t xml:space="preserve"> 管长：15~18cm</w:t>
            </w:r>
            <w:r>
              <w:br/>
            </w:r>
            <w:r>
              <w:rPr>
                <w:rFonts w:ascii="仿宋_GB2312" w:hAnsi="仿宋_GB2312" w:cs="仿宋_GB2312" w:eastAsia="仿宋_GB2312"/>
              </w:rPr>
              <w:t xml:space="preserve"> 4、标签:烫印标签（直接烫印在血袋表面）</w:t>
            </w:r>
            <w:r>
              <w:br/>
            </w:r>
            <w:r>
              <w:rPr>
                <w:rFonts w:ascii="仿宋_GB2312" w:hAnsi="仿宋_GB2312" w:cs="仿宋_GB2312" w:eastAsia="仿宋_GB2312"/>
              </w:rPr>
              <w:t xml:space="preserve"> 5、灭菌方式:湿热灭菌（高温蒸汽）</w:t>
            </w:r>
            <w:r>
              <w:br/>
            </w:r>
            <w:r>
              <w:rPr>
                <w:rFonts w:ascii="仿宋_GB2312" w:hAnsi="仿宋_GB2312" w:cs="仿宋_GB2312" w:eastAsia="仿宋_GB2312"/>
              </w:rPr>
              <w:t xml:space="preserve"> 有效期: 自灭菌之日起2年</w:t>
            </w:r>
            <w:r>
              <w:br/>
            </w:r>
            <w:r>
              <w:rPr>
                <w:rFonts w:ascii="仿宋_GB2312" w:hAnsi="仿宋_GB2312" w:cs="仿宋_GB2312" w:eastAsia="仿宋_GB2312"/>
              </w:rPr>
              <w:t xml:space="preserve"> 6、储存条件:密封，在凉暗处（避光并不超过20℃）保存。</w:t>
            </w:r>
          </w:p>
        </w:tc>
      </w:tr>
    </w:tbl>
    <w:p>
      <w:pPr>
        <w:pStyle w:val="null3"/>
      </w:pPr>
      <w:r>
        <w:rPr>
          <w:rFonts w:ascii="仿宋_GB2312" w:hAnsi="仿宋_GB2312" w:cs="仿宋_GB2312" w:eastAsia="仿宋_GB2312"/>
        </w:rPr>
        <w:t>标的名称：500ml单联压延膜空袋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1、袋体组成：1*500mL空袋</w:t>
            </w:r>
            <w:r>
              <w:br/>
            </w:r>
            <w:r>
              <w:rPr>
                <w:rFonts w:ascii="仿宋_GB2312" w:hAnsi="仿宋_GB2312" w:cs="仿宋_GB2312" w:eastAsia="仿宋_GB2312"/>
              </w:rPr>
              <w:t xml:space="preserve"> 2、袋体材料：输液用软聚氯乙烯（DEHP增塑）；</w:t>
            </w:r>
            <w:r>
              <w:br/>
            </w:r>
            <w:r>
              <w:rPr>
                <w:rFonts w:ascii="仿宋_GB2312" w:hAnsi="仿宋_GB2312" w:cs="仿宋_GB2312" w:eastAsia="仿宋_GB2312"/>
              </w:rPr>
              <w:t xml:space="preserve"> 袋体成型方式：压延成型</w:t>
            </w:r>
            <w:r>
              <w:br/>
            </w:r>
            <w:r>
              <w:rPr>
                <w:rFonts w:ascii="仿宋_GB2312" w:hAnsi="仿宋_GB2312" w:cs="仿宋_GB2312" w:eastAsia="仿宋_GB2312"/>
              </w:rPr>
              <w:t xml:space="preserve"> 袋体外观：半透明，无杂质</w:t>
            </w:r>
            <w:r>
              <w:br/>
            </w:r>
            <w:r>
              <w:rPr>
                <w:rFonts w:ascii="仿宋_GB2312" w:hAnsi="仿宋_GB2312" w:cs="仿宋_GB2312" w:eastAsia="仿宋_GB2312"/>
              </w:rPr>
              <w:t xml:space="preserve"> 袋膜厚度：单层0.39-0.42mm</w:t>
            </w:r>
            <w:r>
              <w:br/>
            </w:r>
            <w:r>
              <w:rPr>
                <w:rFonts w:ascii="仿宋_GB2312" w:hAnsi="仿宋_GB2312" w:cs="仿宋_GB2312" w:eastAsia="仿宋_GB2312"/>
              </w:rPr>
              <w:t xml:space="preserve"> 袋体水蒸气透出性能：在指定温湿度条件下（2-6℃；50%RH~60%RH），42d，袋损耗质量分数≤2%；袋内容物要求存储条件下，袋寿命期内（2年），水分损耗≤ 5%。</w:t>
            </w:r>
            <w:r>
              <w:br/>
            </w:r>
            <w:r>
              <w:rPr>
                <w:rFonts w:ascii="仿宋_GB2312" w:hAnsi="仿宋_GB2312" w:cs="仿宋_GB2312" w:eastAsia="仿宋_GB2312"/>
              </w:rPr>
              <w:t xml:space="preserve"> 3、导管</w:t>
            </w:r>
            <w:r>
              <w:br/>
            </w:r>
            <w:r>
              <w:rPr>
                <w:rFonts w:ascii="仿宋_GB2312" w:hAnsi="仿宋_GB2312" w:cs="仿宋_GB2312" w:eastAsia="仿宋_GB2312"/>
              </w:rPr>
              <w:t xml:space="preserve"> 材料：PVC</w:t>
            </w:r>
            <w:r>
              <w:br/>
            </w:r>
            <w:r>
              <w:rPr>
                <w:rFonts w:ascii="仿宋_GB2312" w:hAnsi="仿宋_GB2312" w:cs="仿宋_GB2312" w:eastAsia="仿宋_GB2312"/>
              </w:rPr>
              <w:t xml:space="preserve"> 外观：透明、柔软、不打折</w:t>
            </w:r>
            <w:r>
              <w:br/>
            </w:r>
            <w:r>
              <w:rPr>
                <w:rFonts w:ascii="仿宋_GB2312" w:hAnsi="仿宋_GB2312" w:cs="仿宋_GB2312" w:eastAsia="仿宋_GB2312"/>
              </w:rPr>
              <w:t xml:space="preserve"> 拉力：承受20N拉力，15s不产生泄漏</w:t>
            </w:r>
            <w:r>
              <w:br/>
            </w:r>
            <w:r>
              <w:rPr>
                <w:rFonts w:ascii="仿宋_GB2312" w:hAnsi="仿宋_GB2312" w:cs="仿宋_GB2312" w:eastAsia="仿宋_GB2312"/>
              </w:rPr>
              <w:t xml:space="preserve"> 管径：3.2mm*4.6mm，壁厚0.65-0.70mm，长度15cm</w:t>
            </w:r>
            <w:r>
              <w:br/>
            </w:r>
            <w:r>
              <w:rPr>
                <w:rFonts w:ascii="仿宋_GB2312" w:hAnsi="仿宋_GB2312" w:cs="仿宋_GB2312" w:eastAsia="仿宋_GB2312"/>
              </w:rPr>
              <w:t xml:space="preserve"> 4、标签：烫印标签（直接烫印在血袋表面）</w:t>
            </w:r>
            <w:r>
              <w:br/>
            </w:r>
            <w:r>
              <w:rPr>
                <w:rFonts w:ascii="仿宋_GB2312" w:hAnsi="仿宋_GB2312" w:cs="仿宋_GB2312" w:eastAsia="仿宋_GB2312"/>
              </w:rPr>
              <w:t xml:space="preserve"> 5、灭菌方式：湿热灭菌（高温蒸汽）</w:t>
            </w:r>
            <w:r>
              <w:br/>
            </w:r>
            <w:r>
              <w:rPr>
                <w:rFonts w:ascii="仿宋_GB2312" w:hAnsi="仿宋_GB2312" w:cs="仿宋_GB2312" w:eastAsia="仿宋_GB2312"/>
              </w:rPr>
              <w:t xml:space="preserve"> 无菌有效期：自灭菌之日起2年</w:t>
            </w:r>
            <w:r>
              <w:br/>
            </w:r>
            <w:r>
              <w:rPr>
                <w:rFonts w:ascii="仿宋_GB2312" w:hAnsi="仿宋_GB2312" w:cs="仿宋_GB2312" w:eastAsia="仿宋_GB2312"/>
              </w:rPr>
              <w:t xml:space="preserve"> 6、储存条件：避光，阴凉处保存</w:t>
            </w:r>
          </w:p>
        </w:tc>
      </w:tr>
    </w:tbl>
    <w:p>
      <w:pPr>
        <w:pStyle w:val="null3"/>
      </w:pPr>
      <w:r>
        <w:rPr>
          <w:rFonts w:ascii="仿宋_GB2312" w:hAnsi="仿宋_GB2312" w:cs="仿宋_GB2312" w:eastAsia="仿宋_GB2312"/>
        </w:rPr>
        <w:t>标的名称：复方甘油溶液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1、袋体组成：1个袋体：</w:t>
            </w:r>
            <w:r>
              <w:br/>
            </w:r>
            <w:r>
              <w:rPr>
                <w:rFonts w:ascii="仿宋_GB2312" w:hAnsi="仿宋_GB2312" w:cs="仿宋_GB2312" w:eastAsia="仿宋_GB2312"/>
              </w:rPr>
              <w:t xml:space="preserve">         1*200ml复方甘油溶液用塑料软袋（内装160ml复方甘油溶液）</w:t>
            </w:r>
            <w:r>
              <w:br/>
            </w:r>
            <w:r>
              <w:rPr>
                <w:rFonts w:ascii="仿宋_GB2312" w:hAnsi="仿宋_GB2312" w:cs="仿宋_GB2312" w:eastAsia="仿宋_GB2312"/>
              </w:rPr>
              <w:t xml:space="preserve"> 2、血袋袋体袋体材料：输血输液用软聚氯乙烯（TOTM增塑）；</w:t>
            </w:r>
            <w:r>
              <w:br/>
            </w:r>
            <w:r>
              <w:rPr>
                <w:rFonts w:ascii="仿宋_GB2312" w:hAnsi="仿宋_GB2312" w:cs="仿宋_GB2312" w:eastAsia="仿宋_GB2312"/>
              </w:rPr>
              <w:t xml:space="preserve">       袋体成型方式：压延成型</w:t>
            </w:r>
            <w:r>
              <w:br/>
            </w:r>
            <w:r>
              <w:rPr>
                <w:rFonts w:ascii="仿宋_GB2312" w:hAnsi="仿宋_GB2312" w:cs="仿宋_GB2312" w:eastAsia="仿宋_GB2312"/>
              </w:rPr>
              <w:t xml:space="preserve">      袋体外观：半透明，无杂质</w:t>
            </w:r>
            <w:r>
              <w:br/>
            </w:r>
            <w:r>
              <w:rPr>
                <w:rFonts w:ascii="仿宋_GB2312" w:hAnsi="仿宋_GB2312" w:cs="仿宋_GB2312" w:eastAsia="仿宋_GB2312"/>
              </w:rPr>
              <w:t xml:space="preserve">       血袋膜厚度：单层0.38～ 0.44 mm</w:t>
            </w:r>
            <w:r>
              <w:br/>
            </w:r>
            <w:r>
              <w:rPr>
                <w:rFonts w:ascii="仿宋_GB2312" w:hAnsi="仿宋_GB2312" w:cs="仿宋_GB2312" w:eastAsia="仿宋_GB2312"/>
              </w:rPr>
              <w:t xml:space="preserve"> 3、适应症RH阴性血红细胞低温贮存保护剂</w:t>
            </w:r>
            <w:r>
              <w:br/>
            </w:r>
            <w:r>
              <w:rPr>
                <w:rFonts w:ascii="仿宋_GB2312" w:hAnsi="仿宋_GB2312" w:cs="仿宋_GB2312" w:eastAsia="仿宋_GB2312"/>
              </w:rPr>
              <w:t xml:space="preserve"> 4、导管材料：PVC（TOTM增塑）</w:t>
            </w:r>
            <w:r>
              <w:br/>
            </w:r>
            <w:r>
              <w:rPr>
                <w:rFonts w:ascii="仿宋_GB2312" w:hAnsi="仿宋_GB2312" w:cs="仿宋_GB2312" w:eastAsia="仿宋_GB2312"/>
              </w:rPr>
              <w:t xml:space="preserve"> 外观：透明、柔软、不打折</w:t>
            </w:r>
            <w:r>
              <w:br/>
            </w:r>
            <w:r>
              <w:rPr>
                <w:rFonts w:ascii="仿宋_GB2312" w:hAnsi="仿宋_GB2312" w:cs="仿宋_GB2312" w:eastAsia="仿宋_GB2312"/>
              </w:rPr>
              <w:t xml:space="preserve"> 管长：导管长17cm，符合GB14232.1要求</w:t>
            </w:r>
            <w:r>
              <w:br/>
            </w:r>
            <w:r>
              <w:rPr>
                <w:rFonts w:ascii="仿宋_GB2312" w:hAnsi="仿宋_GB2312" w:cs="仿宋_GB2312" w:eastAsia="仿宋_GB2312"/>
              </w:rPr>
              <w:t xml:space="preserve"> 管径：3.2*4.6mm 管壁0.65~0.75mm</w:t>
            </w:r>
            <w:r>
              <w:br/>
            </w:r>
            <w:r>
              <w:rPr>
                <w:rFonts w:ascii="仿宋_GB2312" w:hAnsi="仿宋_GB2312" w:cs="仿宋_GB2312" w:eastAsia="仿宋_GB2312"/>
              </w:rPr>
              <w:t xml:space="preserve"> 拉力：承受20N拉力，15s不产生泄漏</w:t>
            </w:r>
            <w:r>
              <w:br/>
            </w:r>
            <w:r>
              <w:rPr>
                <w:rFonts w:ascii="仿宋_GB2312" w:hAnsi="仿宋_GB2312" w:cs="仿宋_GB2312" w:eastAsia="仿宋_GB2312"/>
              </w:rPr>
              <w:t xml:space="preserve"> 5、标签PP进口材料标签，不会被水浸泡破损，不易腐坏</w:t>
            </w:r>
            <w:r>
              <w:br/>
            </w:r>
            <w:r>
              <w:rPr>
                <w:rFonts w:ascii="仿宋_GB2312" w:hAnsi="仿宋_GB2312" w:cs="仿宋_GB2312" w:eastAsia="仿宋_GB2312"/>
              </w:rPr>
              <w:t xml:space="preserve"> 6、灭菌方式：湿热灭菌（高温蒸汽）</w:t>
            </w:r>
            <w:r>
              <w:br/>
            </w:r>
            <w:r>
              <w:rPr>
                <w:rFonts w:ascii="仿宋_GB2312" w:hAnsi="仿宋_GB2312" w:cs="仿宋_GB2312" w:eastAsia="仿宋_GB2312"/>
              </w:rPr>
              <w:t xml:space="preserve"> 7、保存期：12个月</w:t>
            </w:r>
            <w:r>
              <w:br/>
            </w:r>
            <w:r>
              <w:rPr>
                <w:rFonts w:ascii="仿宋_GB2312" w:hAnsi="仿宋_GB2312" w:cs="仿宋_GB2312" w:eastAsia="仿宋_GB2312"/>
              </w:rPr>
              <w:t xml:space="preserve"> 8、储存条件：密封，在凉暗处保存</w:t>
            </w:r>
          </w:p>
        </w:tc>
      </w:tr>
    </w:tbl>
    <w:p>
      <w:pPr>
        <w:pStyle w:val="null3"/>
      </w:pPr>
      <w:r>
        <w:rPr>
          <w:rFonts w:ascii="仿宋_GB2312" w:hAnsi="仿宋_GB2312" w:cs="仿宋_GB2312" w:eastAsia="仿宋_GB2312"/>
        </w:rPr>
        <w:t>标的名称：200ml三联CPDA-1+MAP筒膜血袋（t-200全血袋）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1、袋体组成：3个袋体： 1*200mL主袋（28mLCPDA-1）+1*100mL尾袋（50mLMAP）+1*100mL转移袋（空袋）</w:t>
            </w:r>
            <w:r>
              <w:br/>
            </w:r>
            <w:r>
              <w:rPr>
                <w:rFonts w:ascii="仿宋_GB2312" w:hAnsi="仿宋_GB2312" w:cs="仿宋_GB2312" w:eastAsia="仿宋_GB2312"/>
              </w:rPr>
              <w:t xml:space="preserve"> 2、血袋袋体：袋体材料：输血输液用软聚氯乙烯（DEHP增塑）；袋体成型方式：吹塑筒袋；袋体外观：半透明，无杂质；血袋膜厚度：单层0.39-0.42mm；袋体水蒸气透出性能：在指定温湿度条件下（2-6℃；50%RH~60%RH），≥42天，血袋损耗质量分数≤2%；在血袋及内容物要求存储条件下，血袋寿命期内（2年），水分损耗≤5%。</w:t>
            </w:r>
            <w:r>
              <w:br/>
            </w:r>
            <w:r>
              <w:rPr>
                <w:rFonts w:ascii="仿宋_GB2312" w:hAnsi="仿宋_GB2312" w:cs="仿宋_GB2312" w:eastAsia="仿宋_GB2312"/>
              </w:rPr>
              <w:t xml:space="preserve"> 3.采血针：材料：医用不锈钢；有针帽防护；进口针头。针尖穿刺力：针尖经特殊硅化处理，最大穿刺力＜0.7N。</w:t>
            </w:r>
            <w:r>
              <w:br/>
            </w:r>
            <w:r>
              <w:rPr>
                <w:rFonts w:ascii="仿宋_GB2312" w:hAnsi="仿宋_GB2312" w:cs="仿宋_GB2312" w:eastAsia="仿宋_GB2312"/>
              </w:rPr>
              <w:t xml:space="preserve"> 4.导管：材料：PVC；外观：透明、柔软、不打折；管长：采血主管≥95cm，符合GB14232.1要求；管径：3.2*4.6mm±0.2mm，壁厚≥0.65mm；拉力：承受≥20N，≥15s不产生泄漏。</w:t>
            </w:r>
            <w:r>
              <w:br/>
            </w:r>
            <w:r>
              <w:rPr>
                <w:rFonts w:ascii="仿宋_GB2312" w:hAnsi="仿宋_GB2312" w:cs="仿宋_GB2312" w:eastAsia="仿宋_GB2312"/>
              </w:rPr>
              <w:t xml:space="preserve"> 5.标签：热转印标签，无脱落风险。</w:t>
            </w:r>
            <w:r>
              <w:br/>
            </w:r>
            <w:r>
              <w:rPr>
                <w:rFonts w:ascii="仿宋_GB2312" w:hAnsi="仿宋_GB2312" w:cs="仿宋_GB2312" w:eastAsia="仿宋_GB2312"/>
              </w:rPr>
              <w:t xml:space="preserve"> 6、灭菌方式：湿热灭菌（高温蒸汽）</w:t>
            </w:r>
            <w:r>
              <w:br/>
            </w:r>
            <w:r>
              <w:rPr>
                <w:rFonts w:ascii="仿宋_GB2312" w:hAnsi="仿宋_GB2312" w:cs="仿宋_GB2312" w:eastAsia="仿宋_GB2312"/>
              </w:rPr>
              <w:t xml:space="preserve"> 7、有效期：自灭菌之日起2年</w:t>
            </w:r>
            <w:r>
              <w:br/>
            </w:r>
            <w:r>
              <w:rPr>
                <w:rFonts w:ascii="仿宋_GB2312" w:hAnsi="仿宋_GB2312" w:cs="仿宋_GB2312" w:eastAsia="仿宋_GB2312"/>
              </w:rPr>
              <w:t xml:space="preserve"> 8、其他性能：理化性能及生物性能符合GB14232.1要求</w:t>
            </w:r>
            <w:r>
              <w:br/>
            </w:r>
            <w:r>
              <w:rPr>
                <w:rFonts w:ascii="仿宋_GB2312" w:hAnsi="仿宋_GB2312" w:cs="仿宋_GB2312" w:eastAsia="仿宋_GB2312"/>
              </w:rPr>
              <w:t xml:space="preserve"> 9、抗凝液：CPDA-1 可保存全血35天；原材料来源及成品符合中国药典及国家药品标准规定</w:t>
            </w:r>
            <w:r>
              <w:br/>
            </w:r>
            <w:r>
              <w:rPr>
                <w:rFonts w:ascii="仿宋_GB2312" w:hAnsi="仿宋_GB2312" w:cs="仿宋_GB2312" w:eastAsia="仿宋_GB2312"/>
              </w:rPr>
              <w:t xml:space="preserve"> 10、红细胞保存液：MAP 可保存红细胞35天；原材料来源及成品符合中国药典及国家药品标准规定。</w:t>
            </w:r>
          </w:p>
        </w:tc>
      </w:tr>
    </w:tbl>
    <w:p>
      <w:pPr>
        <w:pStyle w:val="null3"/>
      </w:pPr>
      <w:r>
        <w:rPr>
          <w:rFonts w:ascii="仿宋_GB2312" w:hAnsi="仿宋_GB2312" w:cs="仿宋_GB2312" w:eastAsia="仿宋_GB2312"/>
        </w:rPr>
        <w:t>标的名称：400mL四联CPDA-1+MAP去白筒膜血袋（Q-400全血袋）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1、袋体组成 5个袋体：1*400mL主袋（56mLCPDA-1）+1*400mL滤后空袋+1*300mL尾袋（100mLMAP）+2*300mL转移袋（空袋）；</w:t>
            </w:r>
            <w:r>
              <w:br/>
            </w:r>
            <w:r>
              <w:rPr>
                <w:rFonts w:ascii="仿宋_GB2312" w:hAnsi="仿宋_GB2312" w:cs="仿宋_GB2312" w:eastAsia="仿宋_GB2312"/>
              </w:rPr>
              <w:t xml:space="preserve"> 2 、血袋袋体  袋体材料：输血输液用软聚氯乙烯（DEHP增塑）；袋体成型方式：吹塑筒袋，袋体外观：半透明，无杂质，袋体水蒸气透出性能：在指定温湿度条件下（2-6℃；50%RH~60%RH），42d，血袋损耗质量分数不大于2%；在血袋及内容物要求存储条件下，血袋寿命期内（2年），水分损耗不大于5%。</w:t>
            </w:r>
            <w:r>
              <w:br/>
            </w:r>
            <w:r>
              <w:rPr>
                <w:rFonts w:ascii="仿宋_GB2312" w:hAnsi="仿宋_GB2312" w:cs="仿宋_GB2312" w:eastAsia="仿宋_GB2312"/>
              </w:rPr>
              <w:t xml:space="preserve"> 3 、采血针 材料：医用不锈钢，进口针头，规格：16G超薄壁针管，其他：有针帽防护，使用安全，</w:t>
            </w:r>
            <w:r>
              <w:br/>
            </w:r>
            <w:r>
              <w:rPr>
                <w:rFonts w:ascii="仿宋_GB2312" w:hAnsi="仿宋_GB2312" w:cs="仿宋_GB2312" w:eastAsia="仿宋_GB2312"/>
              </w:rPr>
              <w:t xml:space="preserve"> 4、 导管 材料：PVC；外观：透明、柔软、不打折，管长：采血主管100cm，符合GB14232.1要求，拉力：承受20N拉力，15s不产生泄漏，管径：3.2*4.6mm 管壁0.65~0.75mm，采血导管与转移导管可带有开关式止液装置；</w:t>
            </w:r>
            <w:r>
              <w:br/>
            </w:r>
            <w:r>
              <w:rPr>
                <w:rFonts w:ascii="仿宋_GB2312" w:hAnsi="仿宋_GB2312" w:cs="仿宋_GB2312" w:eastAsia="仿宋_GB2312"/>
              </w:rPr>
              <w:t xml:space="preserve"> 5、 标签 PP材料标签，不会被水浸泡破损，不易腐坏；</w:t>
            </w:r>
            <w:r>
              <w:br/>
            </w:r>
            <w:r>
              <w:rPr>
                <w:rFonts w:ascii="仿宋_GB2312" w:hAnsi="仿宋_GB2312" w:cs="仿宋_GB2312" w:eastAsia="仿宋_GB2312"/>
              </w:rPr>
              <w:t xml:space="preserve"> 6、 灭菌方式 湿热灭菌（高温蒸汽）；</w:t>
            </w:r>
            <w:r>
              <w:br/>
            </w:r>
            <w:r>
              <w:rPr>
                <w:rFonts w:ascii="仿宋_GB2312" w:hAnsi="仿宋_GB2312" w:cs="仿宋_GB2312" w:eastAsia="仿宋_GB2312"/>
              </w:rPr>
              <w:t xml:space="preserve"> 7 、有效期 自灭菌之日起2年；</w:t>
            </w:r>
            <w:r>
              <w:br/>
            </w:r>
            <w:r>
              <w:rPr>
                <w:rFonts w:ascii="仿宋_GB2312" w:hAnsi="仿宋_GB2312" w:cs="仿宋_GB2312" w:eastAsia="仿宋_GB2312"/>
              </w:rPr>
              <w:t xml:space="preserve"> 8 、其他性能 理化性能及生物性能符合GB14232.1要求；</w:t>
            </w:r>
            <w:r>
              <w:br/>
            </w:r>
            <w:r>
              <w:rPr>
                <w:rFonts w:ascii="仿宋_GB2312" w:hAnsi="仿宋_GB2312" w:cs="仿宋_GB2312" w:eastAsia="仿宋_GB2312"/>
              </w:rPr>
              <w:t xml:space="preserve"> 9、 抗凝液 CPDA-1 可保存全血35天，原材料来源及成品符合中国药典及国家药品标准规定；</w:t>
            </w:r>
            <w:r>
              <w:br/>
            </w:r>
            <w:r>
              <w:rPr>
                <w:rFonts w:ascii="仿宋_GB2312" w:hAnsi="仿宋_GB2312" w:cs="仿宋_GB2312" w:eastAsia="仿宋_GB2312"/>
              </w:rPr>
              <w:t xml:space="preserve"> 10 、红细胞保存液 MAP 可保存红细胞35天，原材料来源及成品符合中国药典及国家药品标准规定；</w:t>
            </w:r>
            <w:r>
              <w:br/>
            </w:r>
            <w:r>
              <w:rPr>
                <w:rFonts w:ascii="仿宋_GB2312" w:hAnsi="仿宋_GB2312" w:cs="仿宋_GB2312" w:eastAsia="仿宋_GB2312"/>
              </w:rPr>
              <w:t xml:space="preserve"> 11、 去白细胞滤器 性能：白细胞残留数不大于2.5*106/单位；游离血红蛋白变化率不大于5%或小于300mg/L；红细胞回收率不小于85%。滤除条件：血温降至4℃左右或存放时间4h以上为合适滤除条件；2单位全血过滤时间约为5-10min。</w:t>
            </w:r>
          </w:p>
        </w:tc>
      </w:tr>
    </w:tbl>
    <w:p>
      <w:pPr>
        <w:pStyle w:val="null3"/>
      </w:pPr>
      <w:r>
        <w:rPr>
          <w:rFonts w:ascii="仿宋_GB2312" w:hAnsi="仿宋_GB2312" w:cs="仿宋_GB2312" w:eastAsia="仿宋_GB2312"/>
        </w:rPr>
        <w:t>标的名称：400ml四联ACD-B+MAP筒膜血袋（Q-400血小板袋）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1、袋体组成：4个袋体，1*400mL主袋（100mLACD-B）+1*300mL尾袋（100mLMAP）+2*300mL转移袋（空袋）；</w:t>
            </w:r>
            <w:r>
              <w:br/>
            </w:r>
            <w:r>
              <w:rPr>
                <w:rFonts w:ascii="仿宋_GB2312" w:hAnsi="仿宋_GB2312" w:cs="仿宋_GB2312" w:eastAsia="仿宋_GB2312"/>
              </w:rPr>
              <w:t xml:space="preserve"> 2、血袋袋体：袋体材料：输血输液用软聚氯乙烯（DEHP增塑）；袋体成型方式：吹塑筒袋；袋体外观：半透明，无杂质；血袋膜厚度：单层0.39-0.42mm；袋体水蒸气透出性能：在指定温湿度条件下（2-6℃；50%RH~60%RH），≥42天，血袋损耗质量分数≤2%；在血袋及内容物要求存储条件下，血袋寿命期内（2年），水分损耗≤5%。</w:t>
            </w:r>
            <w:r>
              <w:br/>
            </w:r>
            <w:r>
              <w:rPr>
                <w:rFonts w:ascii="仿宋_GB2312" w:hAnsi="仿宋_GB2312" w:cs="仿宋_GB2312" w:eastAsia="仿宋_GB2312"/>
              </w:rPr>
              <w:t xml:space="preserve"> 3、采血针：材料：医用不锈钢；有针帽防护；进口针头。针尖穿刺力：针尖经特殊硅化处理，最大穿刺力＜0.7N</w:t>
            </w:r>
            <w:r>
              <w:br/>
            </w:r>
            <w:r>
              <w:rPr>
                <w:rFonts w:ascii="仿宋_GB2312" w:hAnsi="仿宋_GB2312" w:cs="仿宋_GB2312" w:eastAsia="仿宋_GB2312"/>
              </w:rPr>
              <w:t xml:space="preserve"> 4、导管：材料：PVC；外观：透明、柔软、不打折；管长：采血主管≥95cm，符合GB14232.1要求；管径：3.2*4.6mm±0.2mm，壁厚≥0.65mm；拉力：承受≥20N，≥15s不产生泄漏。</w:t>
            </w:r>
            <w:r>
              <w:br/>
            </w:r>
            <w:r>
              <w:rPr>
                <w:rFonts w:ascii="仿宋_GB2312" w:hAnsi="仿宋_GB2312" w:cs="仿宋_GB2312" w:eastAsia="仿宋_GB2312"/>
              </w:rPr>
              <w:t xml:space="preserve"> 5、标签：热转印标签，无脱落风险</w:t>
            </w:r>
            <w:r>
              <w:br/>
            </w:r>
            <w:r>
              <w:rPr>
                <w:rFonts w:ascii="仿宋_GB2312" w:hAnsi="仿宋_GB2312" w:cs="仿宋_GB2312" w:eastAsia="仿宋_GB2312"/>
              </w:rPr>
              <w:t xml:space="preserve"> 6、灭菌方式：湿热灭菌（高温蒸汽）</w:t>
            </w:r>
            <w:r>
              <w:br/>
            </w:r>
            <w:r>
              <w:rPr>
                <w:rFonts w:ascii="仿宋_GB2312" w:hAnsi="仿宋_GB2312" w:cs="仿宋_GB2312" w:eastAsia="仿宋_GB2312"/>
              </w:rPr>
              <w:t xml:space="preserve"> 7、有效期：自灭菌之日起2年</w:t>
            </w:r>
            <w:r>
              <w:br/>
            </w:r>
            <w:r>
              <w:rPr>
                <w:rFonts w:ascii="仿宋_GB2312" w:hAnsi="仿宋_GB2312" w:cs="仿宋_GB2312" w:eastAsia="仿宋_GB2312"/>
              </w:rPr>
              <w:t xml:space="preserve"> 8、其他性能：理化性能及生物性能符合GB14232.1要求</w:t>
            </w:r>
            <w:r>
              <w:br/>
            </w:r>
            <w:r>
              <w:rPr>
                <w:rFonts w:ascii="仿宋_GB2312" w:hAnsi="仿宋_GB2312" w:cs="仿宋_GB2312" w:eastAsia="仿宋_GB2312"/>
              </w:rPr>
              <w:t xml:space="preserve"> 9、抗凝液：ACD-B可保存全血21天，原材料来源及成品符合中国药典及国家药品标准规定；</w:t>
            </w:r>
            <w:r>
              <w:br/>
            </w:r>
            <w:r>
              <w:rPr>
                <w:rFonts w:ascii="仿宋_GB2312" w:hAnsi="仿宋_GB2312" w:cs="仿宋_GB2312" w:eastAsia="仿宋_GB2312"/>
              </w:rPr>
              <w:t xml:space="preserve"> 10、红细胞保存液：MAP 可保存红细胞35天；原材料来源及成品符合中国药典及国家药品标准规定</w:t>
            </w:r>
          </w:p>
        </w:tc>
      </w:tr>
    </w:tbl>
    <w:p>
      <w:pPr>
        <w:pStyle w:val="null3"/>
      </w:pPr>
      <w:r>
        <w:rPr>
          <w:rFonts w:ascii="仿宋_GB2312" w:hAnsi="仿宋_GB2312" w:cs="仿宋_GB2312" w:eastAsia="仿宋_GB2312"/>
        </w:rPr>
        <w:t>标的名称：血液保存液（I）</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1、袋体组成</w:t>
            </w:r>
            <w:r>
              <w:br/>
            </w:r>
            <w:r>
              <w:rPr>
                <w:rFonts w:ascii="仿宋_GB2312" w:hAnsi="仿宋_GB2312" w:cs="仿宋_GB2312" w:eastAsia="仿宋_GB2312"/>
              </w:rPr>
              <w:t xml:space="preserve"> 单袋、内装【血液保存液（I）】500mL。</w:t>
            </w:r>
            <w:r>
              <w:br/>
            </w:r>
            <w:r>
              <w:rPr>
                <w:rFonts w:ascii="仿宋_GB2312" w:hAnsi="仿宋_GB2312" w:cs="仿宋_GB2312" w:eastAsia="仿宋_GB2312"/>
              </w:rPr>
              <w:t xml:space="preserve"> 2、血袋袋体</w:t>
            </w:r>
            <w:r>
              <w:br/>
            </w:r>
            <w:r>
              <w:rPr>
                <w:rFonts w:ascii="仿宋_GB2312" w:hAnsi="仿宋_GB2312" w:cs="仿宋_GB2312" w:eastAsia="仿宋_GB2312"/>
              </w:rPr>
              <w:t xml:space="preserve"> 袋体材料：输血输液用软聚氯乙烯（DEHP增塑）；</w:t>
            </w:r>
            <w:r>
              <w:br/>
            </w:r>
            <w:r>
              <w:rPr>
                <w:rFonts w:ascii="仿宋_GB2312" w:hAnsi="仿宋_GB2312" w:cs="仿宋_GB2312" w:eastAsia="仿宋_GB2312"/>
              </w:rPr>
              <w:t xml:space="preserve"> 袋体成型方式：吹塑成型</w:t>
            </w:r>
            <w:r>
              <w:br/>
            </w:r>
            <w:r>
              <w:rPr>
                <w:rFonts w:ascii="仿宋_GB2312" w:hAnsi="仿宋_GB2312" w:cs="仿宋_GB2312" w:eastAsia="仿宋_GB2312"/>
              </w:rPr>
              <w:t xml:space="preserve"> 袋体外观：半透明，无杂质</w:t>
            </w:r>
            <w:r>
              <w:br/>
            </w:r>
            <w:r>
              <w:rPr>
                <w:rFonts w:ascii="仿宋_GB2312" w:hAnsi="仿宋_GB2312" w:cs="仿宋_GB2312" w:eastAsia="仿宋_GB2312"/>
              </w:rPr>
              <w:t xml:space="preserve"> 血袋膜厚度：单层0.40~0.45mm</w:t>
            </w:r>
            <w:r>
              <w:br/>
            </w:r>
            <w:r>
              <w:rPr>
                <w:rFonts w:ascii="仿宋_GB2312" w:hAnsi="仿宋_GB2312" w:cs="仿宋_GB2312" w:eastAsia="仿宋_GB2312"/>
              </w:rPr>
              <w:t xml:space="preserve"> 袋体水蒸气透出性能：在指定温湿度条件下（2-6℃；50%RH~60%RH），42d，血袋损耗质量分数不大于2%；在血袋及内容物要求存储条件下，血袋寿命期内（2年），水分损耗不大于5%。</w:t>
            </w:r>
            <w:r>
              <w:br/>
            </w:r>
            <w:r>
              <w:rPr>
                <w:rFonts w:ascii="仿宋_GB2312" w:hAnsi="仿宋_GB2312" w:cs="仿宋_GB2312" w:eastAsia="仿宋_GB2312"/>
              </w:rPr>
              <w:t xml:space="preserve"> 3、导管：PVC材料、外观透明、柔软、不打折</w:t>
            </w:r>
            <w:r>
              <w:br/>
            </w:r>
            <w:r>
              <w:rPr>
                <w:rFonts w:ascii="仿宋_GB2312" w:hAnsi="仿宋_GB2312" w:cs="仿宋_GB2312" w:eastAsia="仿宋_GB2312"/>
              </w:rPr>
              <w:t xml:space="preserve"> 拉力：承受20N拉力，15s不产生泄漏</w:t>
            </w:r>
            <w:r>
              <w:br/>
            </w:r>
            <w:r>
              <w:rPr>
                <w:rFonts w:ascii="仿宋_GB2312" w:hAnsi="仿宋_GB2312" w:cs="仿宋_GB2312" w:eastAsia="仿宋_GB2312"/>
              </w:rPr>
              <w:t xml:space="preserve"> 管径：3.2mm*4.6mm，壁厚0.65-0.70mm</w:t>
            </w:r>
            <w:r>
              <w:br/>
            </w:r>
            <w:r>
              <w:rPr>
                <w:rFonts w:ascii="仿宋_GB2312" w:hAnsi="仿宋_GB2312" w:cs="仿宋_GB2312" w:eastAsia="仿宋_GB2312"/>
              </w:rPr>
              <w:t xml:space="preserve"> 采血导管与转移导管可带有开关式止液装置</w:t>
            </w:r>
            <w:r>
              <w:br/>
            </w:r>
            <w:r>
              <w:rPr>
                <w:rFonts w:ascii="仿宋_GB2312" w:hAnsi="仿宋_GB2312" w:cs="仿宋_GB2312" w:eastAsia="仿宋_GB2312"/>
              </w:rPr>
              <w:t xml:space="preserve"> 输血插口内径能满足各类机采耗材抗凝剂穿刺针的使用。</w:t>
            </w:r>
            <w:r>
              <w:br/>
            </w:r>
            <w:r>
              <w:rPr>
                <w:rFonts w:ascii="仿宋_GB2312" w:hAnsi="仿宋_GB2312" w:cs="仿宋_GB2312" w:eastAsia="仿宋_GB2312"/>
              </w:rPr>
              <w:t xml:space="preserve"> 4、白色烫印标签（直接烫印在血袋表面）</w:t>
            </w:r>
            <w:r>
              <w:br/>
            </w:r>
            <w:r>
              <w:rPr>
                <w:rFonts w:ascii="仿宋_GB2312" w:hAnsi="仿宋_GB2312" w:cs="仿宋_GB2312" w:eastAsia="仿宋_GB2312"/>
              </w:rPr>
              <w:t xml:space="preserve"> 5、灭菌方式：湿热灭菌（高温蒸汽），有效期：2年</w:t>
            </w:r>
            <w:r>
              <w:br/>
            </w:r>
            <w:r>
              <w:rPr>
                <w:rFonts w:ascii="仿宋_GB2312" w:hAnsi="仿宋_GB2312" w:cs="仿宋_GB2312" w:eastAsia="仿宋_GB2312"/>
              </w:rPr>
              <w:t xml:space="preserve"> 6、储存条件：避光，阴凉处保存。</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标的名称：病毒灭活过滤器01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1、高压蒸汽灭菌，确保产品的无菌、无热原。</w:t>
            </w:r>
            <w:r>
              <w:br/>
            </w:r>
            <w:r>
              <w:rPr>
                <w:rFonts w:ascii="仿宋_GB2312" w:hAnsi="仿宋_GB2312" w:cs="仿宋_GB2312" w:eastAsia="仿宋_GB2312"/>
              </w:rPr>
              <w:t xml:space="preserve"> 2、指示病毒灭活效果：VSV≥6LogTCID50，Sindbis≥6LogTCID50，PRV≥6LogTCID50，病毒灭活效果：HIV≥4LogTCID50，需提供相关验证报告。</w:t>
            </w:r>
            <w:r>
              <w:br/>
            </w:r>
            <w:r>
              <w:rPr>
                <w:rFonts w:ascii="仿宋_GB2312" w:hAnsi="仿宋_GB2312" w:cs="仿宋_GB2312" w:eastAsia="仿宋_GB2312"/>
              </w:rPr>
              <w:t xml:space="preserve"> 3、规格/型号:适用于200mL全血制备的血浆病毒灭活；</w:t>
            </w:r>
            <w:r>
              <w:br/>
            </w:r>
            <w:r>
              <w:rPr>
                <w:rFonts w:ascii="仿宋_GB2312" w:hAnsi="仿宋_GB2312" w:cs="仿宋_GB2312" w:eastAsia="仿宋_GB2312"/>
              </w:rPr>
              <w:t xml:space="preserve"> 4、总蛋白的回收率≥85%。</w:t>
            </w:r>
            <w:r>
              <w:br/>
            </w:r>
            <w:r>
              <w:rPr>
                <w:rFonts w:ascii="仿宋_GB2312" w:hAnsi="仿宋_GB2312" w:cs="仿宋_GB2312" w:eastAsia="仿宋_GB2312"/>
              </w:rPr>
              <w:t xml:space="preserve"> 5、光敏剂残留率≤15%。</w:t>
            </w:r>
            <w:r>
              <w:br/>
            </w:r>
            <w:r>
              <w:rPr>
                <w:rFonts w:ascii="仿宋_GB2312" w:hAnsi="仿宋_GB2312" w:cs="仿宋_GB2312" w:eastAsia="仿宋_GB2312"/>
              </w:rPr>
              <w:t xml:space="preserve"> 6、血浆主要凝血因子的平均保有率≥80%。</w:t>
            </w:r>
            <w:r>
              <w:br/>
            </w:r>
            <w:r>
              <w:rPr>
                <w:rFonts w:ascii="仿宋_GB2312" w:hAnsi="仿宋_GB2312" w:cs="仿宋_GB2312" w:eastAsia="仿宋_GB2312"/>
              </w:rPr>
              <w:t xml:space="preserve"> 7、过滤后血浆在颜色、外观上与正常血浆应无太明显差异。</w:t>
            </w:r>
            <w:r>
              <w:br/>
            </w:r>
            <w:r>
              <w:rPr>
                <w:rFonts w:ascii="仿宋_GB2312" w:hAnsi="仿宋_GB2312" w:cs="仿宋_GB2312" w:eastAsia="仿宋_GB2312"/>
              </w:rPr>
              <w:t xml:space="preserve"> 8、过滤速度快，节省工作时间，过滤时间在3-4分钟。</w:t>
            </w:r>
            <w:r>
              <w:br/>
            </w:r>
            <w:r>
              <w:rPr>
                <w:rFonts w:ascii="仿宋_GB2312" w:hAnsi="仿宋_GB2312" w:cs="仿宋_GB2312" w:eastAsia="仿宋_GB2312"/>
              </w:rPr>
              <w:t xml:space="preserve"> 9、产品血袋具有条形码，其识别码与采用的病毒灭活柜相匹配，并能通过灭活柜上传相关数据。</w:t>
            </w:r>
            <w:r>
              <w:br/>
            </w:r>
            <w:r>
              <w:rPr>
                <w:rFonts w:ascii="仿宋_GB2312" w:hAnsi="仿宋_GB2312" w:cs="仿宋_GB2312" w:eastAsia="仿宋_GB2312"/>
              </w:rPr>
              <w:t xml:space="preserve"> 10、产品采用纸塑包装，包装无味，开口便于撕开，方便工作人员操作。</w:t>
            </w:r>
            <w:r>
              <w:br/>
            </w:r>
            <w:r>
              <w:rPr>
                <w:rFonts w:ascii="仿宋_GB2312" w:hAnsi="仿宋_GB2312" w:cs="仿宋_GB2312" w:eastAsia="仿宋_GB2312"/>
              </w:rPr>
              <w:t xml:space="preserve"> 11、产品的软管应光洁，无明显机械杂质、异物、扭结。过滤部件、亚甲蓝添加元件外壳应光洁，无明显机械杂质、异物，焊接面应均匀、无气泡。</w:t>
            </w:r>
            <w:r>
              <w:br/>
            </w:r>
            <w:r>
              <w:rPr>
                <w:rFonts w:ascii="仿宋_GB2312" w:hAnsi="仿宋_GB2312" w:cs="仿宋_GB2312" w:eastAsia="仿宋_GB2312"/>
              </w:rPr>
              <w:t xml:space="preserve"> 12、必须与经过工艺验证的灭活设备配套使用，以达到灭活效果，应提供相关检测报告。</w:t>
            </w:r>
          </w:p>
        </w:tc>
      </w:tr>
    </w:tbl>
    <w:p>
      <w:pPr>
        <w:pStyle w:val="null3"/>
      </w:pPr>
      <w:r>
        <w:rPr>
          <w:rFonts w:ascii="仿宋_GB2312" w:hAnsi="仿宋_GB2312" w:cs="仿宋_GB2312" w:eastAsia="仿宋_GB2312"/>
        </w:rPr>
        <w:t>标的名称：病毒灭活过滤器02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1、高压蒸汽灭菌，确保产品的无菌、无热原。</w:t>
            </w:r>
            <w:r>
              <w:br/>
            </w:r>
            <w:r>
              <w:rPr>
                <w:rFonts w:ascii="仿宋_GB2312" w:hAnsi="仿宋_GB2312" w:cs="仿宋_GB2312" w:eastAsia="仿宋_GB2312"/>
              </w:rPr>
              <w:t xml:space="preserve"> 2、指示病毒灭活效果：VSV≥6LogTCID50，Sindbis≥6LogTCID50，PRV≥6LogTCID50，病毒灭活效果：HIV≥4LogTCID50，需提供相关验证报告。</w:t>
            </w:r>
            <w:r>
              <w:br/>
            </w:r>
            <w:r>
              <w:rPr>
                <w:rFonts w:ascii="仿宋_GB2312" w:hAnsi="仿宋_GB2312" w:cs="仿宋_GB2312" w:eastAsia="仿宋_GB2312"/>
              </w:rPr>
              <w:t xml:space="preserve"> 3、规格/型号:适用于400mL全血制备的血浆病毒灭活；</w:t>
            </w:r>
            <w:r>
              <w:br/>
            </w:r>
            <w:r>
              <w:rPr>
                <w:rFonts w:ascii="仿宋_GB2312" w:hAnsi="仿宋_GB2312" w:cs="仿宋_GB2312" w:eastAsia="仿宋_GB2312"/>
              </w:rPr>
              <w:t xml:space="preserve"> 4、总蛋白的回收率≥85%。</w:t>
            </w:r>
            <w:r>
              <w:br/>
            </w:r>
            <w:r>
              <w:rPr>
                <w:rFonts w:ascii="仿宋_GB2312" w:hAnsi="仿宋_GB2312" w:cs="仿宋_GB2312" w:eastAsia="仿宋_GB2312"/>
              </w:rPr>
              <w:t xml:space="preserve"> 5、光敏剂残留率≤15%。</w:t>
            </w:r>
            <w:r>
              <w:br/>
            </w:r>
            <w:r>
              <w:rPr>
                <w:rFonts w:ascii="仿宋_GB2312" w:hAnsi="仿宋_GB2312" w:cs="仿宋_GB2312" w:eastAsia="仿宋_GB2312"/>
              </w:rPr>
              <w:t xml:space="preserve"> 6、血浆主要凝血因子的平均保有率≥80%。</w:t>
            </w:r>
            <w:r>
              <w:br/>
            </w:r>
            <w:r>
              <w:rPr>
                <w:rFonts w:ascii="仿宋_GB2312" w:hAnsi="仿宋_GB2312" w:cs="仿宋_GB2312" w:eastAsia="仿宋_GB2312"/>
              </w:rPr>
              <w:t xml:space="preserve"> 7、过滤后血浆在颜色、外观上与正常血浆应无太明显差异。</w:t>
            </w:r>
            <w:r>
              <w:br/>
            </w:r>
            <w:r>
              <w:rPr>
                <w:rFonts w:ascii="仿宋_GB2312" w:hAnsi="仿宋_GB2312" w:cs="仿宋_GB2312" w:eastAsia="仿宋_GB2312"/>
              </w:rPr>
              <w:t xml:space="preserve"> 8、过滤速度快，节省工作时间，过滤时间在3-4分钟。</w:t>
            </w:r>
            <w:r>
              <w:br/>
            </w:r>
            <w:r>
              <w:rPr>
                <w:rFonts w:ascii="仿宋_GB2312" w:hAnsi="仿宋_GB2312" w:cs="仿宋_GB2312" w:eastAsia="仿宋_GB2312"/>
              </w:rPr>
              <w:t xml:space="preserve"> 9、产品血袋具有条形码，其识别码与采用的病毒灭活柜相匹配，并能通过灭活柜上传相关数据。</w:t>
            </w:r>
            <w:r>
              <w:br/>
            </w:r>
            <w:r>
              <w:rPr>
                <w:rFonts w:ascii="仿宋_GB2312" w:hAnsi="仿宋_GB2312" w:cs="仿宋_GB2312" w:eastAsia="仿宋_GB2312"/>
              </w:rPr>
              <w:t xml:space="preserve"> 10、产品采用纸塑包装，包装无味，开口便于撕开，方便工作人员操作。</w:t>
            </w:r>
            <w:r>
              <w:br/>
            </w:r>
            <w:r>
              <w:rPr>
                <w:rFonts w:ascii="仿宋_GB2312" w:hAnsi="仿宋_GB2312" w:cs="仿宋_GB2312" w:eastAsia="仿宋_GB2312"/>
              </w:rPr>
              <w:t xml:space="preserve"> 11、产品的软管应光洁，无明显机械杂质、异物、扭结。过滤部件、亚甲蓝添加元件外壳应光洁，无明显机械杂质、异物，焊接面应均匀、无气泡。</w:t>
            </w:r>
            <w:r>
              <w:br/>
            </w:r>
            <w:r>
              <w:rPr>
                <w:rFonts w:ascii="仿宋_GB2312" w:hAnsi="仿宋_GB2312" w:cs="仿宋_GB2312" w:eastAsia="仿宋_GB2312"/>
              </w:rPr>
              <w:t xml:space="preserve"> 12、必须与经过工艺验证的灭活设备配套使用，以达到灭活效果，应提供相关检测报告。</w:t>
            </w:r>
          </w:p>
        </w:tc>
      </w:tr>
    </w:tbl>
    <w:p>
      <w:pPr>
        <w:pStyle w:val="null3"/>
      </w:pPr>
      <w:r>
        <w:rPr>
          <w:rFonts w:ascii="仿宋_GB2312" w:hAnsi="仿宋_GB2312" w:cs="仿宋_GB2312" w:eastAsia="仿宋_GB2312"/>
        </w:rPr>
        <w:t>标的名称：病毒灭活过滤器03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1、高压蒸汽灭菌，确保产品的无菌、无热原。</w:t>
            </w:r>
            <w:r>
              <w:br/>
            </w:r>
            <w:r>
              <w:rPr>
                <w:rFonts w:ascii="仿宋_GB2312" w:hAnsi="仿宋_GB2312" w:cs="仿宋_GB2312" w:eastAsia="仿宋_GB2312"/>
              </w:rPr>
              <w:t xml:space="preserve"> 2、指示病毒灭活效果：VSV≥6LogTCID50，Sindbis≥6LogTCID50，PRV≥6LogTCID50，病毒灭活效果：HIV≥4LogTCID50，需提供相关验证报告。</w:t>
            </w:r>
            <w:r>
              <w:br/>
            </w:r>
            <w:r>
              <w:rPr>
                <w:rFonts w:ascii="仿宋_GB2312" w:hAnsi="仿宋_GB2312" w:cs="仿宋_GB2312" w:eastAsia="仿宋_GB2312"/>
              </w:rPr>
              <w:t xml:space="preserve"> 3、规格/型号:适用于300mL全血制备的血浆病毒灭活；</w:t>
            </w:r>
            <w:r>
              <w:br/>
            </w:r>
            <w:r>
              <w:rPr>
                <w:rFonts w:ascii="仿宋_GB2312" w:hAnsi="仿宋_GB2312" w:cs="仿宋_GB2312" w:eastAsia="仿宋_GB2312"/>
              </w:rPr>
              <w:t xml:space="preserve"> 4、总蛋白的回收率≥85%。</w:t>
            </w:r>
            <w:r>
              <w:br/>
            </w:r>
            <w:r>
              <w:rPr>
                <w:rFonts w:ascii="仿宋_GB2312" w:hAnsi="仿宋_GB2312" w:cs="仿宋_GB2312" w:eastAsia="仿宋_GB2312"/>
              </w:rPr>
              <w:t xml:space="preserve"> 5、光敏剂残留率≤15%。</w:t>
            </w:r>
            <w:r>
              <w:br/>
            </w:r>
            <w:r>
              <w:rPr>
                <w:rFonts w:ascii="仿宋_GB2312" w:hAnsi="仿宋_GB2312" w:cs="仿宋_GB2312" w:eastAsia="仿宋_GB2312"/>
              </w:rPr>
              <w:t xml:space="preserve"> 6、血浆主要凝血因子的平均保有率≥80%。</w:t>
            </w:r>
            <w:r>
              <w:br/>
            </w:r>
            <w:r>
              <w:rPr>
                <w:rFonts w:ascii="仿宋_GB2312" w:hAnsi="仿宋_GB2312" w:cs="仿宋_GB2312" w:eastAsia="仿宋_GB2312"/>
              </w:rPr>
              <w:t xml:space="preserve"> 7、过滤后血浆在颜色、外观上与正常血浆应无太明显差异。</w:t>
            </w:r>
            <w:r>
              <w:br/>
            </w:r>
            <w:r>
              <w:rPr>
                <w:rFonts w:ascii="仿宋_GB2312" w:hAnsi="仿宋_GB2312" w:cs="仿宋_GB2312" w:eastAsia="仿宋_GB2312"/>
              </w:rPr>
              <w:t xml:space="preserve"> 8、过滤速度快，节省工作时间，过滤时间在3-4分钟。</w:t>
            </w:r>
            <w:r>
              <w:br/>
            </w:r>
            <w:r>
              <w:rPr>
                <w:rFonts w:ascii="仿宋_GB2312" w:hAnsi="仿宋_GB2312" w:cs="仿宋_GB2312" w:eastAsia="仿宋_GB2312"/>
              </w:rPr>
              <w:t xml:space="preserve"> 9、产品血袋具有条形码，其识别码与采用的病毒灭活柜相匹配，并能通过灭活柜上传相关数据。</w:t>
            </w:r>
            <w:r>
              <w:br/>
            </w:r>
            <w:r>
              <w:rPr>
                <w:rFonts w:ascii="仿宋_GB2312" w:hAnsi="仿宋_GB2312" w:cs="仿宋_GB2312" w:eastAsia="仿宋_GB2312"/>
              </w:rPr>
              <w:t xml:space="preserve"> 10、产品采用纸塑包装，包装无味，开口便于撕开，方便工作人员操作。</w:t>
            </w:r>
            <w:r>
              <w:br/>
            </w:r>
            <w:r>
              <w:rPr>
                <w:rFonts w:ascii="仿宋_GB2312" w:hAnsi="仿宋_GB2312" w:cs="仿宋_GB2312" w:eastAsia="仿宋_GB2312"/>
              </w:rPr>
              <w:t xml:space="preserve"> 11、产品的软管应光洁，无明显机械杂质、异物、扭结。过滤部件、亚甲蓝添加元件外壳应光洁，无明显机械杂质、异物，焊接面应均匀、无气泡。</w:t>
            </w:r>
            <w:r>
              <w:br/>
            </w:r>
            <w:r>
              <w:rPr>
                <w:rFonts w:ascii="仿宋_GB2312" w:hAnsi="仿宋_GB2312" w:cs="仿宋_GB2312" w:eastAsia="仿宋_GB2312"/>
              </w:rPr>
              <w:t xml:space="preserve"> 12、必须与经过工艺验证的灭活设备配套使用，以达到灭活效果，应提供相关检测报告。</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标的名称：一次性使用血小板分离器（单袋）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1.可采集单份标准单位血小板，血小板采集成品中的白细胞含量＜1.0×106。</w:t>
            </w:r>
            <w:r>
              <w:br/>
            </w:r>
            <w:r>
              <w:rPr>
                <w:rFonts w:ascii="仿宋_GB2312" w:hAnsi="仿宋_GB2312" w:cs="仿宋_GB2312" w:eastAsia="仿宋_GB2312"/>
              </w:rPr>
              <w:t xml:space="preserve"> 2.可以同时从一名合格的献血者身上采集任意组合的血浆、血小板。</w:t>
            </w:r>
            <w:r>
              <w:br/>
            </w:r>
            <w:r>
              <w:rPr>
                <w:rFonts w:ascii="仿宋_GB2312" w:hAnsi="仿宋_GB2312" w:cs="仿宋_GB2312" w:eastAsia="仿宋_GB2312"/>
              </w:rPr>
              <w:t xml:space="preserve"> 3.所有产品外挂式设计，采集效果清晰可见。</w:t>
            </w:r>
            <w:r>
              <w:br/>
            </w:r>
            <w:r>
              <w:rPr>
                <w:rFonts w:ascii="仿宋_GB2312" w:hAnsi="仿宋_GB2312" w:cs="仿宋_GB2312" w:eastAsia="仿宋_GB2312"/>
              </w:rPr>
              <w:t xml:space="preserve"> 4.血小板无需二次处理，可保存5-7天。</w:t>
            </w:r>
            <w:r>
              <w:br/>
            </w:r>
            <w:r>
              <w:rPr>
                <w:rFonts w:ascii="仿宋_GB2312" w:hAnsi="仿宋_GB2312" w:cs="仿宋_GB2312" w:eastAsia="仿宋_GB2312"/>
              </w:rPr>
              <w:t xml:space="preserve"> 5.管路为单针采集，无需盐水预充，可直接采集血液。</w:t>
            </w:r>
            <w:r>
              <w:br/>
            </w:r>
            <w:r>
              <w:rPr>
                <w:rFonts w:ascii="仿宋_GB2312" w:hAnsi="仿宋_GB2312" w:cs="仿宋_GB2312" w:eastAsia="仿宋_GB2312"/>
              </w:rPr>
              <w:t xml:space="preserve"> 6.采用单段式连续分离方式，缩短采集时间。</w:t>
            </w:r>
            <w:r>
              <w:br/>
            </w:r>
            <w:r>
              <w:rPr>
                <w:rFonts w:ascii="仿宋_GB2312" w:hAnsi="仿宋_GB2312" w:cs="仿宋_GB2312" w:eastAsia="仿宋_GB2312"/>
              </w:rPr>
              <w:t xml:space="preserve"> 7.分离带式分离器，体外循环血量≤200毫升，体外循环的红细胞量≤100毫升。</w:t>
            </w:r>
            <w:r>
              <w:br/>
            </w:r>
            <w:r>
              <w:rPr>
                <w:rFonts w:ascii="仿宋_GB2312" w:hAnsi="仿宋_GB2312" w:cs="仿宋_GB2312" w:eastAsia="仿宋_GB2312"/>
              </w:rPr>
              <w:t xml:space="preserve"> 8.卡匣集成设计，便于管路安装。</w:t>
            </w:r>
            <w:r>
              <w:br/>
            </w:r>
            <w:r>
              <w:rPr>
                <w:rFonts w:ascii="仿宋_GB2312" w:hAnsi="仿宋_GB2312" w:cs="仿宋_GB2312" w:eastAsia="仿宋_GB2312"/>
              </w:rPr>
              <w:t xml:space="preserve"> 9.有抗凝剂管理系统，抗凝剂灌注自动计算及控制（根据不同性别、身高及体重）。</w:t>
            </w:r>
            <w:r>
              <w:br/>
            </w:r>
            <w:r>
              <w:rPr>
                <w:rFonts w:ascii="仿宋_GB2312" w:hAnsi="仿宋_GB2312" w:cs="仿宋_GB2312" w:eastAsia="仿宋_GB2312"/>
              </w:rPr>
              <w:t xml:space="preserve"> 10.具有红细胞监测器，降低冲红的发生，每袋血小板产品中红细胞含量低于0.03×109(99%置信)。</w:t>
            </w:r>
          </w:p>
        </w:tc>
      </w:tr>
    </w:tbl>
    <w:p>
      <w:pPr>
        <w:pStyle w:val="null3"/>
      </w:pPr>
      <w:r>
        <w:rPr>
          <w:rFonts w:ascii="仿宋_GB2312" w:hAnsi="仿宋_GB2312" w:cs="仿宋_GB2312" w:eastAsia="仿宋_GB2312"/>
        </w:rPr>
        <w:t>标的名称：一次性使用血小板分离器（双袋）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1.可采集双份标准单位血小板，血小板采集成品中的白细胞含量＜1.0×106。</w:t>
            </w:r>
            <w:r>
              <w:br/>
            </w:r>
            <w:r>
              <w:rPr>
                <w:rFonts w:ascii="仿宋_GB2312" w:hAnsi="仿宋_GB2312" w:cs="仿宋_GB2312" w:eastAsia="仿宋_GB2312"/>
              </w:rPr>
              <w:t xml:space="preserve"> 2.可以同时从一名合格的献血者身上采集任意组合的血浆、血小板。</w:t>
            </w:r>
            <w:r>
              <w:br/>
            </w:r>
            <w:r>
              <w:rPr>
                <w:rFonts w:ascii="仿宋_GB2312" w:hAnsi="仿宋_GB2312" w:cs="仿宋_GB2312" w:eastAsia="仿宋_GB2312"/>
              </w:rPr>
              <w:t xml:space="preserve"> 3.所有产品外挂式设计，采集效果清晰可见。</w:t>
            </w:r>
            <w:r>
              <w:br/>
            </w:r>
            <w:r>
              <w:rPr>
                <w:rFonts w:ascii="仿宋_GB2312" w:hAnsi="仿宋_GB2312" w:cs="仿宋_GB2312" w:eastAsia="仿宋_GB2312"/>
              </w:rPr>
              <w:t xml:space="preserve"> 4.血小板无需二次处理，可保存≥5天。</w:t>
            </w:r>
            <w:r>
              <w:br/>
            </w:r>
            <w:r>
              <w:rPr>
                <w:rFonts w:ascii="仿宋_GB2312" w:hAnsi="仿宋_GB2312" w:cs="仿宋_GB2312" w:eastAsia="仿宋_GB2312"/>
              </w:rPr>
              <w:t xml:space="preserve"> 5.管路为单针采集，无需盐水预充，可直接采集血液。</w:t>
            </w:r>
            <w:r>
              <w:br/>
            </w:r>
            <w:r>
              <w:rPr>
                <w:rFonts w:ascii="仿宋_GB2312" w:hAnsi="仿宋_GB2312" w:cs="仿宋_GB2312" w:eastAsia="仿宋_GB2312"/>
              </w:rPr>
              <w:t xml:space="preserve"> 6.采用单段式连续分离方式，缩短采集时间。</w:t>
            </w:r>
            <w:r>
              <w:br/>
            </w:r>
            <w:r>
              <w:rPr>
                <w:rFonts w:ascii="仿宋_GB2312" w:hAnsi="仿宋_GB2312" w:cs="仿宋_GB2312" w:eastAsia="仿宋_GB2312"/>
              </w:rPr>
              <w:t xml:space="preserve"> 7.分离带式分离器，体外循环血量≤200毫升，体外循环的红细胞量≤100毫升。</w:t>
            </w:r>
            <w:r>
              <w:br/>
            </w:r>
            <w:r>
              <w:rPr>
                <w:rFonts w:ascii="仿宋_GB2312" w:hAnsi="仿宋_GB2312" w:cs="仿宋_GB2312" w:eastAsia="仿宋_GB2312"/>
              </w:rPr>
              <w:t xml:space="preserve"> 8.卡匣集成设计，便于管路安装。</w:t>
            </w:r>
            <w:r>
              <w:br/>
            </w:r>
            <w:r>
              <w:rPr>
                <w:rFonts w:ascii="仿宋_GB2312" w:hAnsi="仿宋_GB2312" w:cs="仿宋_GB2312" w:eastAsia="仿宋_GB2312"/>
              </w:rPr>
              <w:t xml:space="preserve"> 9.有抗凝剂管理系统，抗凝剂灌注自动计算及控制（根据不同性别、身高及体重）。</w:t>
            </w:r>
            <w:r>
              <w:br/>
            </w:r>
            <w:r>
              <w:rPr>
                <w:rFonts w:ascii="仿宋_GB2312" w:hAnsi="仿宋_GB2312" w:cs="仿宋_GB2312" w:eastAsia="仿宋_GB2312"/>
              </w:rPr>
              <w:t xml:space="preserve"> 10.具有红细胞监测器，降低冲红的发生，每袋血小板产品中红细胞含量低于0.03×109(99%置信)。</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标的名称：计数器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1.可以接驳PVC管路，包括干-干、干-湿、湿-湿，PVC管均可无菌接驳，接驳不成功不计数；</w:t>
            </w:r>
            <w:r>
              <w:br/>
            </w:r>
            <w:r>
              <w:rPr>
                <w:rFonts w:ascii="仿宋_GB2312" w:hAnsi="仿宋_GB2312" w:cs="仿宋_GB2312" w:eastAsia="仿宋_GB2312"/>
              </w:rPr>
              <w:t xml:space="preserve"> 2.需与采购人现使用的CompoDock无菌接管机相匹配；</w:t>
            </w:r>
            <w:r>
              <w:br/>
            </w:r>
            <w:r>
              <w:rPr>
                <w:rFonts w:ascii="仿宋_GB2312" w:hAnsi="仿宋_GB2312" w:cs="仿宋_GB2312" w:eastAsia="仿宋_GB2312"/>
              </w:rPr>
              <w:t xml:space="preserve"> 3.热合及接管时间≦20秒；</w:t>
            </w:r>
            <w:r>
              <w:br/>
            </w:r>
            <w:r>
              <w:rPr>
                <w:rFonts w:ascii="仿宋_GB2312" w:hAnsi="仿宋_GB2312" w:cs="仿宋_GB2312" w:eastAsia="仿宋_GB2312"/>
              </w:rPr>
              <w:t xml:space="preserve"> 4.在接驳全过程中计数器不与管路直接接触，保证无菌连接；</w:t>
            </w:r>
            <w:r>
              <w:br/>
            </w:r>
            <w:r>
              <w:rPr>
                <w:rFonts w:ascii="仿宋_GB2312" w:hAnsi="仿宋_GB2312" w:cs="仿宋_GB2312" w:eastAsia="仿宋_GB2312"/>
              </w:rPr>
              <w:t xml:space="preserve"> 5.接驳过程无医疗废物产生；</w:t>
            </w:r>
            <w:r>
              <w:br/>
            </w:r>
            <w:r>
              <w:rPr>
                <w:rFonts w:ascii="仿宋_GB2312" w:hAnsi="仿宋_GB2312" w:cs="仿宋_GB2312" w:eastAsia="仿宋_GB2312"/>
              </w:rPr>
              <w:t xml:space="preserve"> 6.连接后的管路拉伸强度可抗≥7kg力以上的拉力；</w:t>
            </w:r>
            <w:r>
              <w:br/>
            </w:r>
            <w:r>
              <w:rPr>
                <w:rFonts w:ascii="仿宋_GB2312" w:hAnsi="仿宋_GB2312" w:cs="仿宋_GB2312" w:eastAsia="仿宋_GB2312"/>
              </w:rPr>
              <w:t xml:space="preserve"> 7.计数器规格：＞2400次/个。</w:t>
            </w:r>
          </w:p>
        </w:tc>
      </w:tr>
    </w:tbl>
    <w:p>
      <w:pPr>
        <w:pStyle w:val="null3"/>
      </w:pPr>
      <w:r>
        <w:rPr>
          <w:rFonts w:ascii="仿宋_GB2312" w:hAnsi="仿宋_GB2312" w:cs="仿宋_GB2312" w:eastAsia="仿宋_GB2312"/>
        </w:rPr>
        <w:t>标的名称：一次性使用血小板分离器（单袋）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1、耗材外包装为密封防压包装</w:t>
            </w:r>
            <w:r>
              <w:br/>
            </w:r>
            <w:r>
              <w:rPr>
                <w:rFonts w:ascii="仿宋_GB2312" w:hAnsi="仿宋_GB2312" w:cs="仿宋_GB2312" w:eastAsia="仿宋_GB2312"/>
              </w:rPr>
              <w:t xml:space="preserve"> 2、每个循环外周血量£205ml</w:t>
            </w:r>
            <w:r>
              <w:br/>
            </w:r>
            <w:r>
              <w:rPr>
                <w:rFonts w:ascii="仿宋_GB2312" w:hAnsi="仿宋_GB2312" w:cs="仿宋_GB2312" w:eastAsia="仿宋_GB2312"/>
              </w:rPr>
              <w:t xml:space="preserve"> 3、采集单份血小板时，具备采集过程中盐水初始化及静脉盐水补偿的功能，符合国家《献血相关血管迷走神经预防和处置指南》中对单采过程体外血容量的控制要求；</w:t>
            </w:r>
            <w:r>
              <w:br/>
            </w:r>
            <w:r>
              <w:rPr>
                <w:rFonts w:ascii="仿宋_GB2312" w:hAnsi="仿宋_GB2312" w:cs="仿宋_GB2312" w:eastAsia="仿宋_GB2312"/>
              </w:rPr>
              <w:t xml:space="preserve"> 4、管路灭菌方式:辐照灭菌。避免环氧乙烷毒性</w:t>
            </w:r>
            <w:r>
              <w:br/>
            </w:r>
            <w:r>
              <w:rPr>
                <w:rFonts w:ascii="仿宋_GB2312" w:hAnsi="仿宋_GB2312" w:cs="仿宋_GB2312" w:eastAsia="仿宋_GB2312"/>
              </w:rPr>
              <w:t xml:space="preserve"> 5、管路上的血小板保存袋在20-24摄氏度、不间断震荡条件下，可保存血小板≥5天；</w:t>
            </w:r>
            <w:r>
              <w:br/>
            </w:r>
            <w:r>
              <w:rPr>
                <w:rFonts w:ascii="仿宋_GB2312" w:hAnsi="仿宋_GB2312" w:cs="仿宋_GB2312" w:eastAsia="仿宋_GB2312"/>
              </w:rPr>
              <w:t xml:space="preserve"> 6、 17G穿刺针</w:t>
            </w:r>
            <w:r>
              <w:br/>
            </w:r>
            <w:r>
              <w:rPr>
                <w:rFonts w:ascii="仿宋_GB2312" w:hAnsi="仿宋_GB2312" w:cs="仿宋_GB2312" w:eastAsia="仿宋_GB2312"/>
              </w:rPr>
              <w:t xml:space="preserve"> 7、管路具有独立的全血采样袋,取样器；全血采样袋不需要颠倒即可顺利用真空管取样</w:t>
            </w:r>
            <w:r>
              <w:br/>
            </w:r>
            <w:r>
              <w:rPr>
                <w:rFonts w:ascii="仿宋_GB2312" w:hAnsi="仿宋_GB2312" w:cs="仿宋_GB2312" w:eastAsia="仿宋_GB2312"/>
              </w:rPr>
              <w:t xml:space="preserve"> 8、 盐水和抗凝剂管路上有≤0.2um 的除菌滤器；</w:t>
            </w:r>
            <w:r>
              <w:br/>
            </w:r>
            <w:r>
              <w:rPr>
                <w:rFonts w:ascii="仿宋_GB2312" w:hAnsi="仿宋_GB2312" w:cs="仿宋_GB2312" w:eastAsia="仿宋_GB2312"/>
              </w:rPr>
              <w:t xml:space="preserve"> 9、 进血和返血管路上标识不同颜色条纹 ，便于操作者识别并正确放置到进血及返血管路夹。</w:t>
            </w:r>
            <w:r>
              <w:br/>
            </w:r>
            <w:r>
              <w:rPr>
                <w:rFonts w:ascii="仿宋_GB2312" w:hAnsi="仿宋_GB2312" w:cs="仿宋_GB2312" w:eastAsia="仿宋_GB2312"/>
              </w:rPr>
              <w:t xml:space="preserve"> 10、 耗材采集后红细胞残留量20±2ml</w:t>
            </w:r>
            <w:r>
              <w:br/>
            </w:r>
            <w:r>
              <w:rPr>
                <w:rFonts w:ascii="仿宋_GB2312" w:hAnsi="仿宋_GB2312" w:cs="仿宋_GB2312" w:eastAsia="仿宋_GB2312"/>
              </w:rPr>
              <w:t xml:space="preserve"> 11、 采集保存末期的血小板产品质量参数要满足GB 18469-2012《全血及成分血质量要求》，其中：血小板含量：单份血小板：≥2.5×1011个/袋；</w:t>
            </w:r>
            <w:r>
              <w:br/>
            </w:r>
            <w:r>
              <w:rPr>
                <w:rFonts w:ascii="仿宋_GB2312" w:hAnsi="仿宋_GB2312" w:cs="仿宋_GB2312" w:eastAsia="仿宋_GB2312"/>
              </w:rPr>
              <w:t xml:space="preserve"> 12、 无需采用任何过滤技术，所采集的血小板产品白细胞含量低于1×106/单位（90%置信区间）</w:t>
            </w:r>
          </w:p>
        </w:tc>
      </w:tr>
    </w:tbl>
    <w:p>
      <w:pPr>
        <w:pStyle w:val="null3"/>
      </w:pPr>
      <w:r>
        <w:rPr>
          <w:rFonts w:ascii="仿宋_GB2312" w:hAnsi="仿宋_GB2312" w:cs="仿宋_GB2312" w:eastAsia="仿宋_GB2312"/>
        </w:rPr>
        <w:t>标的名称：一次性使用血小板分离器（双袋）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1、耗材外包装为密封防压包装</w:t>
            </w:r>
            <w:r>
              <w:br/>
            </w:r>
            <w:r>
              <w:rPr>
                <w:rFonts w:ascii="仿宋_GB2312" w:hAnsi="仿宋_GB2312" w:cs="仿宋_GB2312" w:eastAsia="仿宋_GB2312"/>
              </w:rPr>
              <w:t xml:space="preserve"> 2、每个循环外周血量£205ml</w:t>
            </w:r>
            <w:r>
              <w:br/>
            </w:r>
            <w:r>
              <w:rPr>
                <w:rFonts w:ascii="仿宋_GB2312" w:hAnsi="仿宋_GB2312" w:cs="仿宋_GB2312" w:eastAsia="仿宋_GB2312"/>
              </w:rPr>
              <w:t xml:space="preserve"> 3、采集单份血小板时，具备采集过程中盐水初始化及静脉盐水补偿的功能，符合国家《献血相关血管迷走神经预防和处置指南》中对单采过程体外血容量的控制要求；</w:t>
            </w:r>
            <w:r>
              <w:br/>
            </w:r>
            <w:r>
              <w:rPr>
                <w:rFonts w:ascii="仿宋_GB2312" w:hAnsi="仿宋_GB2312" w:cs="仿宋_GB2312" w:eastAsia="仿宋_GB2312"/>
              </w:rPr>
              <w:t xml:space="preserve"> 4、管路灭菌方式:辐照灭菌。避免环氧乙烷毒性</w:t>
            </w:r>
            <w:r>
              <w:br/>
            </w:r>
            <w:r>
              <w:rPr>
                <w:rFonts w:ascii="仿宋_GB2312" w:hAnsi="仿宋_GB2312" w:cs="仿宋_GB2312" w:eastAsia="仿宋_GB2312"/>
              </w:rPr>
              <w:t xml:space="preserve"> 5、管路上的血小板保存袋在20-24摄氏度、不间断震荡条件下，可保存血小板≥5天；</w:t>
            </w:r>
            <w:r>
              <w:br/>
            </w:r>
            <w:r>
              <w:rPr>
                <w:rFonts w:ascii="仿宋_GB2312" w:hAnsi="仿宋_GB2312" w:cs="仿宋_GB2312" w:eastAsia="仿宋_GB2312"/>
              </w:rPr>
              <w:t xml:space="preserve"> 6、 17G穿刺针</w:t>
            </w:r>
            <w:r>
              <w:br/>
            </w:r>
            <w:r>
              <w:rPr>
                <w:rFonts w:ascii="仿宋_GB2312" w:hAnsi="仿宋_GB2312" w:cs="仿宋_GB2312" w:eastAsia="仿宋_GB2312"/>
              </w:rPr>
              <w:t xml:space="preserve"> 7、管路具有独立的全血采样袋,取样器；全血采样袋不需要颠倒即可顺利用真空管取样</w:t>
            </w:r>
            <w:r>
              <w:br/>
            </w:r>
            <w:r>
              <w:rPr>
                <w:rFonts w:ascii="仿宋_GB2312" w:hAnsi="仿宋_GB2312" w:cs="仿宋_GB2312" w:eastAsia="仿宋_GB2312"/>
              </w:rPr>
              <w:t xml:space="preserve"> 8、 盐水和抗凝剂管路上有≤0.2um 的除菌滤器；</w:t>
            </w:r>
            <w:r>
              <w:br/>
            </w:r>
            <w:r>
              <w:rPr>
                <w:rFonts w:ascii="仿宋_GB2312" w:hAnsi="仿宋_GB2312" w:cs="仿宋_GB2312" w:eastAsia="仿宋_GB2312"/>
              </w:rPr>
              <w:t xml:space="preserve"> 9、 进血和返血管路上标识不同颜色条纹 ，便于操作者识别并正确放置到进血及返血管路夹。</w:t>
            </w:r>
            <w:r>
              <w:br/>
            </w:r>
            <w:r>
              <w:rPr>
                <w:rFonts w:ascii="仿宋_GB2312" w:hAnsi="仿宋_GB2312" w:cs="仿宋_GB2312" w:eastAsia="仿宋_GB2312"/>
              </w:rPr>
              <w:t xml:space="preserve"> 10、 耗材采集后红细胞残留量20±2ml</w:t>
            </w:r>
            <w:r>
              <w:br/>
            </w:r>
            <w:r>
              <w:rPr>
                <w:rFonts w:ascii="仿宋_GB2312" w:hAnsi="仿宋_GB2312" w:cs="仿宋_GB2312" w:eastAsia="仿宋_GB2312"/>
              </w:rPr>
              <w:t xml:space="preserve"> 11、 采集保存末期的血小板产品质量参数要满足GB 18469-2012《全血及成分血质量要求》，其中：血小板含量：双份血小板：≥5×1011个/袋；</w:t>
            </w:r>
            <w:r>
              <w:br/>
            </w:r>
            <w:r>
              <w:rPr>
                <w:rFonts w:ascii="仿宋_GB2312" w:hAnsi="仿宋_GB2312" w:cs="仿宋_GB2312" w:eastAsia="仿宋_GB2312"/>
              </w:rPr>
              <w:t xml:space="preserve"> 12、 无需采用任何过滤技术，所采集的血小板产品白细胞含量低于1×106/单位（90%置信区间）</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标的名称：手工贴签标签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1、规格：130mm*80mm；</w:t>
            </w:r>
            <w:r>
              <w:br/>
            </w:r>
            <w:r>
              <w:rPr>
                <w:rFonts w:ascii="仿宋_GB2312" w:hAnsi="仿宋_GB2312" w:cs="仿宋_GB2312" w:eastAsia="仿宋_GB2312"/>
              </w:rPr>
              <w:t xml:space="preserve"> 2、面纸：合成纸  基本克重：80±10% g/m²    厚度：≥0.095mm；    </w:t>
            </w:r>
            <w:r>
              <w:br/>
            </w:r>
            <w:r>
              <w:rPr>
                <w:rFonts w:ascii="仿宋_GB2312" w:hAnsi="仿宋_GB2312" w:cs="仿宋_GB2312" w:eastAsia="仿宋_GB2312"/>
              </w:rPr>
              <w:t xml:space="preserve"> 3、底纸 ：蓝色格拉辛底纸，基本克重：64±10%g/m²    厚度：≥0.061mm；</w:t>
            </w:r>
          </w:p>
          <w:p>
            <w:pPr>
              <w:pStyle w:val="null3"/>
            </w:pPr>
            <w:r>
              <w:rPr>
                <w:rFonts w:ascii="仿宋_GB2312" w:hAnsi="仿宋_GB2312" w:cs="仿宋_GB2312" w:eastAsia="仿宋_GB2312"/>
              </w:rPr>
              <w:t>4、储存温度：40℃至-30℃；</w:t>
            </w:r>
            <w:r>
              <w:br/>
            </w:r>
            <w:r>
              <w:rPr>
                <w:rFonts w:ascii="仿宋_GB2312" w:hAnsi="仿宋_GB2312" w:cs="仿宋_GB2312" w:eastAsia="仿宋_GB2312"/>
              </w:rPr>
              <w:t xml:space="preserve"> 5、投标人需要具有标签对血液安全的证明（急性经口毒性检测报告），证明标签安全、无毒。</w:t>
            </w:r>
          </w:p>
        </w:tc>
      </w:tr>
    </w:tbl>
    <w:p>
      <w:pPr>
        <w:pStyle w:val="null3"/>
      </w:pPr>
      <w:r>
        <w:rPr>
          <w:rFonts w:ascii="仿宋_GB2312" w:hAnsi="仿宋_GB2312" w:cs="仿宋_GB2312" w:eastAsia="仿宋_GB2312"/>
        </w:rPr>
        <w:t>标的名称：自动贴签机标签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1、规格型号：112mm*80mm；</w:t>
            </w:r>
            <w:r>
              <w:br/>
            </w:r>
            <w:r>
              <w:rPr>
                <w:rFonts w:ascii="仿宋_GB2312" w:hAnsi="仿宋_GB2312" w:cs="仿宋_GB2312" w:eastAsia="仿宋_GB2312"/>
              </w:rPr>
              <w:t xml:space="preserve"> 2、面纸：合成纸  基本克重：80±10% g/m²    厚度：≥0.095mm； </w:t>
            </w:r>
            <w:r>
              <w:br/>
            </w:r>
            <w:r>
              <w:rPr>
                <w:rFonts w:ascii="仿宋_GB2312" w:hAnsi="仿宋_GB2312" w:cs="仿宋_GB2312" w:eastAsia="仿宋_GB2312"/>
              </w:rPr>
              <w:t xml:space="preserve"> 3、底纸 ：蓝色格拉辛底纸，基本克重：64±10%g/m²    厚度：≥0.061mm；</w:t>
            </w:r>
          </w:p>
          <w:p>
            <w:pPr>
              <w:pStyle w:val="null3"/>
            </w:pPr>
            <w:r>
              <w:rPr>
                <w:rFonts w:ascii="仿宋_GB2312" w:hAnsi="仿宋_GB2312" w:cs="仿宋_GB2312" w:eastAsia="仿宋_GB2312"/>
              </w:rPr>
              <w:t xml:space="preserve">4、储存温度：40℃至-30℃. </w:t>
            </w:r>
            <w:r>
              <w:br/>
            </w:r>
            <w:r>
              <w:rPr>
                <w:rFonts w:ascii="仿宋_GB2312" w:hAnsi="仿宋_GB2312" w:cs="仿宋_GB2312" w:eastAsia="仿宋_GB2312"/>
              </w:rPr>
              <w:t xml:space="preserve"> 5、标签结构：五层</w:t>
            </w:r>
            <w:r>
              <w:br/>
            </w:r>
            <w:r>
              <w:rPr>
                <w:rFonts w:ascii="仿宋_GB2312" w:hAnsi="仿宋_GB2312" w:cs="仿宋_GB2312" w:eastAsia="仿宋_GB2312"/>
              </w:rPr>
              <w:t xml:space="preserve"> 6、最低贴标温度：-30℃；</w:t>
            </w:r>
            <w:r>
              <w:br/>
            </w:r>
            <w:r>
              <w:rPr>
                <w:rFonts w:ascii="仿宋_GB2312" w:hAnsi="仿宋_GB2312" w:cs="仿宋_GB2312" w:eastAsia="仿宋_GB2312"/>
              </w:rPr>
              <w:t xml:space="preserve"> 7、供应商具备血液标签产品的ROHS证书及认证报告；</w:t>
            </w:r>
            <w:r>
              <w:br/>
            </w:r>
            <w:r>
              <w:rPr>
                <w:rFonts w:ascii="仿宋_GB2312" w:hAnsi="仿宋_GB2312" w:cs="仿宋_GB2312" w:eastAsia="仿宋_GB2312"/>
              </w:rPr>
              <w:t xml:space="preserve"> 8、供应商具备标签对血液安全的证明（PAHS检测报告）证明标签安全、无毒。</w:t>
            </w:r>
          </w:p>
        </w:tc>
      </w:tr>
    </w:tbl>
    <w:p>
      <w:pPr>
        <w:pStyle w:val="null3"/>
      </w:pPr>
      <w:r>
        <w:rPr>
          <w:rFonts w:ascii="仿宋_GB2312" w:hAnsi="仿宋_GB2312" w:cs="仿宋_GB2312" w:eastAsia="仿宋_GB2312"/>
        </w:rPr>
        <w:t>标的名称：碳带（自动）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1、规格：92mm×300m；</w:t>
            </w:r>
            <w:r>
              <w:br/>
            </w:r>
            <w:r>
              <w:rPr>
                <w:rFonts w:ascii="仿宋_GB2312" w:hAnsi="仿宋_GB2312" w:cs="仿宋_GB2312" w:eastAsia="仿宋_GB2312"/>
              </w:rPr>
              <w:t xml:space="preserve"> 2、碳带基材  ：聚酯薄膜；</w:t>
            </w:r>
            <w:r>
              <w:br/>
            </w:r>
            <w:r>
              <w:rPr>
                <w:rFonts w:ascii="仿宋_GB2312" w:hAnsi="仿宋_GB2312" w:cs="仿宋_GB2312" w:eastAsia="仿宋_GB2312"/>
              </w:rPr>
              <w:t xml:space="preserve"> 3、基材厚度：4.5±0.4μm；</w:t>
            </w:r>
            <w:r>
              <w:br/>
            </w:r>
            <w:r>
              <w:rPr>
                <w:rFonts w:ascii="仿宋_GB2312" w:hAnsi="仿宋_GB2312" w:cs="仿宋_GB2312" w:eastAsia="仿宋_GB2312"/>
              </w:rPr>
              <w:t xml:space="preserve"> 4、墨层颜色：黑；</w:t>
            </w:r>
            <w:r>
              <w:br/>
            </w:r>
            <w:r>
              <w:rPr>
                <w:rFonts w:ascii="仿宋_GB2312" w:hAnsi="仿宋_GB2312" w:cs="仿宋_GB2312" w:eastAsia="仿宋_GB2312"/>
              </w:rPr>
              <w:t xml:space="preserve"> 5、墨层透过浓度：0.65～1.65</w:t>
            </w:r>
          </w:p>
        </w:tc>
      </w:tr>
    </w:tbl>
    <w:p>
      <w:pPr>
        <w:pStyle w:val="null3"/>
      </w:pPr>
      <w:r>
        <w:rPr>
          <w:rFonts w:ascii="仿宋_GB2312" w:hAnsi="仿宋_GB2312" w:cs="仿宋_GB2312" w:eastAsia="仿宋_GB2312"/>
        </w:rPr>
        <w:t>标的名称：条形码标签（双层签）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1、规格：84mm*146mm，面纸：基本克重：70±10% g/㎡， 厚度：≥0.080mm </w:t>
            </w:r>
            <w:r>
              <w:br/>
            </w:r>
            <w:r>
              <w:rPr>
                <w:rFonts w:ascii="仿宋_GB2312" w:hAnsi="仿宋_GB2312" w:cs="仿宋_GB2312" w:eastAsia="仿宋_GB2312"/>
              </w:rPr>
              <w:t xml:space="preserve"> 2、底纸：基本克重：65±10% g/㎡ ，厚度：≥0.056mm </w:t>
            </w:r>
            <w:r>
              <w:br/>
            </w:r>
            <w:r>
              <w:rPr>
                <w:rFonts w:ascii="仿宋_GB2312" w:hAnsi="仿宋_GB2312" w:cs="仿宋_GB2312" w:eastAsia="仿宋_GB2312"/>
              </w:rPr>
              <w:t xml:space="preserve"> 3、底纸：蓝色格拉辛底纸 </w:t>
            </w:r>
            <w:r>
              <w:br/>
            </w:r>
            <w:r>
              <w:rPr>
                <w:rFonts w:ascii="仿宋_GB2312" w:hAnsi="仿宋_GB2312" w:cs="仿宋_GB2312" w:eastAsia="仿宋_GB2312"/>
              </w:rPr>
              <w:t xml:space="preserve"> 4、最低贴标温度：10℃ </w:t>
            </w:r>
            <w:r>
              <w:br/>
            </w:r>
            <w:r>
              <w:rPr>
                <w:rFonts w:ascii="仿宋_GB2312" w:hAnsi="仿宋_GB2312" w:cs="仿宋_GB2312" w:eastAsia="仿宋_GB2312"/>
              </w:rPr>
              <w:t xml:space="preserve"> 5、使用温度范围：-80℃～+80℃ </w:t>
            </w:r>
            <w:r>
              <w:br/>
            </w:r>
            <w:r>
              <w:rPr>
                <w:rFonts w:ascii="仿宋_GB2312" w:hAnsi="仿宋_GB2312" w:cs="仿宋_GB2312" w:eastAsia="仿宋_GB2312"/>
              </w:rPr>
              <w:t xml:space="preserve"> 6、标签为五层结构 </w:t>
            </w:r>
            <w:r>
              <w:br/>
            </w:r>
            <w:r>
              <w:rPr>
                <w:rFonts w:ascii="仿宋_GB2312" w:hAnsi="仿宋_GB2312" w:cs="仿宋_GB2312" w:eastAsia="仿宋_GB2312"/>
              </w:rPr>
              <w:t xml:space="preserve"> 7、标签经冷藏、冷冻、滤白、离心、病毒灭活、水浴后，标签粘贴牢固。 </w:t>
            </w:r>
            <w:r>
              <w:br/>
            </w:r>
            <w:r>
              <w:rPr>
                <w:rFonts w:ascii="仿宋_GB2312" w:hAnsi="仿宋_GB2312" w:cs="仿宋_GB2312" w:eastAsia="仿宋_GB2312"/>
              </w:rPr>
              <w:t xml:space="preserve"> 8、粘贴在导管上的条码，经离心、-80℃冷冻后在常温条件下自然融化2小时，条码与导管之间不能出现分离。</w:t>
            </w:r>
            <w:r>
              <w:br/>
            </w:r>
            <w:r>
              <w:rPr>
                <w:rFonts w:ascii="仿宋_GB2312" w:hAnsi="仿宋_GB2312" w:cs="仿宋_GB2312" w:eastAsia="仿宋_GB2312"/>
              </w:rPr>
              <w:t xml:space="preserve"> 9、标签条码需要能在现应用的管理软件系统（采购人使用的血站采供血业务系统）中被正确扫描，识别出的信息符合该系统要求。投标人需要具有商品条码资格评估报告和数据管理能力成熟度证书，保障数据安全。</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标的名称：生化清洗液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适用于迈瑞生化仪样本针、试剂针、反应杯等清洗；主要成份：碱性溶液、非离子型表面活性剂、多聚阴离子型表面活性剂、缓冲液、稳定剂等。CD80清洁液   规格：1L。</w:t>
            </w:r>
          </w:p>
        </w:tc>
      </w:tr>
    </w:tbl>
    <w:p>
      <w:pPr>
        <w:pStyle w:val="null3"/>
      </w:pPr>
      <w:r>
        <w:rPr>
          <w:rFonts w:ascii="仿宋_GB2312" w:hAnsi="仿宋_GB2312" w:cs="仿宋_GB2312" w:eastAsia="仿宋_GB2312"/>
        </w:rPr>
        <w:t>标的名称：血液处理机一次性使用附件235（解红套管）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1、产品组成一套产品须包括：甘油溶液穿刺器、棘轮夹、血液泵管、细菌过滤器、DPM过滤器、滑动夹和热合软管组成。</w:t>
            </w:r>
            <w:r>
              <w:br/>
            </w:r>
            <w:r>
              <w:rPr>
                <w:rFonts w:ascii="仿宋_GB2312" w:hAnsi="仿宋_GB2312" w:cs="仿宋_GB2312" w:eastAsia="仿宋_GB2312"/>
              </w:rPr>
              <w:t xml:space="preserve"> 2、为原装进口，通过（1）ISO13485体系认证、（2）欧共体CE认证或美国食品与药品管理局（FDA）认证、（3）中华人民共和国食品与药品监督管理局（CFDA）颁发的医疗器械注册证。密封防压包装。</w:t>
            </w:r>
            <w:r>
              <w:br/>
            </w:r>
            <w:r>
              <w:rPr>
                <w:rFonts w:ascii="仿宋_GB2312" w:hAnsi="仿宋_GB2312" w:cs="仿宋_GB2312" w:eastAsia="仿宋_GB2312"/>
              </w:rPr>
              <w:t xml:space="preserve"> 3、无菌条件下加入甘油，适宜于红细胞冰冻保存。</w:t>
            </w:r>
          </w:p>
          <w:p>
            <w:pPr>
              <w:pStyle w:val="null3"/>
            </w:pPr>
            <w:r>
              <w:rPr>
                <w:rFonts w:ascii="仿宋_GB2312" w:hAnsi="仿宋_GB2312" w:cs="仿宋_GB2312" w:eastAsia="仿宋_GB2312"/>
              </w:rPr>
              <w:t>4、适用于美国血液技术公司的加甘油去甘油红细胞处理系统（ACP215 ）。</w:t>
            </w:r>
          </w:p>
        </w:tc>
      </w:tr>
    </w:tbl>
    <w:p>
      <w:pPr>
        <w:pStyle w:val="null3"/>
      </w:pPr>
      <w:r>
        <w:rPr>
          <w:rFonts w:ascii="仿宋_GB2312" w:hAnsi="仿宋_GB2312" w:cs="仿宋_GB2312" w:eastAsia="仿宋_GB2312"/>
        </w:rPr>
        <w:t>标的名称：一次性末梢采血针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1、结构：保护帽、触发/弹簧机构、钢针、针座、外壳</w:t>
            </w:r>
            <w:r>
              <w:br/>
            </w:r>
            <w:r>
              <w:rPr>
                <w:rFonts w:ascii="仿宋_GB2312" w:hAnsi="仿宋_GB2312" w:cs="仿宋_GB2312" w:eastAsia="仿宋_GB2312"/>
              </w:rPr>
              <w:t xml:space="preserve"> 钢针：SUS304（06Cr19Ni10）医用不锈钢； 硬度：≥450HV0.3； 表面粗糙度：Ra≤0.8μm； </w:t>
            </w:r>
            <w:r>
              <w:br/>
            </w:r>
            <w:r>
              <w:rPr>
                <w:rFonts w:ascii="仿宋_GB2312" w:hAnsi="仿宋_GB2312" w:cs="仿宋_GB2312" w:eastAsia="仿宋_GB2312"/>
              </w:rPr>
              <w:t xml:space="preserve"> 2、塑料件：BS/PP/PE，无毒、无溶血、无致敏，采血器采用拔帽设计，适用于一般的血液采集；</w:t>
            </w:r>
            <w:r>
              <w:br/>
            </w:r>
            <w:r>
              <w:rPr>
                <w:rFonts w:ascii="仿宋_GB2312" w:hAnsi="仿宋_GB2312" w:cs="仿宋_GB2312" w:eastAsia="仿宋_GB2312"/>
              </w:rPr>
              <w:t xml:space="preserve"> 3、规格：26G 1.8mm。</w:t>
            </w:r>
            <w:r>
              <w:br/>
            </w:r>
            <w:r>
              <w:rPr>
                <w:rFonts w:ascii="仿宋_GB2312" w:hAnsi="仿宋_GB2312" w:cs="仿宋_GB2312" w:eastAsia="仿宋_GB2312"/>
              </w:rPr>
              <w:t xml:space="preserve"> 4、保护帽：牢固不脱落、易拆卸， 连接牢固：承受15N拉力10s不松动、不分离；</w:t>
            </w:r>
            <w:r>
              <w:br/>
            </w:r>
            <w:r>
              <w:rPr>
                <w:rFonts w:ascii="仿宋_GB2312" w:hAnsi="仿宋_GB2312" w:cs="仿宋_GB2312" w:eastAsia="仿宋_GB2312"/>
              </w:rPr>
              <w:t xml:space="preserve"> 5、 无菌：辐照灭菌，灭菌有效期：≤5年， 环氧乙烷残留：≤10μg/g， 内毒素：＜0.5EU/mL， 无溶血、无致敏、无细胞毒性≤1级；</w:t>
            </w:r>
          </w:p>
        </w:tc>
      </w:tr>
    </w:tbl>
    <w:p>
      <w:pPr>
        <w:pStyle w:val="null3"/>
      </w:pPr>
      <w:r>
        <w:rPr>
          <w:rFonts w:ascii="仿宋_GB2312" w:hAnsi="仿宋_GB2312" w:cs="仿宋_GB2312" w:eastAsia="仿宋_GB2312"/>
        </w:rPr>
        <w:t>标的名称：一次性医用橡胶手套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无菌（灭菌型）：环氧乙烷/辐照灭菌；无粉光面、有粉光面、无粉麻面(全部纹理)、有 粉麻面(全部纹理)、无粉麻面(部分纹理)、有粉麻面(部分纹理)。6.5:小号 (S),7:  中号 (M),7.5:   中 号 (M),8:   大号 (L),8.5:  大号 (L),9和9以上：特大号(XL);  本产品由天然橡胶胶乳制造。</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标的名称：一次性护理包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1、定制每个护理包配有无菌垫巾≥1张，止血带≥1条，聚氨酯PU膜创口贴≥1块，折断式一次性消毒棉棒≥5支（碘酊≥2支，酒精≥3支）。</w:t>
            </w:r>
            <w:r>
              <w:br/>
            </w:r>
            <w:r>
              <w:rPr>
                <w:rFonts w:ascii="仿宋_GB2312" w:hAnsi="仿宋_GB2312" w:cs="仿宋_GB2312" w:eastAsia="仿宋_GB2312"/>
              </w:rPr>
              <w:t xml:space="preserve"> 2、折断式一次性消毒棉棒长度≥12cm，采血消毒面积达到≥10×10 cm的要求。</w:t>
            </w:r>
            <w:r>
              <w:br/>
            </w:r>
            <w:r>
              <w:rPr>
                <w:rFonts w:ascii="仿宋_GB2312" w:hAnsi="仿宋_GB2312" w:cs="仿宋_GB2312" w:eastAsia="仿宋_GB2312"/>
              </w:rPr>
              <w:t xml:space="preserve"> 3、密封包装，灭菌。有效防止由于消毒不严、消毒面积不够导致的细菌污染。</w:t>
            </w:r>
            <w:r>
              <w:br/>
            </w:r>
            <w:r>
              <w:rPr>
                <w:rFonts w:ascii="仿宋_GB2312" w:hAnsi="仿宋_GB2312" w:cs="仿宋_GB2312" w:eastAsia="仿宋_GB2312"/>
              </w:rPr>
              <w:t xml:space="preserve"> 4、有效期两年。</w:t>
            </w:r>
            <w:r>
              <w:br/>
            </w:r>
            <w:r>
              <w:rPr>
                <w:rFonts w:ascii="仿宋_GB2312" w:hAnsi="仿宋_GB2312" w:cs="仿宋_GB2312" w:eastAsia="仿宋_GB2312"/>
              </w:rPr>
              <w:t xml:space="preserve"> 5、聚氨酯PU膜创口贴：加压柄聚氨酯PU膜，7*8cm ，300g/㎡敷芯。具有高防水性能，更具有极佳的透湿性（人体汗气可以在薄膜间自由穿透）。</w:t>
            </w:r>
            <w:r>
              <w:br/>
            </w:r>
            <w:r>
              <w:rPr>
                <w:rFonts w:ascii="仿宋_GB2312" w:hAnsi="仿宋_GB2312" w:cs="仿宋_GB2312" w:eastAsia="仿宋_GB2312"/>
              </w:rPr>
              <w:t xml:space="preserve"> 6、止血带厚度为0.6毫米、无嗅无味的可降解环保复合材料，手感柔滑，拉伸长度≥19.6mpa，扯断伸长力≥700%，尺寸≥457mm×25mm×0.80mm,弹力超强。</w:t>
            </w:r>
            <w:r>
              <w:br/>
            </w:r>
            <w:r>
              <w:rPr>
                <w:rFonts w:ascii="仿宋_GB2312" w:hAnsi="仿宋_GB2312" w:cs="仿宋_GB2312" w:eastAsia="仿宋_GB2312"/>
              </w:rPr>
              <w:t xml:space="preserve"> 7、无菌垫巾为可降解水刺环保无纺布，尺寸30×30cm，质软透气性好。</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合同签订后1年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合同签订后1年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合同签订后1年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合同签订后1年</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合同签订后1年</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合同签订后1年</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合同签订后1年</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合同签订后1年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进度款，货物交付，通过采购人验收合格后。，达到付款条件起30个工作日内，支付合同总金额的100.0%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进度款，货物交付，通过采购人验收合格后，达到付款条件起30个工作日内，支付合同总金额的100.0%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进度款，货物交付，通过采购人验收合格后 ，达到付款条件起30个工作日内，支付合同总金额的100.0%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进度款，货物交付，通过采购人验收合格后，达到付款条件起30个工作日内，支付合同总金额的100.0%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进度款，货物交付，通过采购人验收合格后 ，达到付款条件起30个工作日内，支付合同总金额的100.0%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进度款，货物交付，通过采购人验收合格后，达到付款条件起30个工作日内，支付合同总金额的100.0%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进度款，货物交付，通过采购人验收合格后，达到付款条件起30个工作日内，支付合同总金额的100.0%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进度款，货物交付，通过采购人验收合格后，达到付款条件起30个工作日内，支付合同总金额的100.0%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进度款，货物交付，通过采购人验收合格后，达到付款条件起30个工作日内，支付合同总金额的100.0%</w:t>
      </w:r>
    </w:p>
    <w:p>
      <w:pPr>
        <w:pStyle w:val="null3"/>
      </w:pPr>
      <w:r>
        <w:rPr>
          <w:rFonts w:ascii="仿宋_GB2312" w:hAnsi="仿宋_GB2312" w:cs="仿宋_GB2312" w:eastAsia="仿宋_GB2312"/>
        </w:rPr>
        <w:t>采购包10：</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进度款，货物交付，通过采购人验收合格后 ，达到付款条件起30个工作日内，支付合同总金额的100.0%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现行的国家标准或国家行政部门颁布的法律法规、规章制度等，是项目验收的重要依据，采购人单位按照因家(行业)强制 性标准及合同约定对中标方所供货物(产品)或服务进行检查或验收，成交方须无条件的接受采购人的各类检查或验收;若验收 不通过或质量不合格，成交方应在一定期限进行整改完善，以采购人要求的标准提供合格的货物(产品)或服务;若成交方在接 受检查整改后，仍不能提供符合采购要求的合格货物(产品)或服务，采购人有权按违约予以撤项。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现行的国家标准或国家行政部门颁布的法律法规、规章制度等，是项⽬验收的重要依据，采购人单位按照因家(行业)强制性标准及合同约定对中标⽅所供货物(产品)或服务进⾏检查或验收，成交⽅须⽆条件的接受采购人的各类检查或验收;若验收不通过或质量不合格，成交⽅应在⼀定期限进行整改完善，以采购人要求的标准提供合格的货物(产品)或服务;若成交方在接受检查整改后，仍不能提供符合采购要求的合格货物(产品)或服务，采购⼈有权按违约予以撤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现行的国家标准或国家行政部门颁布的法律法规、规章制度等，是项⽬验收的重要依据，采购人单位按照因家(行业)强制性标准及合同约定对中标⽅所供货物(产品)或服务进⾏检查或验收，成交⽅须⽆条件的接受采购人的各类检查或验收;若验收不通过或质量不合格，成交⽅应在⼀定期限进行整改完善，以采购人要求的标准提供合格的货物(产品)或服务;若成交方在接受检查整改后，仍不能提供符合采购要求的合格货物(产品)或服务，采购⼈有权按违约予以撤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现行的国家标准或国家行政部门颁布的法律法规、规章制度等，是项⽬验收的重要依据，采购人单位按照因家(行业)强制性标准及合同约定对中标⽅所供货物(产品)或服务进⾏检查或验收，成交⽅须⽆条件的接受采购人的各类检查或验收;若验收不通过或质量不合格，成交⽅应在⼀定期限进行整改完善，以采购人要求的标准提供合格的货物(产品)或服务;若成交方在接受检查整改后，仍不能提供符合采购要求的合格货物(产品)或服务，采购⼈有权按违约予以撤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现行的国家标准或国家行政部门颁布的法律法规、规章制度等，是项⽬验收的重要依据，采购人单位按照因家(行业)强制性标准及合同约定对中标⽅所供货物(产品)或服务进⾏检查或验收，成交⽅须⽆条件的接受采购人的各类检查或验收;若验收不通过或质量不合格，成交⽅应在⼀定期限进行整改完善，以采购人要求的标准提供合格的货物(产品)或服务;若成交方在接受检查整改后，仍不能提供符合采购要求的合格货物(产品)或服务，采购⼈有权按违约予以撤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现行的国家标准或国家行政部门颁布的法律法规、规章制度等，是项⽬验收的重要依据，采购人单位按照因家(行业)强制性标准及合同约定对中标⽅所供货物(产品)或服务进⾏检查或验收，成交⽅须⽆条件的接受采购人的各类检查或验收;若验收不通过或质量不合格，成交⽅应在⼀定期限进行整改完善，以采购人要求的标准提供合格的货物(产品)或服务;若成交方在接受检查整改后，仍不能提供符合采购要求的合格货物(产品)或服务，采购⼈有权按违约予以撤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现行的国家标准或国家行政部门颁布的法律法规、规章制度等，是项⽬验收的重要依据，采购人单位按照因家(行业)强制性标准及合同约定对中标⽅所供货物(产品)或服务进⾏检查或验收，成交⽅须⽆条件的接受采购人的各类检查或验收;若验收不通过或质量不合格，成交⽅应在⼀定期限进行整改完善，以采购人要求的标准提供合格的货物(产品)或服务;若成交方在接受检查整改后，仍不能提供符合采购要求的合格货物(产品)或服务，采购⼈有权按违约予以撤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现行的国家标准或国家行政部门颁布的法律法规、规章制度等，是项⽬验收的重要依据，采购人单位按照因家(行业)强制性标准及合同约定对中标⽅所供货物(产品)或服务进⾏检查或验收，成交⽅须⽆条件的接受采购人的各类检查或验收;若验收不通过或质量不合格，成交⽅应在⼀定期限进行整改完善，以采购人要求的标准提供合格的货物(产品)或服务;若成交方在接受检查整改后，仍不能提供符合采购要求的合格货物(产品)或服务，采购⼈有权按违约予以撤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现行的国家标准或国家行政部门颁布的法律法规、规章制度等，是项⽬验收的重要依据，采购人单位按照因家(行业)强制性标准及合同约定对中标⽅所供货物(产品)或服务进⾏检查或验收，成交⽅须⽆条件的接受采购人的各类检查或验收;若验收不通过或质量不合格，成交⽅应在⼀定期限进行整改完善，以采购人要求的标准提供合格的货物(产品)或服务;若成交方在接受检查整改后，仍不能提供符合采购要求的合格货物(产品)或服务，采购⼈有权按违约予以撤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现行的国家标准或国家行政部门颁布的法律法规、规章制度等，是项⽬验收的重要依据，采购人单位按照因家(行业)强制性标准及合同约定对中标⽅所供货物(产品)或服务进⾏检查或验收，成交⽅须⽆条件的接受采购人的各类检查或验收;若验收不通过或质量不合格，成交⽅应在⼀定期限进行整改完善，以采购人要求的标准提供合格的货物(产品)或服务;若成交方在接受检查整改后，仍不能提供符合采购要求的合格货物(产品)或服务，采购⼈有权按违约予以撤项。</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根据最终签订的合同内容执⾏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根据最终签订的合同内容执行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 法进行相应的行政处罚。甲方违约的，应当赔偿给乙方造成的经济损失。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其它事项：（⼀）各供应商应根据“陕西省财政厅陕财办采函〔2023〕14号⽂”《陕西省财政厅关于省级预算单位全⾯推⾏政府采购项⽬电⼦化交易的通知》“陕西省财政厅陕财办采〔2022〕9号⽂”《政府采购项⽬电⼦化交易规则》等⽂件的要求，做好⼈员配备、设施设备、系统操作的相应准备，熟悉并正确实施相关操作流程，承担由于操作或其他因素造成的不利后果。（⼆）为顺利推进政府采购电⼦化交易平台应⽤⼯作，供应商需要在线提交所有通过电⼦化交易平台实施的政府采购项⽬的投标⽂件，同时，中标供应商领取中标通知书时，应线下提交纸质版投标⽂件，正本壹份、副本壹份至代理机构。线上电⼦投标⽂件与纸质投标⽂件⼀致;若正本和副本不符，以正本为准。（三）本项⽬共划分10个采购包（采购包1至采购包10），采⽤“兼投不兼中”模式。供应商可同时对其中⼀个或多个采购包进⾏投标，但最多只能中标⼀个采购包。按照采购包1⾄采购包10的顺序进⾏评审，已在前⾯采购包中被确定为第⼀中标候选⼈的供应商，可以继续参与后续采购包的评审，但不具备后续采购包的中标候选⼈资格，其后续采购包的综合得分不再参与排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供应商为具有独⽴承担⺠事责任能⼒的企业法⼈或其他组织或⾃然⼈，并出具有效的营业执照(事业法⼈证)或证明⽂件或⾃然⼈的⾝份证明；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所投产品属于医疗器械的，⽣产⼚商须提供《医疗器械⽣产许可证》或《医疗器械⽣产备案凭证》，代理商须提供《医疗器械经营许可证》或《医疗器械经营备案凭证》，纳⼊医疗器械注册管理的，提供医疗器械注册证；所投产品属于药品的，⽣产⼚商须提供《药品⽣产许可证》，代理商须提供《药品经营许可证》，纳⼊药品管理的提供《注册证》或《再注册批件》；进⼝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供应商为具有独⽴承担⺠事责任能⼒的企业法⼈或其他组织或⾃然⼈，并出具有效的营业执照(事业法⼈证)或证明⽂件或⾃然⼈的⾝份证明；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所投产品属于医疗器械的，⽣产⼚商须提供《医疗器械⽣产许可证》或《医疗器械⽣产备案凭证》，代理商须提供《医疗器械经营许可证》或《医疗器械经营备案凭证》，纳⼊医疗器械注册管理的，提供医疗器械注册证；所投产品属于药品的，⽣产⼚商须提供《药品⽣产许可证》，代理商须提供《药品经营许可证》，纳⼊药品管理的提供《注册证》或《再注册批件》；进⼝产品需提供完整授权链条的产品授权书，且授权范围需包含本次采购项⽬内容；</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供应商为具有独⽴承担⺠事责任能⼒的企业法⼈或其他组织或⾃然⼈，并出具有效的营业执照(事业法⼈证)或证明⽂件或⾃然⼈的⾝份证明；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所投产品属于医疗器械的，⽣产⼚商须提供《医疗器械⽣产许可证》或《医疗器械 ⽣产备案凭证》，代理商须提供《医疗器械经营许可证》或《医疗器械经营备案凭 证》，纳⼊医疗器械注册管理的，提供医疗器械注册证；所投产品属于药品的，⽣ 产⼚商须提供《药品⽣产许可证》，代理商须提供《药品经营许可证》，纳⼊药品 管理的提供《注册证》或《再注册批件》；进⼝产品需提供完整授权链条的产品授 权书，且授权范围需包含本次采购项⽬内容</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供应商为具有独⽴承担⺠事责任能⼒的企业法⼈或其他组织或⾃然⼈，并出具有效的营业执照(事业法⼈证)或证明⽂件或⾃然⼈的⾝份证明；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所投产品属于医疗器械的，⽣产⼚商须提供《医疗器械⽣产许可证》或《医疗器械 ⽣产备案凭证》，代理商须提供《医疗器械经营许可证》或《医疗器械经营备案凭 证》，纳⼊医疗器械注册管理的，提供医疗器械注册证；所投产品属于药品的，⽣ 产⼚商须提供《药品⽣产许可证》，代理商须提供《药品经营许可证》，纳⼊药品 管理的提供《注册证》或《再注册批件》；进⼝产品需提供完整授权链条的产品授 权书，且授权范围需包含本次采购项⽬内容</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供应商为具有独⽴承担⺠事责任能⼒的企业法⼈或其他组织或⾃然⼈，并出具有效的营业执照(事业法⼈证)或证明⽂件或⾃然⼈的⾝份证明；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所投产品属于医疗器械的，⽣产⼚商须提供《医疗器械⽣产许可证》或《医疗器械生产备案凭证》，代理商须提供《医疗器械经营许可证》或《医疗器械经营备案凭 证》，纳入医疗器械注册管理的，提供医疗器械注册证；所投产品属于药品的，⽣ 产⼚商须提供《药品⽣产许可证》，代理商须提供《药品经营许可证》，纳⼊药品 管理的提供《注册证》或《再注册批件》；进⼝产品需提供完整授权链条的产品授权书，且授权范围需包含本次采购项目内容。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供应商为具有独⽴承担⺠事责任能⼒的企业法⼈或其他组织或⾃然⼈，并出具有效的营业执照(事业法⼈证)或证明⽂件或⾃然⼈的⾝份证明；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所投产品属于医疗器械的，⽣产⼚商须提供《医疗器械⽣产许可证》或《医疗器械 ⽣产备案凭证》，代理商须提供《医疗器械经营许可证》或《医疗器械经营备案凭 证》，纳⼊医疗器械注册管理的，提供医疗器械注册证；所投产品属于药品的，⽣ 产⼚商须提供《药品⽣产许可证》，代理商须提供《药品经营许可证》，纳⼊药品 管理的提供《注册证》或《再注册批件》；进⼝产品需提供完整授权链条的产品授权书，且授权范围需包含本次采购项目内容。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供应商为具有独⽴承担⺠事责任能⼒的企业法⼈或其他组织或⾃然⼈，并出具有效的营业执照(事业法⼈证)或证明⽂件或⾃然⼈的⾝份证明；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所投产品属于医疗器械的，⽣产⼚商须提供《医疗器械⽣产许可证》或《医疗器械 ⽣产备案凭证》，代理商须提供《医疗器械经营许可证》或《医疗器械经营备案凭 证》，纳⼊医疗器械注册管理的，提供医疗器械注册证；所投产品属于药品的，⽣ 产⼚商须提供《药品⽣产许可证》，代理商须提供《药品经营许可证》，纳⼊药品 管理的提供《注册证》或《再注册批件》；进⼝产品需提供完整授权链条的产品授权书，且授权范围需包含本次采购项目内容。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供应商为具有独⽴承担⺠事责任能⼒的企业法⼈或其他组织或⾃然⼈，并出具有效的营业执照(事业法⼈证)或证明⽂件或⾃然⼈的⾝份证明；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所投产品属于医疗器械的，⽣产⼚商须提供《医疗器械⽣产许可证》或《医疗器械 ⽣产备案凭证》，代理商须提供《医疗器械经营许可证》或《医疗器械经营备案凭 证》，纳⼊医疗器械注册管理的，提供医疗器械注册证；所投产品属于药品的，⽣ 产⼚商须提供《药品⽣产许可证》，代理商须提供《药品经营许可证》，纳⼊药品 管理的提供《注册证》或《再注册批件》；进⼝产品需提供完整授权链条的产品授权书，且授权范围需包含本次采购项目内容。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供应商为具有独⽴承担⺠事责任能⼒的企业法⼈或其他组织或⾃然⼈，并出具有效的营业执照(事业法⼈证)或证明⽂件或⾃然⼈的⾝份证明；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所投产品属于医疗器械的，⽣产⼚商须提供《医疗器械⽣产许可证》或《医疗器械 ⽣产备案凭证》，代理商须提供《医疗器械经营许可证》或《医疗器械经营备案凭 证》，纳⼊医疗器械注册管理的，提供医疗器械注册证；所投产品属于药品的，⽣ 产⼚商须提供《药品⽣产许可证》，代理商须提供《药品经营许可证》，纳⼊药品 管理的提供《注册证》或《再注册批件》；进口产品需提供完整授权链条的产品授权书，且授权范围需包含本次采购项目内容。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供应商为具有独⽴承担⺠事责任能⼒的企业法⼈或其他组织或⾃然⼈，并出具有效的营业执照(事业法⼈证)或证明⽂件或⾃然⼈的⾝份证明；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所投产品属于医疗器械的，⽣产⼚商须提供《医疗器械⽣产许可证》或《医疗器械 ⽣产备案凭证》，代理商须提供《医疗器械经营许可证》或《医疗器械经营备案凭 证》，纳⼊医疗器械注册管理的，提供医疗器械注册证；所投产品属于药品的，⽣ 产⼚商须提供《药品⽣产许可证》，代理商须提供《药品经营许可证》，纳⼊药品 管理的提供《注册证》或《再注册批件》；进⼝产品需提供完整授权链条的产品授权书，且授权范围需包含本次采购项目内容。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投标⽂件签署、盖章均按采购⽂件要求签字、盖章</w:t>
            </w:r>
          </w:p>
        </w:tc>
        <w:tc>
          <w:tcPr>
            <w:tcW w:type="dxa" w:w="1661"/>
          </w:tcPr>
          <w:p>
            <w:pPr>
              <w:pStyle w:val="null3"/>
            </w:pPr>
            <w:r>
              <w:rPr>
                <w:rFonts w:ascii="仿宋_GB2312" w:hAnsi="仿宋_GB2312" w:cs="仿宋_GB2312" w:eastAsia="仿宋_GB2312"/>
              </w:rPr>
              <w:t>开标一览表 技术方案.docx 中小企业声明函 商务应答表 类似业绩一览表.docx 产品技术参数表 供应商应提交的相关资格证明材料.docx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投标⽂件有效性</w:t>
            </w:r>
          </w:p>
        </w:tc>
        <w:tc>
          <w:tcPr>
            <w:tcW w:type="dxa" w:w="3322"/>
          </w:tcPr>
          <w:p>
            <w:pPr>
              <w:pStyle w:val="null3"/>
            </w:pPr>
            <w:r>
              <w:rPr>
                <w:rFonts w:ascii="仿宋_GB2312" w:hAnsi="仿宋_GB2312" w:cs="仿宋_GB2312" w:eastAsia="仿宋_GB2312"/>
              </w:rPr>
              <w:t>响应⽂件未出现招标⽂件、法律法规规定的⽆效响应情形；</w:t>
            </w:r>
          </w:p>
        </w:tc>
        <w:tc>
          <w:tcPr>
            <w:tcW w:type="dxa" w:w="1661"/>
          </w:tcPr>
          <w:p>
            <w:pPr>
              <w:pStyle w:val="null3"/>
            </w:pPr>
            <w:r>
              <w:rPr>
                <w:rFonts w:ascii="仿宋_GB2312" w:hAnsi="仿宋_GB2312" w:cs="仿宋_GB2312" w:eastAsia="仿宋_GB2312"/>
              </w:rPr>
              <w:t>开标一览表 技术方案.docx 中小企业声明函 商务应答表 类似业绩一览表.docx 产品技术参数表 供应商应提交的相关资格证明材料.docx 投标函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投标⽂件签署、盖章均按采购⽂件要求签字、盖章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投标⽂件有效性</w:t>
            </w:r>
          </w:p>
        </w:tc>
        <w:tc>
          <w:tcPr>
            <w:tcW w:type="dxa" w:w="3322"/>
          </w:tcPr>
          <w:p>
            <w:pPr>
              <w:pStyle w:val="null3"/>
            </w:pPr>
            <w:r>
              <w:rPr>
                <w:rFonts w:ascii="仿宋_GB2312" w:hAnsi="仿宋_GB2312" w:cs="仿宋_GB2312" w:eastAsia="仿宋_GB2312"/>
              </w:rPr>
              <w:t>响应⽂件未出现招标⽂件、法律法规规定的⽆效响应情形；</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投标⽂件签署、盖章均按采购⽂件要求签字、盖章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投标⽂件有效性</w:t>
            </w:r>
          </w:p>
        </w:tc>
        <w:tc>
          <w:tcPr>
            <w:tcW w:type="dxa" w:w="3322"/>
          </w:tcPr>
          <w:p>
            <w:pPr>
              <w:pStyle w:val="null3"/>
            </w:pPr>
            <w:r>
              <w:rPr>
                <w:rFonts w:ascii="仿宋_GB2312" w:hAnsi="仿宋_GB2312" w:cs="仿宋_GB2312" w:eastAsia="仿宋_GB2312"/>
              </w:rPr>
              <w:t>响应⽂件未出现招标⽂件、法律法规规定的⽆效响应情形；</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投标⽂件签署、盖章均按采购⽂件要求签字、盖章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投标⽂件有效性</w:t>
            </w:r>
          </w:p>
        </w:tc>
        <w:tc>
          <w:tcPr>
            <w:tcW w:type="dxa" w:w="3322"/>
          </w:tcPr>
          <w:p>
            <w:pPr>
              <w:pStyle w:val="null3"/>
            </w:pPr>
            <w:r>
              <w:rPr>
                <w:rFonts w:ascii="仿宋_GB2312" w:hAnsi="仿宋_GB2312" w:cs="仿宋_GB2312" w:eastAsia="仿宋_GB2312"/>
              </w:rPr>
              <w:t>响应⽂件未出现招标⽂件、法律法规规定的⽆效响应情形；</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投标⽂件签署、盖章均按采购⽂件要求签字、盖章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投标⽂件有效性</w:t>
            </w:r>
          </w:p>
        </w:tc>
        <w:tc>
          <w:tcPr>
            <w:tcW w:type="dxa" w:w="3322"/>
          </w:tcPr>
          <w:p>
            <w:pPr>
              <w:pStyle w:val="null3"/>
            </w:pPr>
            <w:r>
              <w:rPr>
                <w:rFonts w:ascii="仿宋_GB2312" w:hAnsi="仿宋_GB2312" w:cs="仿宋_GB2312" w:eastAsia="仿宋_GB2312"/>
              </w:rPr>
              <w:t>响应⽂件未出现招标⽂件、法律法规规定的⽆效响应情形；</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投标⽂件签署、盖章均按采购⽂件要求签字、盖章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投标⽂件有效性</w:t>
            </w:r>
          </w:p>
        </w:tc>
        <w:tc>
          <w:tcPr>
            <w:tcW w:type="dxa" w:w="3322"/>
          </w:tcPr>
          <w:p>
            <w:pPr>
              <w:pStyle w:val="null3"/>
            </w:pPr>
            <w:r>
              <w:rPr>
                <w:rFonts w:ascii="仿宋_GB2312" w:hAnsi="仿宋_GB2312" w:cs="仿宋_GB2312" w:eastAsia="仿宋_GB2312"/>
              </w:rPr>
              <w:t>响应⽂件未出现招标⽂件、法律法规规定的⽆效响应情形；</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投标⽂件签署、盖章均按采购⽂件要求签字、盖章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投标⽂件有效性</w:t>
            </w:r>
          </w:p>
        </w:tc>
        <w:tc>
          <w:tcPr>
            <w:tcW w:type="dxa" w:w="3322"/>
          </w:tcPr>
          <w:p>
            <w:pPr>
              <w:pStyle w:val="null3"/>
            </w:pPr>
            <w:r>
              <w:rPr>
                <w:rFonts w:ascii="仿宋_GB2312" w:hAnsi="仿宋_GB2312" w:cs="仿宋_GB2312" w:eastAsia="仿宋_GB2312"/>
              </w:rPr>
              <w:t>响应⽂件未出现招标⽂件、法律法规规定的⽆效响应情形；</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投标⽂件签署、盖章均按采购⽂件要求签字、盖章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投标⽂件有效性</w:t>
            </w:r>
          </w:p>
        </w:tc>
        <w:tc>
          <w:tcPr>
            <w:tcW w:type="dxa" w:w="3322"/>
          </w:tcPr>
          <w:p>
            <w:pPr>
              <w:pStyle w:val="null3"/>
            </w:pPr>
            <w:r>
              <w:rPr>
                <w:rFonts w:ascii="仿宋_GB2312" w:hAnsi="仿宋_GB2312" w:cs="仿宋_GB2312" w:eastAsia="仿宋_GB2312"/>
              </w:rPr>
              <w:t>响应⽂件未出现招标⽂件、法律法规规定的⽆效响应情形；</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投标⽂件签署、盖章均按采购⽂件要求签字、盖章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投标⽂件有效性</w:t>
            </w:r>
          </w:p>
        </w:tc>
        <w:tc>
          <w:tcPr>
            <w:tcW w:type="dxa" w:w="3322"/>
          </w:tcPr>
          <w:p>
            <w:pPr>
              <w:pStyle w:val="null3"/>
            </w:pPr>
            <w:r>
              <w:rPr>
                <w:rFonts w:ascii="仿宋_GB2312" w:hAnsi="仿宋_GB2312" w:cs="仿宋_GB2312" w:eastAsia="仿宋_GB2312"/>
              </w:rPr>
              <w:t>响应⽂件未出现招标⽂件、法律法规规定的⽆效响应情形；</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投标⽂件签署、盖章均按采购⽂件要求签字、盖章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投标⽂件有效性</w:t>
            </w:r>
          </w:p>
        </w:tc>
        <w:tc>
          <w:tcPr>
            <w:tcW w:type="dxa" w:w="3322"/>
          </w:tcPr>
          <w:p>
            <w:pPr>
              <w:pStyle w:val="null3"/>
            </w:pPr>
            <w:r>
              <w:rPr>
                <w:rFonts w:ascii="仿宋_GB2312" w:hAnsi="仿宋_GB2312" w:cs="仿宋_GB2312" w:eastAsia="仿宋_GB2312"/>
              </w:rPr>
              <w:t>响应⽂件未出现招标⽂件、法律法规规定的⽆效响应情形；</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提供2023年1⽉1⽇至投标⽂件递交截止时间，供应商已完成的类似产品业绩(以合同签订时间为准)，1份业绩得2分，业绩满分4分(业绩以合同或中标通知书复印件加盖公章为准)。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共13项）符合国内、国际相关标准，无产权纠纷，无假货、水货、翻新货，提供所投产品来源渠道合法证明⽂件(包括但不限于销售协议、代理协议、原⼚授权等)能够证明的计5.2分，每缺少1项扣0.4分，扣完为止，不提供不得分。</w:t>
            </w:r>
          </w:p>
        </w:tc>
        <w:tc>
          <w:tcPr>
            <w:tcW w:type="dxa" w:w="831"/>
          </w:tcPr>
          <w:p>
            <w:pPr>
              <w:pStyle w:val="null3"/>
              <w:jc w:val="right"/>
            </w:pPr>
            <w:r>
              <w:rPr>
                <w:rFonts w:ascii="仿宋_GB2312" w:hAnsi="仿宋_GB2312" w:cs="仿宋_GB2312" w:eastAsia="仿宋_GB2312"/>
              </w:rPr>
              <w:t>5.2000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68项）满足招标文件要求的得40.8分。技术参数每不满足⼀条扣0.6分，扣完为止。评审依据:投标⼈应提供相关技术参数佐证材料(包括但不限于制造厂家的产品说明书，产品图册，质量检测报告，检测报告等)。</w:t>
            </w:r>
          </w:p>
        </w:tc>
        <w:tc>
          <w:tcPr>
            <w:tcW w:type="dxa" w:w="831"/>
          </w:tcPr>
          <w:p>
            <w:pPr>
              <w:pStyle w:val="null3"/>
              <w:jc w:val="right"/>
            </w:pPr>
            <w:r>
              <w:rPr>
                <w:rFonts w:ascii="仿宋_GB2312" w:hAnsi="仿宋_GB2312" w:cs="仿宋_GB2312" w:eastAsia="仿宋_GB2312"/>
              </w:rPr>
              <w:t>40.8000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提供针对本项⽬的实施方案，包括但不限于①人员配置②供货组织③进度计划④储存运输保障⑤出入库检验⑥批次追溯管理⑦质量风险防控⑧应急供货保障等。内容完整且满足采购需求的得12分，每项内容分值1.5分，每缺一项扣1.5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针对本项⽬提出具体的售后服务⽅案，包括但不限于①售后组织②技术支持③质量异议处理④退换货机制等内容。内容完整且满足采购需求的得8分，每项内容分值2分，每缺一项扣2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经初审合格的投标⽂件，其报价为有效投标价。 评标基准价：即满⾜招标⽂件要求且投标价格最低的投标报价为评标基准价。 其他供应商的价格分统⼀按照下列公式计算。投标报价得分=(评标基准价∕投标报价)×30(分值保留⼩数点后2位)。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提供2023年1⽉1⽇至投标⽂件递交截止时间，供应商已完成的类似产品业绩(以合同签订时间为准)，1份业绩得2.06分，业绩满分4.12分(业绩以合同或中标通知书复印件加盖公章为准)。</w:t>
            </w:r>
          </w:p>
        </w:tc>
        <w:tc>
          <w:tcPr>
            <w:tcW w:type="dxa" w:w="831"/>
          </w:tcPr>
          <w:p>
            <w:pPr>
              <w:pStyle w:val="null3"/>
              <w:jc w:val="right"/>
            </w:pPr>
            <w:r>
              <w:rPr>
                <w:rFonts w:ascii="仿宋_GB2312" w:hAnsi="仿宋_GB2312" w:cs="仿宋_GB2312" w:eastAsia="仿宋_GB2312"/>
              </w:rPr>
              <w:t>4.1200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共13项）符合国内、国际相关标准，无产权纠纷，无假货、水货、翻新货，提供所投产品来源渠道合法证明⽂件(包括但不限于销售协议、代理协议、原⼚授权等)能够证明的计5.2分，每缺少1项扣0.4分，扣完为止，不提供不得分。</w:t>
            </w:r>
          </w:p>
        </w:tc>
        <w:tc>
          <w:tcPr>
            <w:tcW w:type="dxa" w:w="831"/>
          </w:tcPr>
          <w:p>
            <w:pPr>
              <w:pStyle w:val="null3"/>
              <w:jc w:val="right"/>
            </w:pPr>
            <w:r>
              <w:rPr>
                <w:rFonts w:ascii="仿宋_GB2312" w:hAnsi="仿宋_GB2312" w:cs="仿宋_GB2312" w:eastAsia="仿宋_GB2312"/>
              </w:rPr>
              <w:t>5.2000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共113项）满足招标文件要求的得40.68分。技术参数每不满足⼀条扣0.36分，扣完为止。评审依据:投标⼈应提供相关技术参数佐证材料(包括但不限于制造厂家的产品说明书，产品图册，质量检测报告，检测报告等)。</w:t>
            </w:r>
          </w:p>
        </w:tc>
        <w:tc>
          <w:tcPr>
            <w:tcW w:type="dxa" w:w="831"/>
          </w:tcPr>
          <w:p>
            <w:pPr>
              <w:pStyle w:val="null3"/>
              <w:jc w:val="right"/>
            </w:pPr>
            <w:r>
              <w:rPr>
                <w:rFonts w:ascii="仿宋_GB2312" w:hAnsi="仿宋_GB2312" w:cs="仿宋_GB2312" w:eastAsia="仿宋_GB2312"/>
              </w:rPr>
              <w:t>40.6800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提供针对本项⽬的实施方案，包括但不限于①人员配置②供货组织③进度计划④储存运输保障⑤出入库检验⑥批次追溯管理⑦质量风险防控⑧应急供货保障等。内容完整且满足采购需求的得12分，每项内容分值1.5分，每缺一项扣1.5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针对本项⽬提出具体的售后服务⽅案，包括但不限于①售后组织②技术支持③质量异议处理④退换货机制等内容。内容完整且满足采购需求的得8分，每项内容分值2分，每缺一项扣2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经初审合格的投标⽂件，其报价为有效投标价。 评标基准价：即满⾜招标⽂件要求且投标价格最低的投标报价为评标基准价。 其他供应商的价格分统⼀按照下列公式计算。投标报价得分=(评标基准价∕投标报价)×30(分值保留⼩数点后2位)。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提供2023年1⽉1⽇至投标⽂件递交截止时间，供应商已完成的类似产品业绩(以合同签订时间为准)，1份业绩得2.75分，业绩满分5.5分(业绩以合同或中标通知书复印件加盖公章为准)。</w:t>
            </w:r>
          </w:p>
        </w:tc>
        <w:tc>
          <w:tcPr>
            <w:tcW w:type="dxa" w:w="831"/>
          </w:tcPr>
          <w:p>
            <w:pPr>
              <w:pStyle w:val="null3"/>
              <w:jc w:val="right"/>
            </w:pPr>
            <w:r>
              <w:rPr>
                <w:rFonts w:ascii="仿宋_GB2312" w:hAnsi="仿宋_GB2312" w:cs="仿宋_GB2312" w:eastAsia="仿宋_GB2312"/>
              </w:rPr>
              <w:t>5.5000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共10项）符合国内、国际相关标准，无产权纠纷，无假货、水货、翻新货，提供所投产品来源渠道合法证明⽂件(包括但不限于销售协议、代理协议、原⼚授权等)能够证明的计6分，每缺少1项扣0.6分，扣完为止，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共55项）满足招标文件要求的得38.5分。技术参数每不满足⼀条扣0.7分，扣完为止。评审依据:投标⼈应提供相关技术参数佐证材料(包括但不限于制造厂家的产品说明书，产品图册，质量检测报告，检测报告等)。</w:t>
            </w:r>
          </w:p>
        </w:tc>
        <w:tc>
          <w:tcPr>
            <w:tcW w:type="dxa" w:w="831"/>
          </w:tcPr>
          <w:p>
            <w:pPr>
              <w:pStyle w:val="null3"/>
              <w:jc w:val="right"/>
            </w:pPr>
            <w:r>
              <w:rPr>
                <w:rFonts w:ascii="仿宋_GB2312" w:hAnsi="仿宋_GB2312" w:cs="仿宋_GB2312" w:eastAsia="仿宋_GB2312"/>
              </w:rPr>
              <w:t>38.5000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提供针对本项⽬的实施方案，包括但不限于①人员配置②供货组织③进度计划④储存运输保障⑤出入库检验⑥批次追溯管理⑦质量风险防控⑧应急供货保障等。内容完整且满足采购需求的得12分，每项内容分值1.5分，每缺一项扣1.5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针对本项⽬提出具体的售后服务⽅案，包括但不限于①售后组织②技术支持③质量异议处理④退换货机制等内容。内容完整且满足采购需求的得8分，每项内容分值2分，每缺一项扣2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经初审合格的投标⽂件，其报价为有效投标价。 评标基准价：即满⾜招标⽂件要求且投标价格最低的投标报价为评标基准价。 其他供应商的价格分统⼀按照下列公式计算。投标报价得分=(评标基准价∕投标报价)×30(分值保留⼩数点后2位)。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提供2023年1⽉1⽇至投标⽂件递交截止时间，供应商已完成的类似产品业绩(以合同签订时间为准)，1份业绩得2.5分，业绩满分5分(业绩以合同或中标通知书复印件加盖公章为准)。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共9项）符合国内、国际相关标准，无产权纠纷，无假货、水货、翻新货，提供所投产品来源渠道合法证明⽂件(包括但不限于销售协议、代理协议、原⼚授权等)能够证明的计5.4分，每缺少1项扣0.6分，扣完为止，不提供不得分。</w:t>
            </w:r>
          </w:p>
        </w:tc>
        <w:tc>
          <w:tcPr>
            <w:tcW w:type="dxa" w:w="831"/>
          </w:tcPr>
          <w:p>
            <w:pPr>
              <w:pStyle w:val="null3"/>
              <w:jc w:val="right"/>
            </w:pPr>
            <w:r>
              <w:rPr>
                <w:rFonts w:ascii="仿宋_GB2312" w:hAnsi="仿宋_GB2312" w:cs="仿宋_GB2312" w:eastAsia="仿宋_GB2312"/>
              </w:rPr>
              <w:t>5.4000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共72项）满足招标文件要求的得39.6分。技术参数每不满足⼀条扣0.55分，扣完为止。评审依据:投标⼈应提供相关技术参数佐证材料(包括但不限于制造厂家的产品说明书，产品图册，质量检测报告，检测报告等)。</w:t>
            </w:r>
          </w:p>
        </w:tc>
        <w:tc>
          <w:tcPr>
            <w:tcW w:type="dxa" w:w="831"/>
          </w:tcPr>
          <w:p>
            <w:pPr>
              <w:pStyle w:val="null3"/>
              <w:jc w:val="right"/>
            </w:pPr>
            <w:r>
              <w:rPr>
                <w:rFonts w:ascii="仿宋_GB2312" w:hAnsi="仿宋_GB2312" w:cs="仿宋_GB2312" w:eastAsia="仿宋_GB2312"/>
              </w:rPr>
              <w:t>39.6000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提供针对本项⽬的实施方案，包括但不限于①人员配置②供货组织③进度计划④储存运输保障⑤出入库检验⑥批次追溯管理⑦质量风险防控⑧应急供货保障等。内容完整且满足采购需求的得12分，每项内容分值1.5分，每缺一项扣1.5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针对本项⽬提出具体的售后服务⽅案，包括但不限于①售后组织②技术支持③质量异议处理④退换货机制等内容。内容完整且满足采购需求的得8分，每项内容分值2分，每缺一项扣2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经初审合格的投标⽂件，其报价为有效投标价。 评标基准价：即满⾜招标⽂件要求且投标价格最低的投标报价为评标基准价。 其他供应商的价格分统⼀按照下列公式计算。投标报价得分=(评标基准价∕投标报价)×30(分值保留⼩数点后2位)。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提供2023年1⽉1⽇至投标⽂件递交截止时间，供应商已完成的类似产品业绩(以合同签订时间为准)，1份业绩得2.2分，业绩满分4.4分(业绩以合同或中标通知书复印件加盖公章为准)。</w:t>
            </w:r>
          </w:p>
        </w:tc>
        <w:tc>
          <w:tcPr>
            <w:tcW w:type="dxa" w:w="831"/>
          </w:tcPr>
          <w:p>
            <w:pPr>
              <w:pStyle w:val="null3"/>
              <w:jc w:val="right"/>
            </w:pPr>
            <w:r>
              <w:rPr>
                <w:rFonts w:ascii="仿宋_GB2312" w:hAnsi="仿宋_GB2312" w:cs="仿宋_GB2312" w:eastAsia="仿宋_GB2312"/>
              </w:rPr>
              <w:t>4.4000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共3项）符合国内、国际相关标准，无产权纠纷，无假货、水货、翻新货，提供所投产品来源渠道合法证明⽂件(包括但不限于销售协议、代理协议、原⼚授权等)能够证明的计6分，每缺少1项扣2分，扣完为止，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共36项）满足招标文件要求的得39.6分。技术参数每不满足⼀条扣1.1分，扣完为止。评审依据:投标⼈应提供相关技术参数佐证材料(包括但不限于制造厂家的产品说明书，产品图册，质量检测报告，检测报告等)。</w:t>
            </w:r>
          </w:p>
        </w:tc>
        <w:tc>
          <w:tcPr>
            <w:tcW w:type="dxa" w:w="831"/>
          </w:tcPr>
          <w:p>
            <w:pPr>
              <w:pStyle w:val="null3"/>
              <w:jc w:val="right"/>
            </w:pPr>
            <w:r>
              <w:rPr>
                <w:rFonts w:ascii="仿宋_GB2312" w:hAnsi="仿宋_GB2312" w:cs="仿宋_GB2312" w:eastAsia="仿宋_GB2312"/>
              </w:rPr>
              <w:t>39.6000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提供针对本项⽬的实施方案，包括但不限于①人员配置②供货组织③进度计划④储存运输保障⑤出入库检验⑥批次追溯管理⑦质量风险防控⑧应急供货保障等。内容完整且满足采购需求的得12分，每项内容分值1.5分，每缺一项扣1.5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针对本项⽬提出具体的售后服务⽅案，包括但不限于①售后组织②技术支持③质量异议处理④退换货机制等内容。内容完整且满足采购需求的得8分，每项内容分值2分，每缺一项扣2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经初审合格的投标⽂件，其报价为有效投标价。 评标基准价：即满⾜招标⽂件要求且投标价格最低的投标报价为评标基准价。 其他供应商的价格分统⼀按照下列公式计算。投标报价得分=(评标基准价∕投标报价)×30(分值保留⼩数点后2位)。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提供2023年1⽉1⽇至投标⽂件递交截止时间，供应商已完成的类似产品业绩(以合同签订时间为准)，1份业绩得2.5分，业绩满分5分(业绩以合同或中标通知书复印件加盖公章为准)。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共2项）符合国内、国际相关标准，无产权纠纷，无假货、水货、翻新货，提供所投产品来源渠道合法证明⽂件(包括但不限于销售协议、代理协议、原⼚授权等)能够证明的计5分，每缺少1项扣2.5分，扣完为止，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共20项）满足招标文件要求的得40分。技术参数每不满足⼀条扣2分，扣完为止。评审依据:投标⼈应提供相关技术参数佐证材料(包括但不限于制造厂家的产品说明书，产品图册，质量检测报告，检测报告等)。</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提供针对本项⽬的实施方案，包括但不限于①人员配置②供货组织③进度计划④储存运输保障⑤出入库检验⑥批次追溯管理⑦质量风险防控⑧应急供货保障等。内容完整且满足采购需求的得12分，每项内容分值1.5分，每缺一项扣1.5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针对本项⽬提出具体的售后服务⽅案，包括但不限于①售后组织②技术支持③质量异议处理④退换货机制等内容。内容完整且满足采购需求的得8分，每项内容分值2分，每缺一项扣2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经初审合格的投标⽂件，其报价为有效投标价。 评标基准价：即满⾜招标⽂件要求且投标价格最低的投标报价为评标基准价。 其他供应商的价格分统⼀按照下列公式计算。投标报价得分=(评标基准价∕投标报价)×30(分值保留⼩数点后2位)。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提供2023年1⽉1⽇至投标⽂件递交截止时间，供应商已完成的类似产品业绩(以合同签订时间为准)，1份业绩得2.6分，业绩满分5.2分(业绩以合同或中标通知书复印件加盖公章为准)。</w:t>
            </w:r>
          </w:p>
        </w:tc>
        <w:tc>
          <w:tcPr>
            <w:tcW w:type="dxa" w:w="831"/>
          </w:tcPr>
          <w:p>
            <w:pPr>
              <w:pStyle w:val="null3"/>
              <w:jc w:val="right"/>
            </w:pPr>
            <w:r>
              <w:rPr>
                <w:rFonts w:ascii="仿宋_GB2312" w:hAnsi="仿宋_GB2312" w:cs="仿宋_GB2312" w:eastAsia="仿宋_GB2312"/>
              </w:rPr>
              <w:t>5.2000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共3项）符合国内、国际相关标准，无产权纠纷，无假货、水货、翻新货，提供所投产品来源渠道合法证明⽂件(包括但不限于销售协议、代理协议、原⼚授权等)能够证明的计4.5分，每缺少1项扣1.5分，扣完为止，不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共31项）满足招标文件要求的得40.3分。技术参数每不满足⼀条扣1.3分，扣完为止。评审依据:投标⼈应提供相关技术参数佐证材料(包括但不限于制造厂家的产品说明书，产品图册，质量检测报告，检测报告等)。</w:t>
            </w:r>
          </w:p>
        </w:tc>
        <w:tc>
          <w:tcPr>
            <w:tcW w:type="dxa" w:w="831"/>
          </w:tcPr>
          <w:p>
            <w:pPr>
              <w:pStyle w:val="null3"/>
              <w:jc w:val="right"/>
            </w:pPr>
            <w:r>
              <w:rPr>
                <w:rFonts w:ascii="仿宋_GB2312" w:hAnsi="仿宋_GB2312" w:cs="仿宋_GB2312" w:eastAsia="仿宋_GB2312"/>
              </w:rPr>
              <w:t>40.3000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提供针对本项⽬的实施方案，包括但不限于①人员配置②供货组织③进度计划④储存运输保障⑤出入库检验⑥批次追溯管理⑦质量风险防控⑧应急供货保障等。内容完整且满足采购需求的得12分，每项内容分值1.5分，每缺一项扣1.5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针对本项⽬提出具体的售后服务⽅案，包括但不限于①售后组织②技术支持③质量异议处理④退换货机制等内容。内容完整且满足采购需求的得8分，每项内容分值2分，每缺一项扣2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经初审合格的投标⽂件，其报价为有效投标价。 评标基准价：即满⾜招标⽂件要求且投标价格最低的投标报价为评标基准价。 其他供应商的价格分统⼀按照下列公式计算。投标报价得分=(评标基准价∕投标报价)×30(分值保留⼩数点后2位)。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提供2023年1⽉1⽇至投标⽂件递交截止时间，供应商已完成的类似产品业绩(以合同签订时间为准)，1份业绩得2.35分，业绩满分4.7分(业绩以合同或中标通知书复印件加盖公章为准)。</w:t>
            </w:r>
          </w:p>
        </w:tc>
        <w:tc>
          <w:tcPr>
            <w:tcW w:type="dxa" w:w="831"/>
          </w:tcPr>
          <w:p>
            <w:pPr>
              <w:pStyle w:val="null3"/>
              <w:jc w:val="right"/>
            </w:pPr>
            <w:r>
              <w:rPr>
                <w:rFonts w:ascii="仿宋_GB2312" w:hAnsi="仿宋_GB2312" w:cs="仿宋_GB2312" w:eastAsia="仿宋_GB2312"/>
              </w:rPr>
              <w:t>4.7000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共4项）符合国内、国际相关标准，无产权纠纷，无假货、水货、翻新货，提供所投产品来源渠道合法证明⽂件(包括但不限于销售协议、代理协议、原⼚授权等)能够证明的计4.8分，每缺少1项扣1.2分，扣完为止，不提供不得分。</w:t>
            </w:r>
          </w:p>
        </w:tc>
        <w:tc>
          <w:tcPr>
            <w:tcW w:type="dxa" w:w="831"/>
          </w:tcPr>
          <w:p>
            <w:pPr>
              <w:pStyle w:val="null3"/>
              <w:jc w:val="right"/>
            </w:pPr>
            <w:r>
              <w:rPr>
                <w:rFonts w:ascii="仿宋_GB2312" w:hAnsi="仿宋_GB2312" w:cs="仿宋_GB2312" w:eastAsia="仿宋_GB2312"/>
              </w:rPr>
              <w:t>4.8000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共27项）满足招标文件要求的得40.5分。技术参数每不满足⼀条扣1.5分，扣完为止。评审依据:投标⼈应提供相关技术参数佐证材料(包括但不限于制造厂家的产品说明书，产品图册，质量检测报告，检测报告等)。</w:t>
            </w:r>
          </w:p>
        </w:tc>
        <w:tc>
          <w:tcPr>
            <w:tcW w:type="dxa" w:w="831"/>
          </w:tcPr>
          <w:p>
            <w:pPr>
              <w:pStyle w:val="null3"/>
              <w:jc w:val="right"/>
            </w:pPr>
            <w:r>
              <w:rPr>
                <w:rFonts w:ascii="仿宋_GB2312" w:hAnsi="仿宋_GB2312" w:cs="仿宋_GB2312" w:eastAsia="仿宋_GB2312"/>
              </w:rPr>
              <w:t>40.5000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提供针对本项⽬的实施方案，包括但不限于①人员配置②供货组织③进度计划④储存运输保障⑤出入库检验⑥批次追溯管理⑦质量风险防控⑧应急供货保障等。内容完整且满足采购需求的得12分，每项内容分值1.5分，每缺一项扣1.5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针对本项⽬提出具体的售后服务⽅案，包括但不限于①售后组织②技术支持③质量异议处理④退换货机制等内容。内容完整且满足采购需求的得8分，每项内容分值2分，每缺一项扣2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经初审合格的投标⽂件，其报价为有效投标价。 评标基准价：即满⾜招标⽂件要求且投标价格最低的投标报价为评标基准价。 其他供应商的价格分统⼀按照下列公式计算。投标报价得分=(评标基准价∕投标报价)×30(分值保留⼩数点后2位)。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提供2023年1⽉1⽇至投标文件递交截止时间，供应商已完成的类似产品业绩(以合同签订时间为准)，1份业绩得2.25分，业绩满分4.5分(业绩以合同或中标通知书复印件加盖公章为准)。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共4项）符合国内、国际相关标准，无产权纠纷，无假货、水货、翻新货，提供所投产品来源渠道合法证明⽂件(包括但不限于销售协议、代理协议、原⼚授权等)能够证明的计4.8分，每缺少1项扣1.2分，扣完为止，不提供不得分。</w:t>
            </w:r>
          </w:p>
        </w:tc>
        <w:tc>
          <w:tcPr>
            <w:tcW w:type="dxa" w:w="831"/>
          </w:tcPr>
          <w:p>
            <w:pPr>
              <w:pStyle w:val="null3"/>
              <w:jc w:val="right"/>
            </w:pPr>
            <w:r>
              <w:rPr>
                <w:rFonts w:ascii="仿宋_GB2312" w:hAnsi="仿宋_GB2312" w:cs="仿宋_GB2312" w:eastAsia="仿宋_GB2312"/>
              </w:rPr>
              <w:t>4.8000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共11项）满足招标文件要求的得40.7分。技术参数每不满足⼀条扣3.7分，扣完为止。评审依据:投标⼈应提供相关技术参数佐证材料(包括但不限于制造厂家的产品说明书，产品图册，质量检测报告，检测报告等)。</w:t>
            </w:r>
          </w:p>
        </w:tc>
        <w:tc>
          <w:tcPr>
            <w:tcW w:type="dxa" w:w="831"/>
          </w:tcPr>
          <w:p>
            <w:pPr>
              <w:pStyle w:val="null3"/>
              <w:jc w:val="right"/>
            </w:pPr>
            <w:r>
              <w:rPr>
                <w:rFonts w:ascii="仿宋_GB2312" w:hAnsi="仿宋_GB2312" w:cs="仿宋_GB2312" w:eastAsia="仿宋_GB2312"/>
              </w:rPr>
              <w:t>40.7000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提供针对本项⽬的实施方案，包括但不限于①人员配置②供货组织③进度计划④储存运输保障⑤出入库检验⑥批次追溯管理⑦质量风险防控⑧应急供货保障等。内容完整且满足采购需求的得12分，每项内容分值1.5分，每缺一项扣1.5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针对本项⽬提出具体的售后服务⽅案，包括但不限于①售后组织②技术支持③质量异议处理④退换货机制等内容。内容完整且满足采购需求的得8分，每项内容分值2分，每缺一项扣2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经初审合格的投标⽂件，其报价为有效投标价。 评标基准价：即满⾜招标⽂件要求且投标价格最低的投标报价为评标基准价。 其他供应商的价格分统⼀按照下列公式计算。投标报价得分=(评标基准价∕投标报价)×30(分值保留⼩数点后2位)。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提供2023年1⽉1⽇至投标⽂件递交截止时间，供应商已完成的类似产品业绩(以合同签订时间为准)，1份业绩得2分，业绩满分4分(业绩以合同或中标通知书复印件加盖公章为准)。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所投产品符合国内、国际相关标准，无产权纠纷，无假货、水货、翻新货，提供所投产品来源渠道合法证明文件(包括但不限于销售协议、代理协议、原⼚授权等)能够证明的计4分，不提供不得分。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共7项）满足招标文件要求的得42分。技术参数每不满足⼀条扣6分，扣完为止。评审依据:投标⼈应提供相关技术参数佐证材料(包括但不限于制造厂家的产品说明书，产品图册，质量检测报告，检测报告等)。</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提供针对本项⽬的实施方案，包括但不限于①人员配置②供货组织③进度计划④储存运输保障⑤出入库检验⑥批次追溯管理⑦质量风险防控⑧应急供货保障等。内容完整且满足采购需求的得12分，每项内容分值1.5分，每缺一项扣1.5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针对本项⽬提出具体的售后服务⽅案，包括但不限于①售后组织②技术支持③质量异议处理④退换货机制等内容。内容完整且满足采购需求的得8分，每项内容分值2分，每缺一项扣2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经初审合格的投标⽂件，其报价为有效投标价。 评标基准价：即满⾜招标⽂件要求且投标价格最低的投标报价为评标基准价。 其他供应商的价格分统⼀按照下列公式计算。投标报价得分=(评标基准价∕投标报价)×30(分值保留⼩数点后2位)。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详见附件：类似业绩一览表.docx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详见附件：类似业绩一览表.docx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详见附件：类似业绩一览表.docx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详见附件：类似业绩一览表.docx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详见附件：类似业绩一览表.docx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详见附件：类似业绩一览表.docx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详见附件：类似业绩一览表.docx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详见附件：政府采购合同-货物（试行）.docx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