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293691">
      <w:pPr>
        <w:spacing w:line="360" w:lineRule="auto"/>
        <w:jc w:val="center"/>
        <w:rPr>
          <w:rFonts w:hint="eastAsia" w:ascii="宋体" w:hAnsi="宋体" w:eastAsia="宋体"/>
          <w:b/>
          <w:bCs/>
          <w:sz w:val="28"/>
          <w:szCs w:val="28"/>
          <w:lang w:eastAsia="zh-CN"/>
        </w:rPr>
      </w:pPr>
      <w:r>
        <w:rPr>
          <w:rFonts w:hint="eastAsia" w:ascii="宋体" w:hAnsi="宋体" w:eastAsia="宋体"/>
          <w:b/>
          <w:bCs/>
          <w:sz w:val="28"/>
          <w:szCs w:val="28"/>
          <w:lang w:eastAsia="zh-CN"/>
        </w:rPr>
        <w:t>2026年石桥镇辛庄村瑞雪苹果交易推广中心水泥路建设项目</w:t>
      </w:r>
    </w:p>
    <w:p w14:paraId="1FA89577">
      <w:pPr>
        <w:spacing w:line="360" w:lineRule="auto"/>
        <w:jc w:val="center"/>
        <w:rPr>
          <w:rFonts w:ascii="宋体" w:hAnsi="宋体" w:eastAsia="宋体"/>
          <w:b/>
          <w:bCs/>
          <w:sz w:val="28"/>
          <w:szCs w:val="28"/>
        </w:rPr>
      </w:pPr>
      <w:r>
        <w:rPr>
          <w:rFonts w:hint="eastAsia" w:ascii="宋体" w:hAnsi="宋体" w:eastAsia="宋体"/>
          <w:b/>
          <w:bCs/>
          <w:sz w:val="28"/>
          <w:szCs w:val="28"/>
        </w:rPr>
        <w:t>采购需求书</w:t>
      </w:r>
    </w:p>
    <w:tbl>
      <w:tblPr>
        <w:tblStyle w:val="10"/>
        <w:tblpPr w:leftFromText="180" w:rightFromText="180" w:vertAnchor="text" w:horzAnchor="page" w:tblpX="1519" w:tblpY="495"/>
        <w:tblOverlap w:val="never"/>
        <w:tblW w:w="90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8"/>
        <w:gridCol w:w="1590"/>
        <w:gridCol w:w="1703"/>
        <w:gridCol w:w="4909"/>
      </w:tblGrid>
      <w:tr w14:paraId="65009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808" w:type="dxa"/>
            <w:vAlign w:val="center"/>
          </w:tcPr>
          <w:p w14:paraId="2518B083">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序号</w:t>
            </w:r>
          </w:p>
        </w:tc>
        <w:tc>
          <w:tcPr>
            <w:tcW w:w="1590" w:type="dxa"/>
            <w:vAlign w:val="center"/>
          </w:tcPr>
          <w:p w14:paraId="68350049">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关键事项</w:t>
            </w:r>
          </w:p>
        </w:tc>
        <w:tc>
          <w:tcPr>
            <w:tcW w:w="6612" w:type="dxa"/>
            <w:gridSpan w:val="2"/>
            <w:vAlign w:val="center"/>
          </w:tcPr>
          <w:p w14:paraId="5B68C6AA">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说明和要求</w:t>
            </w:r>
          </w:p>
        </w:tc>
      </w:tr>
      <w:tr w14:paraId="2995A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808" w:type="dxa"/>
            <w:vAlign w:val="center"/>
          </w:tcPr>
          <w:p w14:paraId="277C341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1</w:t>
            </w:r>
          </w:p>
        </w:tc>
        <w:tc>
          <w:tcPr>
            <w:tcW w:w="1590" w:type="dxa"/>
            <w:vAlign w:val="center"/>
          </w:tcPr>
          <w:p w14:paraId="39004E5B">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cs="宋体"/>
                <w:color w:val="000000"/>
                <w:sz w:val="21"/>
                <w:szCs w:val="21"/>
                <w:highlight w:val="none"/>
                <w:lang w:val="en-US" w:eastAsia="zh-CN"/>
              </w:rPr>
              <w:t>采购</w:t>
            </w:r>
            <w:r>
              <w:rPr>
                <w:rFonts w:hint="eastAsia" w:ascii="宋体" w:hAnsi="宋体" w:eastAsia="宋体" w:cs="宋体"/>
                <w:color w:val="000000"/>
                <w:sz w:val="21"/>
                <w:szCs w:val="21"/>
                <w:highlight w:val="none"/>
              </w:rPr>
              <w:t>人</w:t>
            </w:r>
          </w:p>
        </w:tc>
        <w:tc>
          <w:tcPr>
            <w:tcW w:w="6612" w:type="dxa"/>
            <w:gridSpan w:val="2"/>
            <w:vAlign w:val="center"/>
          </w:tcPr>
          <w:p w14:paraId="00036619">
            <w:pPr>
              <w:pStyle w:val="15"/>
              <w:spacing w:line="240" w:lineRule="auto"/>
              <w:ind w:firstLine="210" w:firstLineChars="10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kern w:val="2"/>
                <w:sz w:val="21"/>
                <w:szCs w:val="21"/>
                <w:highlight w:val="none"/>
                <w:lang w:val="zh-TW" w:eastAsia="zh-TW" w:bidi="zh-TW"/>
              </w:rPr>
              <w:t>淳化县果业服务中心</w:t>
            </w:r>
          </w:p>
        </w:tc>
      </w:tr>
      <w:tr w14:paraId="1B9CB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15E32CA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2</w:t>
            </w:r>
          </w:p>
        </w:tc>
        <w:tc>
          <w:tcPr>
            <w:tcW w:w="1590" w:type="dxa"/>
            <w:vAlign w:val="center"/>
          </w:tcPr>
          <w:p w14:paraId="273A9747">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项目名称</w:t>
            </w:r>
          </w:p>
        </w:tc>
        <w:tc>
          <w:tcPr>
            <w:tcW w:w="6612" w:type="dxa"/>
            <w:gridSpan w:val="2"/>
            <w:vAlign w:val="center"/>
          </w:tcPr>
          <w:p w14:paraId="6D929428">
            <w:pPr>
              <w:pStyle w:val="15"/>
              <w:spacing w:line="240" w:lineRule="auto"/>
              <w:ind w:firstLine="210" w:firstLineChars="100"/>
              <w:jc w:val="center"/>
              <w:rPr>
                <w:rFonts w:hint="eastAsia" w:ascii="宋体" w:hAnsi="宋体" w:eastAsia="宋体" w:cs="宋体"/>
                <w:color w:val="000000"/>
                <w:kern w:val="2"/>
                <w:sz w:val="21"/>
                <w:szCs w:val="21"/>
                <w:highlight w:val="none"/>
                <w:lang w:val="en-US" w:eastAsia="zh-CN" w:bidi="zh-TW"/>
              </w:rPr>
            </w:pPr>
            <w:r>
              <w:rPr>
                <w:rFonts w:hint="eastAsia" w:cs="宋体"/>
                <w:color w:val="000000"/>
                <w:kern w:val="2"/>
                <w:sz w:val="21"/>
                <w:szCs w:val="21"/>
                <w:highlight w:val="none"/>
                <w:lang w:val="en-US" w:eastAsia="zh-CN" w:bidi="zh-TW"/>
              </w:rPr>
              <w:t>2026年石桥镇辛庄村瑞雪苹果交易推广中心水泥路建设项目</w:t>
            </w:r>
          </w:p>
        </w:tc>
      </w:tr>
      <w:tr w14:paraId="12D2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08" w:type="dxa"/>
            <w:vAlign w:val="center"/>
          </w:tcPr>
          <w:p w14:paraId="772C0C6F">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3</w:t>
            </w:r>
          </w:p>
        </w:tc>
        <w:tc>
          <w:tcPr>
            <w:tcW w:w="1590" w:type="dxa"/>
            <w:vAlign w:val="center"/>
          </w:tcPr>
          <w:p w14:paraId="0D825A6A">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采购需求概况</w:t>
            </w:r>
          </w:p>
        </w:tc>
        <w:tc>
          <w:tcPr>
            <w:tcW w:w="6612" w:type="dxa"/>
            <w:gridSpan w:val="2"/>
            <w:vAlign w:val="center"/>
          </w:tcPr>
          <w:p w14:paraId="0B4D529F">
            <w:pPr>
              <w:pStyle w:val="15"/>
              <w:spacing w:line="240" w:lineRule="auto"/>
              <w:ind w:left="0" w:leftChars="0" w:firstLine="0" w:firstLineChars="0"/>
              <w:jc w:val="left"/>
              <w:rPr>
                <w:rFonts w:hint="eastAsia" w:ascii="宋体" w:hAnsi="宋体" w:eastAsia="宋体" w:cs="宋体"/>
                <w:color w:val="000000"/>
                <w:kern w:val="2"/>
                <w:sz w:val="21"/>
                <w:szCs w:val="21"/>
                <w:highlight w:val="none"/>
                <w:lang w:val="zh-TW" w:eastAsia="zh-CN" w:bidi="zh-TW"/>
              </w:rPr>
            </w:pPr>
            <w:r>
              <w:rPr>
                <w:rFonts w:hint="eastAsia" w:cs="宋体"/>
                <w:color w:val="000000"/>
                <w:kern w:val="2"/>
                <w:sz w:val="21"/>
                <w:szCs w:val="21"/>
                <w:highlight w:val="none"/>
                <w:lang w:val="en-US" w:eastAsia="zh-CN" w:bidi="zh-TW"/>
              </w:rPr>
              <w:t>本次采购项目为</w:t>
            </w:r>
            <w:r>
              <w:rPr>
                <w:rFonts w:hint="eastAsia" w:cs="宋体"/>
                <w:color w:val="000000"/>
                <w:kern w:val="2"/>
                <w:sz w:val="21"/>
                <w:szCs w:val="21"/>
                <w:highlight w:val="none"/>
                <w:lang w:val="zh-TW" w:eastAsia="zh-CN" w:bidi="zh-TW"/>
              </w:rPr>
              <w:t>2026年石桥镇辛庄村瑞雪苹果交易推广中心水泥路建设项目（详见采购文件</w:t>
            </w:r>
            <w:r>
              <w:rPr>
                <w:rFonts w:hint="eastAsia" w:cs="宋体"/>
                <w:color w:val="000000"/>
                <w:kern w:val="2"/>
                <w:sz w:val="21"/>
                <w:szCs w:val="21"/>
                <w:highlight w:val="none"/>
                <w:lang w:val="en-US" w:eastAsia="zh-CN" w:bidi="zh-TW"/>
              </w:rPr>
              <w:t>及工程量清单</w:t>
            </w:r>
            <w:r>
              <w:rPr>
                <w:rFonts w:hint="eastAsia" w:cs="宋体"/>
                <w:color w:val="000000"/>
                <w:kern w:val="2"/>
                <w:sz w:val="21"/>
                <w:szCs w:val="21"/>
                <w:highlight w:val="none"/>
                <w:lang w:val="zh-TW" w:eastAsia="zh-CN" w:bidi="zh-TW"/>
              </w:rPr>
              <w:t>）</w:t>
            </w:r>
          </w:p>
        </w:tc>
      </w:tr>
      <w:tr w14:paraId="37C06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6D42E8CC">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4</w:t>
            </w:r>
          </w:p>
        </w:tc>
        <w:tc>
          <w:tcPr>
            <w:tcW w:w="1590" w:type="dxa"/>
            <w:vAlign w:val="center"/>
          </w:tcPr>
          <w:p w14:paraId="28413A3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采购方式</w:t>
            </w:r>
          </w:p>
        </w:tc>
        <w:tc>
          <w:tcPr>
            <w:tcW w:w="6612" w:type="dxa"/>
            <w:gridSpan w:val="2"/>
            <w:vAlign w:val="center"/>
          </w:tcPr>
          <w:p w14:paraId="4F61BC2B">
            <w:pPr>
              <w:pStyle w:val="15"/>
              <w:tabs>
                <w:tab w:val="left" w:leader="underscore" w:pos="2034"/>
              </w:tabs>
              <w:spacing w:line="292" w:lineRule="exact"/>
              <w:ind w:firstLine="0" w:firstLineChars="0"/>
              <w:jc w:val="center"/>
              <w:rPr>
                <w:rFonts w:hint="eastAsia" w:ascii="宋体" w:hAnsi="宋体" w:eastAsia="宋体" w:cs="宋体"/>
                <w:bCs/>
                <w:color w:val="000000"/>
                <w:kern w:val="2"/>
                <w:sz w:val="21"/>
                <w:szCs w:val="21"/>
                <w:highlight w:val="none"/>
                <w:lang w:val="en-US" w:eastAsia="zh-CN" w:bidi="zh-TW"/>
              </w:rPr>
            </w:pPr>
            <w:r>
              <w:rPr>
                <w:rFonts w:hint="eastAsia" w:cs="宋体"/>
                <w:bCs/>
                <w:color w:val="000000"/>
                <w:sz w:val="21"/>
                <w:szCs w:val="21"/>
                <w:highlight w:val="none"/>
                <w:lang w:val="en-US" w:eastAsia="zh-CN"/>
              </w:rPr>
              <w:t>竞争性磋商</w:t>
            </w:r>
          </w:p>
        </w:tc>
      </w:tr>
      <w:tr w14:paraId="3386E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6C7B2EFA">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5</w:t>
            </w:r>
          </w:p>
        </w:tc>
        <w:tc>
          <w:tcPr>
            <w:tcW w:w="1590" w:type="dxa"/>
            <w:vAlign w:val="center"/>
          </w:tcPr>
          <w:p w14:paraId="24FFA902">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釆购预算</w:t>
            </w:r>
          </w:p>
        </w:tc>
        <w:tc>
          <w:tcPr>
            <w:tcW w:w="6612" w:type="dxa"/>
            <w:gridSpan w:val="2"/>
            <w:vAlign w:val="center"/>
          </w:tcPr>
          <w:p w14:paraId="331F03C7">
            <w:pPr>
              <w:pStyle w:val="15"/>
              <w:spacing w:line="292" w:lineRule="exact"/>
              <w:ind w:firstLine="0" w:firstLineChars="0"/>
              <w:jc w:val="both"/>
              <w:rPr>
                <w:rFonts w:hint="eastAsia" w:ascii="宋体" w:hAnsi="宋体" w:eastAsia="宋体" w:cs="宋体"/>
                <w:kern w:val="2"/>
                <w:sz w:val="21"/>
                <w:szCs w:val="21"/>
                <w:highlight w:val="none"/>
                <w:lang w:val="zh-TW" w:eastAsia="zh-TW" w:bidi="zh-TW"/>
              </w:rPr>
            </w:pPr>
            <w:r>
              <w:rPr>
                <w:rFonts w:hint="eastAsia" w:ascii="宋体" w:hAnsi="宋体" w:eastAsia="宋体" w:cs="宋体"/>
                <w:b/>
                <w:color w:val="000000"/>
                <w:sz w:val="21"/>
                <w:szCs w:val="21"/>
                <w:highlight w:val="none"/>
              </w:rPr>
              <w:t>人民币</w:t>
            </w:r>
            <w:r>
              <w:rPr>
                <w:rFonts w:hint="eastAsia" w:cs="宋体"/>
                <w:b/>
                <w:color w:val="000000"/>
                <w:sz w:val="21"/>
                <w:szCs w:val="21"/>
                <w:highlight w:val="none"/>
                <w:lang w:eastAsia="zh-CN"/>
              </w:rPr>
              <w:t>：1,083,401.67</w:t>
            </w:r>
            <w:r>
              <w:rPr>
                <w:rFonts w:hint="eastAsia" w:ascii="宋体" w:hAnsi="宋体" w:eastAsia="宋体" w:cs="宋体"/>
                <w:b/>
                <w:color w:val="000000"/>
                <w:sz w:val="21"/>
                <w:szCs w:val="21"/>
                <w:highlight w:val="none"/>
                <w:u w:val="none"/>
              </w:rPr>
              <w:t>元</w:t>
            </w:r>
          </w:p>
        </w:tc>
      </w:tr>
      <w:tr w14:paraId="1F947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808" w:type="dxa"/>
            <w:vAlign w:val="center"/>
          </w:tcPr>
          <w:p w14:paraId="20826E87">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6</w:t>
            </w:r>
          </w:p>
        </w:tc>
        <w:tc>
          <w:tcPr>
            <w:tcW w:w="1590" w:type="dxa"/>
            <w:vAlign w:val="center"/>
          </w:tcPr>
          <w:p w14:paraId="6ACC2E4A">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最高限价</w:t>
            </w:r>
          </w:p>
        </w:tc>
        <w:tc>
          <w:tcPr>
            <w:tcW w:w="6612" w:type="dxa"/>
            <w:gridSpan w:val="2"/>
            <w:vAlign w:val="center"/>
          </w:tcPr>
          <w:p w14:paraId="0D64387F">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人民币</w:t>
            </w:r>
            <w:r>
              <w:rPr>
                <w:rFonts w:hint="eastAsia" w:cs="宋体"/>
                <w:b/>
                <w:color w:val="000000"/>
                <w:sz w:val="21"/>
                <w:szCs w:val="21"/>
                <w:highlight w:val="none"/>
                <w:lang w:eastAsia="zh-CN"/>
              </w:rPr>
              <w:t>：1,083,401.67</w:t>
            </w:r>
            <w:r>
              <w:rPr>
                <w:rFonts w:hint="eastAsia" w:ascii="宋体" w:hAnsi="宋体" w:eastAsia="宋体" w:cs="宋体"/>
                <w:b/>
                <w:color w:val="000000"/>
                <w:sz w:val="21"/>
                <w:szCs w:val="21"/>
                <w:highlight w:val="none"/>
                <w:u w:val="none"/>
              </w:rPr>
              <w:t>元</w:t>
            </w:r>
          </w:p>
          <w:p w14:paraId="73BE366A">
            <w:pPr>
              <w:pStyle w:val="15"/>
              <w:spacing w:line="240" w:lineRule="auto"/>
              <w:ind w:firstLine="0" w:firstLineChars="0"/>
              <w:jc w:val="left"/>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供应商</w:t>
            </w:r>
            <w:r>
              <w:rPr>
                <w:rFonts w:hint="eastAsia" w:cs="宋体"/>
                <w:color w:val="000000"/>
                <w:sz w:val="21"/>
                <w:szCs w:val="21"/>
                <w:highlight w:val="none"/>
                <w:lang w:val="en-US" w:eastAsia="zh-CN"/>
              </w:rPr>
              <w:t>磋商</w:t>
            </w:r>
            <w:r>
              <w:rPr>
                <w:rFonts w:hint="eastAsia" w:ascii="宋体" w:hAnsi="宋体" w:eastAsia="宋体" w:cs="宋体"/>
                <w:color w:val="000000"/>
                <w:sz w:val="21"/>
                <w:szCs w:val="21"/>
                <w:highlight w:val="none"/>
              </w:rPr>
              <w:t>报价高于最高限价的则其</w:t>
            </w:r>
            <w:r>
              <w:rPr>
                <w:rFonts w:hint="eastAsia" w:cs="宋体"/>
                <w:color w:val="000000"/>
                <w:sz w:val="21"/>
                <w:szCs w:val="21"/>
                <w:highlight w:val="none"/>
                <w:lang w:val="en-US" w:eastAsia="zh-CN"/>
              </w:rPr>
              <w:t>响应</w:t>
            </w:r>
            <w:r>
              <w:rPr>
                <w:rFonts w:hint="eastAsia" w:ascii="宋体" w:hAnsi="宋体" w:eastAsia="宋体" w:cs="宋体"/>
                <w:color w:val="000000"/>
                <w:sz w:val="21"/>
                <w:szCs w:val="21"/>
                <w:highlight w:val="none"/>
              </w:rPr>
              <w:t>文件将按无效文件处理。</w:t>
            </w:r>
          </w:p>
        </w:tc>
      </w:tr>
      <w:tr w14:paraId="209BA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vAlign w:val="center"/>
          </w:tcPr>
          <w:p w14:paraId="7629C7EC">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sz w:val="21"/>
                <w:szCs w:val="21"/>
                <w:highlight w:val="none"/>
                <w:lang w:eastAsia="zh-CN"/>
              </w:rPr>
              <w:t>7</w:t>
            </w:r>
          </w:p>
        </w:tc>
        <w:tc>
          <w:tcPr>
            <w:tcW w:w="1590" w:type="dxa"/>
            <w:vAlign w:val="center"/>
          </w:tcPr>
          <w:p w14:paraId="2FBC8329">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项目性质</w:t>
            </w:r>
          </w:p>
        </w:tc>
        <w:tc>
          <w:tcPr>
            <w:tcW w:w="6612" w:type="dxa"/>
            <w:gridSpan w:val="2"/>
            <w:vAlign w:val="center"/>
          </w:tcPr>
          <w:p w14:paraId="1597E955">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sym w:font="Wingdings 2" w:char="0052"/>
            </w:r>
            <w:r>
              <w:rPr>
                <w:rFonts w:hint="eastAsia" w:ascii="宋体" w:hAnsi="宋体" w:eastAsia="宋体" w:cs="宋体"/>
                <w:b/>
                <w:color w:val="000000"/>
                <w:sz w:val="21"/>
                <w:szCs w:val="21"/>
                <w:highlight w:val="none"/>
              </w:rPr>
              <w:t>专门面向中小企业釆购</w:t>
            </w:r>
          </w:p>
          <w:p w14:paraId="1511D114">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仅允许中小企业或小型、微型企业参与投标。</w:t>
            </w:r>
          </w:p>
          <w:p w14:paraId="562BAB45">
            <w:pPr>
              <w:pStyle w:val="15"/>
              <w:spacing w:after="60" w:line="240" w:lineRule="auto"/>
              <w:ind w:firstLine="0"/>
              <w:jc w:val="both"/>
              <w:rPr>
                <w:rFonts w:hint="eastAsia" w:ascii="宋体" w:hAnsi="宋体" w:eastAsia="宋体" w:cs="宋体"/>
                <w:b/>
                <w:color w:val="FF0000"/>
                <w:sz w:val="21"/>
                <w:szCs w:val="21"/>
                <w:highlight w:val="none"/>
              </w:rPr>
            </w:pPr>
            <w:r>
              <w:rPr>
                <w:rFonts w:hint="eastAsia" w:cs="宋体"/>
                <w:color w:val="000000"/>
                <w:sz w:val="21"/>
                <w:szCs w:val="21"/>
                <w:highlight w:val="none"/>
                <w:lang w:val="zh-CN" w:eastAsia="zh-CN" w:bidi="zh-CN"/>
              </w:rPr>
              <w:t>□</w:t>
            </w:r>
            <w:r>
              <w:rPr>
                <w:rFonts w:hint="eastAsia" w:ascii="宋体" w:hAnsi="宋体" w:eastAsia="宋体" w:cs="宋体"/>
                <w:b/>
                <w:color w:val="000000"/>
                <w:sz w:val="21"/>
                <w:szCs w:val="21"/>
                <w:highlight w:val="none"/>
              </w:rPr>
              <w:t>非专门面向中小企业釆购</w:t>
            </w:r>
          </w:p>
          <w:p w14:paraId="31954165">
            <w:pPr>
              <w:pStyle w:val="15"/>
              <w:spacing w:after="60" w:line="317" w:lineRule="exact"/>
              <w:ind w:firstLine="0" w:firstLineChars="0"/>
              <w:jc w:val="both"/>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对符合（财库〔2020〕46号）规定的小微企业（监狱企业视同小型、微型企业）的</w:t>
            </w:r>
            <w:r>
              <w:rPr>
                <w:rFonts w:hint="eastAsia" w:ascii="宋体" w:hAnsi="宋体" w:eastAsia="宋体" w:cs="宋体"/>
                <w:b/>
                <w:color w:val="000000"/>
                <w:sz w:val="21"/>
                <w:szCs w:val="21"/>
                <w:highlight w:val="none"/>
              </w:rPr>
              <w:t>报价给予</w:t>
            </w:r>
            <w:r>
              <w:rPr>
                <w:rFonts w:hint="eastAsia" w:ascii="宋体" w:hAnsi="宋体" w:eastAsia="宋体" w:cs="宋体"/>
                <w:b/>
                <w:color w:val="000000"/>
                <w:sz w:val="21"/>
                <w:szCs w:val="21"/>
                <w:highlight w:val="none"/>
                <w:u w:val="single"/>
              </w:rPr>
              <w:t xml:space="preserve"> </w:t>
            </w:r>
            <w:r>
              <w:rPr>
                <w:rFonts w:hint="eastAsia" w:cs="宋体"/>
                <w:b/>
                <w:color w:val="000000"/>
                <w:sz w:val="21"/>
                <w:szCs w:val="21"/>
                <w:highlight w:val="none"/>
                <w:u w:val="single"/>
                <w:lang w:val="en-US" w:eastAsia="zh-CN"/>
              </w:rPr>
              <w:t>10</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%的扣除，用扣除后的价格参加评审。</w:t>
            </w:r>
          </w:p>
        </w:tc>
      </w:tr>
      <w:tr w14:paraId="39058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vAlign w:val="center"/>
          </w:tcPr>
          <w:p w14:paraId="57E81DC4">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8</w:t>
            </w:r>
          </w:p>
        </w:tc>
        <w:tc>
          <w:tcPr>
            <w:tcW w:w="1590" w:type="dxa"/>
            <w:vAlign w:val="center"/>
          </w:tcPr>
          <w:p w14:paraId="30B5C39B">
            <w:pPr>
              <w:pStyle w:val="15"/>
              <w:spacing w:line="313"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对供应商的资格要求</w:t>
            </w:r>
          </w:p>
        </w:tc>
        <w:tc>
          <w:tcPr>
            <w:tcW w:w="6612" w:type="dxa"/>
            <w:gridSpan w:val="2"/>
          </w:tcPr>
          <w:p w14:paraId="33517C24">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1.满足《中华人民共和国政府采购法》第二十二条规定;</w:t>
            </w:r>
          </w:p>
          <w:p w14:paraId="322B67B1">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2.落实政府采购政策需满足的资格要求：</w:t>
            </w:r>
          </w:p>
          <w:p w14:paraId="27FF0014">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合同包1(水泥路建设项目)落实政府采购政策需满足的资格要求如下:</w:t>
            </w:r>
          </w:p>
          <w:p w14:paraId="289E64C3">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参与的供应商工程的施工单位全部为符合政策要求的中小企业。</w:t>
            </w:r>
          </w:p>
          <w:p w14:paraId="6D93F9D5">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3.本项目的特定资格要求：</w:t>
            </w:r>
          </w:p>
          <w:p w14:paraId="719301AF">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合同包1(水泥路建设项目)特定资格要求如下:</w:t>
            </w:r>
          </w:p>
          <w:p w14:paraId="3237D605">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(1)具有独立承担民事责任能力的法人、其他组织或自然人，营业执照、组织机构代码证、税务登记证（三证合一只提供营业执照，事业单位提供事业单位法人证书，自然人应提供身份证）合法有效；</w:t>
            </w:r>
          </w:p>
          <w:p w14:paraId="4C298202">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(2)法定代表人参加磋商时，提供本人身份证；授权代表参加磋商时，提供法定代表人授权书和被授权人身份证；非法人单位参照执行；</w:t>
            </w:r>
          </w:p>
          <w:p w14:paraId="1DC43DEC">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(3)须具备建设部门颁发的市政工程施工总承包二级（含）及以上资质，且具有有效的安全生产许可证；</w:t>
            </w:r>
          </w:p>
          <w:p w14:paraId="7E551D81">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(4)拟委派项目经理须具有有效的市政工程专业二级（含）及以上注册建造师执业资格并具有有效的安全生产考核合格证（B证），在本单位注册且未担任其他在建工程项目的项目经理；</w:t>
            </w:r>
          </w:p>
          <w:p w14:paraId="437B3070">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(5)提供2026年1月1日以来已缴纳任意一个月完税凭证或税务机关开具的完税证明（任意税种）；依法免税的应提供相关文件证明；</w:t>
            </w:r>
          </w:p>
          <w:p w14:paraId="116BE9FE">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(6)提供2026年1月1日以来已缴存的任意一个月的社会保障资金缴存证明或社保机构开具的社会保险参保缴费情况证明；依法不需要缴纳社会保障资金的应提供相关文件证明；</w:t>
            </w:r>
          </w:p>
          <w:p w14:paraId="52619A84">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(7)参加政府采购活动前三年内，在经营活动中没有重大违法记录的书面声明；</w:t>
            </w:r>
          </w:p>
          <w:p w14:paraId="3EA67DC2">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(8)单位负责人为同一人或者存在直接控股、管理关系的不同供应商，不得同时参加同一采购活动；</w:t>
            </w:r>
          </w:p>
          <w:p w14:paraId="59FB08D9">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供应商不得为“信用中国”网站（www.creditchina.gov.cn）中被列入失信被执行人（跳转至中国执行信息公开网）、重大税收违法失信主体和中国政府采购网（www.ccgp.gov.cn）政府采购严重违法失信行为记录名单的单位；（磋商时，代理机构将现场查询）</w:t>
            </w:r>
          </w:p>
          <w:p w14:paraId="31D67963">
            <w:pPr>
              <w:pStyle w:val="15"/>
              <w:spacing w:line="240" w:lineRule="auto"/>
              <w:ind w:firstLine="0" w:firstLineChars="0"/>
              <w:jc w:val="left"/>
              <w:rPr>
                <w:rFonts w:hint="eastAsia"/>
              </w:rPr>
            </w:pPr>
            <w:r>
              <w:rPr>
                <w:rFonts w:hint="eastAsia" w:ascii="宋体" w:hAnsi="宋体" w:eastAsia="宋体" w:cs="宋体"/>
                <w:color w:val="000000"/>
                <w:sz w:val="21"/>
                <w:szCs w:val="21"/>
                <w:highlight w:val="none"/>
              </w:rPr>
              <w:t>(10)本项目不接受联合体磋商。</w:t>
            </w:r>
          </w:p>
        </w:tc>
      </w:tr>
      <w:tr w14:paraId="1BCA0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315C3006">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9</w:t>
            </w:r>
          </w:p>
        </w:tc>
        <w:tc>
          <w:tcPr>
            <w:tcW w:w="1590" w:type="dxa"/>
            <w:vAlign w:val="center"/>
          </w:tcPr>
          <w:p w14:paraId="39280E28">
            <w:pPr>
              <w:pStyle w:val="15"/>
              <w:spacing w:line="313" w:lineRule="exact"/>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具体内容</w:t>
            </w:r>
          </w:p>
        </w:tc>
        <w:tc>
          <w:tcPr>
            <w:tcW w:w="6612" w:type="dxa"/>
            <w:gridSpan w:val="2"/>
            <w:vAlign w:val="center"/>
          </w:tcPr>
          <w:p w14:paraId="269A1A2D">
            <w:pPr>
              <w:pStyle w:val="15"/>
              <w:tabs>
                <w:tab w:val="left" w:leader="underscore" w:pos="3478"/>
              </w:tabs>
              <w:spacing w:line="316" w:lineRule="exact"/>
              <w:ind w:firstLine="0" w:firstLineChars="0"/>
              <w:jc w:val="center"/>
              <w:rPr>
                <w:rFonts w:hint="default" w:ascii="宋体" w:hAnsi="宋体" w:eastAsia="宋体" w:cs="宋体"/>
                <w:color w:val="000000"/>
                <w:kern w:val="2"/>
                <w:sz w:val="21"/>
                <w:szCs w:val="21"/>
                <w:highlight w:val="none"/>
                <w:lang w:val="en-US" w:eastAsia="zh-CN" w:bidi="zh-TW"/>
              </w:rPr>
            </w:pPr>
            <w:r>
              <w:rPr>
                <w:rFonts w:hint="eastAsia" w:ascii="宋体" w:hAnsi="宋体" w:eastAsia="宋体" w:cs="宋体"/>
                <w:color w:val="000000"/>
                <w:sz w:val="21"/>
                <w:szCs w:val="21"/>
                <w:highlight w:val="none"/>
              </w:rPr>
              <w:t>具体内容详见</w:t>
            </w:r>
            <w:r>
              <w:rPr>
                <w:rFonts w:hint="eastAsia" w:cs="宋体"/>
                <w:color w:val="000000"/>
                <w:sz w:val="21"/>
                <w:szCs w:val="21"/>
                <w:highlight w:val="none"/>
                <w:lang w:val="en-US" w:eastAsia="zh-CN"/>
              </w:rPr>
              <w:t>竞争性磋商文件</w:t>
            </w:r>
          </w:p>
        </w:tc>
      </w:tr>
      <w:tr w14:paraId="0144B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restart"/>
            <w:vAlign w:val="center"/>
          </w:tcPr>
          <w:p w14:paraId="220DA353">
            <w:pPr>
              <w:pStyle w:val="15"/>
              <w:spacing w:line="240" w:lineRule="auto"/>
              <w:ind w:firstLine="0" w:firstLineChars="0"/>
              <w:jc w:val="center"/>
              <w:rPr>
                <w:rFonts w:hint="eastAsia" w:ascii="宋体" w:hAnsi="宋体" w:eastAsia="宋体" w:cs="宋体"/>
                <w:sz w:val="21"/>
                <w:szCs w:val="21"/>
                <w:vertAlign w:val="baseline"/>
              </w:rPr>
            </w:pPr>
            <w:r>
              <w:rPr>
                <w:rFonts w:hint="eastAsia" w:ascii="宋体" w:hAnsi="宋体" w:eastAsia="宋体" w:cs="宋体"/>
                <w:color w:val="000000"/>
                <w:sz w:val="21"/>
                <w:szCs w:val="21"/>
                <w:highlight w:val="none"/>
                <w:lang w:eastAsia="zh-CN"/>
              </w:rPr>
              <w:t>1</w:t>
            </w:r>
            <w:r>
              <w:rPr>
                <w:rFonts w:hint="eastAsia" w:ascii="宋体" w:hAnsi="宋体" w:eastAsia="宋体" w:cs="宋体"/>
                <w:color w:val="000000"/>
                <w:sz w:val="21"/>
                <w:szCs w:val="21"/>
                <w:highlight w:val="none"/>
              </w:rPr>
              <w:t>0</w:t>
            </w:r>
          </w:p>
        </w:tc>
        <w:tc>
          <w:tcPr>
            <w:tcW w:w="1590" w:type="dxa"/>
            <w:vMerge w:val="restart"/>
            <w:vAlign w:val="center"/>
          </w:tcPr>
          <w:p w14:paraId="407BA5CF">
            <w:pPr>
              <w:pStyle w:val="15"/>
              <w:spacing w:line="313" w:lineRule="exact"/>
              <w:ind w:firstLine="0" w:firstLineChars="0"/>
              <w:jc w:val="center"/>
              <w:rPr>
                <w:rFonts w:hint="eastAsia" w:ascii="宋体" w:hAnsi="宋体" w:eastAsia="宋体" w:cs="宋体"/>
                <w:sz w:val="21"/>
                <w:szCs w:val="21"/>
                <w:vertAlign w:val="baseline"/>
              </w:rPr>
            </w:pPr>
            <w:r>
              <w:rPr>
                <w:rFonts w:hint="eastAsia" w:ascii="宋体" w:hAnsi="宋体" w:eastAsia="宋体" w:cs="宋体"/>
                <w:color w:val="000000"/>
                <w:sz w:val="21"/>
                <w:szCs w:val="21"/>
                <w:highlight w:val="none"/>
              </w:rPr>
              <w:t>商务要求</w:t>
            </w:r>
          </w:p>
        </w:tc>
        <w:tc>
          <w:tcPr>
            <w:tcW w:w="1703" w:type="dxa"/>
            <w:vAlign w:val="center"/>
          </w:tcPr>
          <w:p w14:paraId="5C0D8972">
            <w:pPr>
              <w:pStyle w:val="15"/>
              <w:tabs>
                <w:tab w:val="left" w:leader="underscore" w:pos="3478"/>
              </w:tabs>
              <w:spacing w:line="316" w:lineRule="exact"/>
              <w:ind w:firstLine="0" w:firstLineChars="0"/>
              <w:jc w:val="center"/>
              <w:rPr>
                <w:rFonts w:hint="eastAsia" w:ascii="宋体" w:hAnsi="宋体" w:eastAsia="宋体" w:cs="宋体"/>
                <w:sz w:val="21"/>
                <w:szCs w:val="21"/>
                <w:vertAlign w:val="baseline"/>
              </w:rPr>
            </w:pPr>
            <w:r>
              <w:rPr>
                <w:rFonts w:hint="default" w:ascii="宋体" w:hAnsi="宋体" w:eastAsia="宋体" w:cs="宋体"/>
                <w:color w:val="000000"/>
                <w:sz w:val="21"/>
                <w:szCs w:val="21"/>
                <w:highlight w:val="none"/>
                <w:lang w:val="en-US" w:eastAsia="zh-CN"/>
              </w:rPr>
              <w:t>合同履行期限</w:t>
            </w:r>
          </w:p>
        </w:tc>
        <w:tc>
          <w:tcPr>
            <w:tcW w:w="4909" w:type="dxa"/>
            <w:vAlign w:val="center"/>
          </w:tcPr>
          <w:p w14:paraId="79239FCD">
            <w:pPr>
              <w:pStyle w:val="15"/>
              <w:tabs>
                <w:tab w:val="left" w:leader="underscore" w:pos="3478"/>
              </w:tabs>
              <w:spacing w:line="316" w:lineRule="exact"/>
              <w:ind w:firstLine="0" w:firstLineChars="0"/>
              <w:jc w:val="center"/>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自合同签订之日起</w:t>
            </w:r>
            <w:r>
              <w:rPr>
                <w:rFonts w:hint="eastAsia" w:cs="宋体"/>
                <w:color w:val="000000"/>
                <w:sz w:val="21"/>
                <w:szCs w:val="21"/>
                <w:highlight w:val="none"/>
                <w:lang w:val="en-US" w:eastAsia="zh-CN"/>
              </w:rPr>
              <w:t>40</w:t>
            </w:r>
            <w:r>
              <w:rPr>
                <w:rFonts w:hint="default" w:ascii="宋体" w:hAnsi="宋体" w:eastAsia="宋体" w:cs="宋体"/>
                <w:color w:val="000000"/>
                <w:sz w:val="21"/>
                <w:szCs w:val="21"/>
                <w:highlight w:val="none"/>
                <w:lang w:val="en-US" w:eastAsia="zh-CN"/>
              </w:rPr>
              <w:t>日历天</w:t>
            </w:r>
          </w:p>
        </w:tc>
      </w:tr>
      <w:tr w14:paraId="60291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continue"/>
            <w:vAlign w:val="center"/>
          </w:tcPr>
          <w:p w14:paraId="2DE5081B">
            <w:pPr>
              <w:pStyle w:val="15"/>
              <w:spacing w:line="240" w:lineRule="auto"/>
              <w:ind w:firstLine="0" w:firstLineChars="0"/>
              <w:jc w:val="center"/>
              <w:rPr>
                <w:rFonts w:hint="eastAsia" w:ascii="宋体" w:hAnsi="宋体" w:eastAsia="宋体" w:cs="宋体"/>
                <w:sz w:val="21"/>
                <w:szCs w:val="21"/>
                <w:vertAlign w:val="baseline"/>
              </w:rPr>
            </w:pPr>
          </w:p>
        </w:tc>
        <w:tc>
          <w:tcPr>
            <w:tcW w:w="1590" w:type="dxa"/>
            <w:vMerge w:val="continue"/>
            <w:vAlign w:val="center"/>
          </w:tcPr>
          <w:p w14:paraId="5DA2C08A">
            <w:pPr>
              <w:pStyle w:val="15"/>
              <w:spacing w:line="313" w:lineRule="exact"/>
              <w:ind w:firstLine="0" w:firstLineChars="0"/>
              <w:jc w:val="center"/>
              <w:rPr>
                <w:rFonts w:hint="eastAsia" w:ascii="宋体" w:hAnsi="宋体" w:eastAsia="宋体" w:cs="宋体"/>
                <w:sz w:val="21"/>
                <w:szCs w:val="21"/>
                <w:vertAlign w:val="baseline"/>
              </w:rPr>
            </w:pPr>
          </w:p>
        </w:tc>
        <w:tc>
          <w:tcPr>
            <w:tcW w:w="1703" w:type="dxa"/>
            <w:vAlign w:val="center"/>
          </w:tcPr>
          <w:p w14:paraId="4405BCD4">
            <w:pPr>
              <w:pStyle w:val="15"/>
              <w:tabs>
                <w:tab w:val="left" w:leader="underscore" w:pos="3478"/>
              </w:tabs>
              <w:spacing w:line="316" w:lineRule="exact"/>
              <w:ind w:firstLine="0" w:firstLineChars="0"/>
              <w:jc w:val="center"/>
              <w:rPr>
                <w:rFonts w:hint="eastAsia" w:ascii="宋体" w:hAnsi="宋体" w:eastAsia="宋体" w:cs="宋体"/>
                <w:color w:val="000000"/>
                <w:sz w:val="21"/>
                <w:szCs w:val="21"/>
                <w:highlight w:val="none"/>
                <w:lang w:eastAsia="zh-CN"/>
              </w:rPr>
            </w:pPr>
            <w:r>
              <w:rPr>
                <w:rFonts w:hint="eastAsia" w:cs="宋体"/>
                <w:color w:val="000000"/>
                <w:sz w:val="21"/>
                <w:szCs w:val="21"/>
                <w:highlight w:val="none"/>
                <w:lang w:val="en-US" w:eastAsia="zh-CN"/>
              </w:rPr>
              <w:t>施工</w:t>
            </w:r>
            <w:r>
              <w:rPr>
                <w:rFonts w:hint="eastAsia" w:ascii="宋体" w:hAnsi="宋体" w:eastAsia="宋体" w:cs="宋体"/>
                <w:color w:val="000000"/>
                <w:sz w:val="21"/>
                <w:szCs w:val="21"/>
                <w:highlight w:val="none"/>
                <w:lang w:eastAsia="zh-CN"/>
              </w:rPr>
              <w:t>地点</w:t>
            </w:r>
          </w:p>
        </w:tc>
        <w:tc>
          <w:tcPr>
            <w:tcW w:w="4909" w:type="dxa"/>
            <w:vAlign w:val="center"/>
          </w:tcPr>
          <w:p w14:paraId="1EF256FE">
            <w:pPr>
              <w:pStyle w:val="15"/>
              <w:tabs>
                <w:tab w:val="left" w:leader="underscore" w:pos="3478"/>
              </w:tabs>
              <w:spacing w:line="316" w:lineRule="exact"/>
              <w:ind w:firstLine="0" w:firstLineChars="0"/>
              <w:jc w:val="center"/>
              <w:rPr>
                <w:rFonts w:hint="eastAsia"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采</w:t>
            </w:r>
            <w:bookmarkStart w:id="0" w:name="_GoBack"/>
            <w:bookmarkEnd w:id="0"/>
            <w:r>
              <w:rPr>
                <w:rFonts w:hint="eastAsia" w:cs="宋体"/>
                <w:color w:val="000000"/>
                <w:kern w:val="2"/>
                <w:sz w:val="21"/>
                <w:szCs w:val="21"/>
                <w:highlight w:val="none"/>
                <w:lang w:val="zh-TW" w:eastAsia="zh-CN" w:bidi="zh-TW"/>
              </w:rPr>
              <w:t>购人指定地点</w:t>
            </w:r>
          </w:p>
        </w:tc>
      </w:tr>
      <w:tr w14:paraId="28DDB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restart"/>
            <w:vAlign w:val="center"/>
          </w:tcPr>
          <w:p w14:paraId="0147543F">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1</w:t>
            </w:r>
          </w:p>
        </w:tc>
        <w:tc>
          <w:tcPr>
            <w:tcW w:w="1590" w:type="dxa"/>
            <w:vMerge w:val="restart"/>
            <w:vAlign w:val="center"/>
          </w:tcPr>
          <w:p w14:paraId="38FB1AE7">
            <w:pPr>
              <w:pStyle w:val="15"/>
              <w:spacing w:line="306"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是否接受联合体投标</w:t>
            </w:r>
          </w:p>
        </w:tc>
        <w:tc>
          <w:tcPr>
            <w:tcW w:w="6612" w:type="dxa"/>
            <w:gridSpan w:val="2"/>
            <w:vAlign w:val="top"/>
          </w:tcPr>
          <w:p w14:paraId="3F6BE029">
            <w:pPr>
              <w:pStyle w:val="15"/>
              <w:spacing w:line="240" w:lineRule="auto"/>
              <w:ind w:firstLine="0"/>
              <w:rPr>
                <w:sz w:val="21"/>
                <w:szCs w:val="21"/>
                <w:highlight w:val="none"/>
              </w:rPr>
            </w:pPr>
            <w:r>
              <w:rPr>
                <w:rFonts w:hint="eastAsia"/>
                <w:color w:val="000000"/>
                <w:sz w:val="21"/>
                <w:szCs w:val="21"/>
                <w:highlight w:val="none"/>
              </w:rPr>
              <w:t>□</w:t>
            </w:r>
            <w:r>
              <w:rPr>
                <w:b/>
                <w:color w:val="000000"/>
                <w:sz w:val="21"/>
                <w:szCs w:val="21"/>
                <w:highlight w:val="none"/>
              </w:rPr>
              <w:t>接受</w:t>
            </w:r>
          </w:p>
          <w:p w14:paraId="6AC65A58">
            <w:pPr>
              <w:pStyle w:val="15"/>
              <w:spacing w:line="310" w:lineRule="exact"/>
              <w:ind w:firstLine="0" w:firstLineChars="0"/>
              <w:jc w:val="both"/>
              <w:rPr>
                <w:rFonts w:hint="eastAsia" w:ascii="宋体" w:hAnsi="宋体" w:eastAsia="宋体" w:cs="宋体"/>
                <w:sz w:val="21"/>
                <w:szCs w:val="21"/>
                <w:vertAlign w:val="baseline"/>
              </w:rPr>
            </w:pPr>
            <w:r>
              <w:rPr>
                <w:color w:val="000000"/>
                <w:sz w:val="21"/>
                <w:szCs w:val="21"/>
                <w:highlight w:val="none"/>
              </w:rPr>
              <w:t>对于联合体协议或者分包意向协议约定小微企业的合同份额占到合同总金额 30%以上的，对联合体或者大中型企业的</w:t>
            </w:r>
            <w:r>
              <w:rPr>
                <w:b/>
                <w:color w:val="000000"/>
                <w:sz w:val="21"/>
                <w:szCs w:val="21"/>
                <w:highlight w:val="none"/>
              </w:rPr>
              <w:t>报价给予</w:t>
            </w:r>
            <w:r>
              <w:rPr>
                <w:rFonts w:hint="eastAsia"/>
                <w:b/>
                <w:color w:val="000000"/>
                <w:sz w:val="21"/>
                <w:szCs w:val="21"/>
                <w:highlight w:val="none"/>
                <w:u w:val="single"/>
                <w:lang w:eastAsia="zh-CN"/>
              </w:rPr>
              <w:t xml:space="preserve">    </w:t>
            </w:r>
            <w:r>
              <w:rPr>
                <w:b/>
                <w:color w:val="000000"/>
                <w:sz w:val="21"/>
                <w:szCs w:val="21"/>
                <w:highlight w:val="none"/>
              </w:rPr>
              <w:t>% （2%-3%）的扣除</w:t>
            </w:r>
            <w:r>
              <w:rPr>
                <w:rFonts w:hint="eastAsia"/>
                <w:b/>
                <w:color w:val="000000"/>
                <w:sz w:val="21"/>
                <w:szCs w:val="21"/>
                <w:highlight w:val="none"/>
              </w:rPr>
              <w:t>，</w:t>
            </w:r>
            <w:r>
              <w:rPr>
                <w:b/>
                <w:color w:val="000000"/>
                <w:sz w:val="21"/>
                <w:szCs w:val="21"/>
                <w:highlight w:val="none"/>
              </w:rPr>
              <w:t>用扣除后的报价参加评审。</w:t>
            </w:r>
          </w:p>
        </w:tc>
      </w:tr>
      <w:tr w14:paraId="76942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continue"/>
            <w:vAlign w:val="center"/>
          </w:tcPr>
          <w:p w14:paraId="202F5B73">
            <w:pPr>
              <w:rPr>
                <w:rFonts w:hint="eastAsia" w:ascii="宋体" w:hAnsi="宋体" w:eastAsia="宋体" w:cs="宋体"/>
                <w:sz w:val="21"/>
                <w:szCs w:val="21"/>
              </w:rPr>
            </w:pPr>
          </w:p>
        </w:tc>
        <w:tc>
          <w:tcPr>
            <w:tcW w:w="1590" w:type="dxa"/>
            <w:vMerge w:val="continue"/>
            <w:vAlign w:val="center"/>
          </w:tcPr>
          <w:p w14:paraId="7033D4EF">
            <w:pPr>
              <w:rPr>
                <w:rFonts w:hint="eastAsia" w:ascii="宋体" w:hAnsi="宋体" w:eastAsia="宋体" w:cs="宋体"/>
                <w:sz w:val="21"/>
                <w:szCs w:val="21"/>
              </w:rPr>
            </w:pPr>
          </w:p>
        </w:tc>
        <w:tc>
          <w:tcPr>
            <w:tcW w:w="6612" w:type="dxa"/>
            <w:gridSpan w:val="2"/>
            <w:vAlign w:val="top"/>
          </w:tcPr>
          <w:p w14:paraId="517A025A">
            <w:pPr>
              <w:pStyle w:val="15"/>
              <w:spacing w:before="100" w:line="240" w:lineRule="auto"/>
              <w:ind w:firstLine="0" w:firstLineChars="0"/>
              <w:jc w:val="both"/>
              <w:rPr>
                <w:rFonts w:hint="eastAsia" w:ascii="宋体" w:hAnsi="宋体" w:eastAsia="宋体" w:cs="宋体"/>
                <w:sz w:val="21"/>
                <w:szCs w:val="21"/>
                <w:vertAlign w:val="baseline"/>
              </w:rPr>
            </w:pPr>
            <w:r>
              <w:rPr>
                <w:rFonts w:ascii="Segoe UI Symbol" w:hAnsi="Segoe UI Symbol" w:cs="Segoe UI Symbol"/>
                <w:color w:val="000000"/>
                <w:sz w:val="21"/>
                <w:szCs w:val="21"/>
                <w:highlight w:val="none"/>
              </w:rPr>
              <w:t>☑</w:t>
            </w:r>
            <w:r>
              <w:rPr>
                <w:b/>
                <w:color w:val="000000"/>
                <w:sz w:val="21"/>
                <w:szCs w:val="21"/>
                <w:highlight w:val="none"/>
              </w:rPr>
              <w:t>不接受</w:t>
            </w:r>
          </w:p>
        </w:tc>
      </w:tr>
      <w:tr w14:paraId="76E0E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trPr>
        <w:tc>
          <w:tcPr>
            <w:tcW w:w="808" w:type="dxa"/>
            <w:vAlign w:val="center"/>
          </w:tcPr>
          <w:p w14:paraId="69193396">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2</w:t>
            </w:r>
          </w:p>
        </w:tc>
        <w:tc>
          <w:tcPr>
            <w:tcW w:w="1590" w:type="dxa"/>
            <w:vAlign w:val="center"/>
          </w:tcPr>
          <w:p w14:paraId="20BB15F9">
            <w:pPr>
              <w:pStyle w:val="15"/>
              <w:spacing w:line="313"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履约保证金</w:t>
            </w:r>
          </w:p>
        </w:tc>
        <w:tc>
          <w:tcPr>
            <w:tcW w:w="6612" w:type="dxa"/>
            <w:gridSpan w:val="2"/>
            <w:vAlign w:val="center"/>
          </w:tcPr>
          <w:p w14:paraId="39D565B8">
            <w:pPr>
              <w:pStyle w:val="15"/>
              <w:spacing w:line="306" w:lineRule="exact"/>
              <w:ind w:firstLine="0"/>
              <w:jc w:val="both"/>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b/>
                <w:color w:val="000000"/>
                <w:sz w:val="21"/>
                <w:szCs w:val="21"/>
                <w:highlight w:val="none"/>
                <w:lang w:eastAsia="zh-CN"/>
              </w:rPr>
              <w:t>收取，</w:t>
            </w:r>
            <w:r>
              <w:rPr>
                <w:rFonts w:hint="eastAsia" w:ascii="宋体" w:hAnsi="宋体" w:eastAsia="宋体" w:cs="宋体"/>
                <w:b/>
                <w:color w:val="000000"/>
                <w:sz w:val="21"/>
                <w:szCs w:val="21"/>
                <w:highlight w:val="none"/>
              </w:rPr>
              <w:t>占政府釆购合同金额的</w:t>
            </w:r>
            <w:r>
              <w:rPr>
                <w:rFonts w:hint="eastAsia" w:ascii="宋体" w:hAnsi="宋体" w:eastAsia="宋体" w:cs="宋体"/>
                <w:b/>
                <w:color w:val="000000"/>
                <w:sz w:val="21"/>
                <w:szCs w:val="21"/>
                <w:highlight w:val="none"/>
                <w:u w:val="single"/>
                <w:lang w:eastAsia="zh-CN"/>
              </w:rPr>
              <w:t xml:space="preserve">      </w:t>
            </w:r>
            <w:r>
              <w:rPr>
                <w:rFonts w:hint="eastAsia" w:ascii="宋体" w:hAnsi="宋体" w:eastAsia="宋体" w:cs="宋体"/>
                <w:b/>
                <w:color w:val="000000"/>
                <w:sz w:val="21"/>
                <w:szCs w:val="21"/>
                <w:highlight w:val="none"/>
              </w:rPr>
              <w:t>％</w:t>
            </w:r>
          </w:p>
          <w:p w14:paraId="6AD23A1E">
            <w:pPr>
              <w:pStyle w:val="15"/>
              <w:spacing w:line="306" w:lineRule="exact"/>
              <w:ind w:firstLine="0"/>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履约保证金的数额不得超过政府采购合同金额的</w:t>
            </w:r>
            <w:r>
              <w:rPr>
                <w:rFonts w:hint="eastAsia" w:ascii="宋体" w:hAnsi="宋体" w:eastAsia="宋体" w:cs="宋体"/>
                <w:color w:val="000000"/>
                <w:sz w:val="21"/>
                <w:szCs w:val="21"/>
                <w:highlight w:val="none"/>
                <w:lang w:eastAsia="zh-CN"/>
              </w:rPr>
              <w:t>10%；</w:t>
            </w:r>
            <w:r>
              <w:rPr>
                <w:rFonts w:hint="eastAsia" w:ascii="宋体" w:hAnsi="宋体" w:eastAsia="宋体" w:cs="宋体"/>
                <w:color w:val="000000"/>
                <w:sz w:val="21"/>
                <w:szCs w:val="21"/>
                <w:highlight w:val="none"/>
              </w:rPr>
              <w:t>对于单价合同</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其数额不得超过釆购预算的</w:t>
            </w:r>
            <w:r>
              <w:rPr>
                <w:rFonts w:hint="eastAsia" w:ascii="宋体" w:hAnsi="宋体" w:eastAsia="宋体" w:cs="宋体"/>
                <w:color w:val="000000"/>
                <w:sz w:val="21"/>
                <w:szCs w:val="21"/>
                <w:highlight w:val="none"/>
                <w:lang w:eastAsia="zh-CN"/>
              </w:rPr>
              <w:t>10%。</w:t>
            </w:r>
          </w:p>
          <w:p w14:paraId="19DC9594">
            <w:pPr>
              <w:pStyle w:val="15"/>
              <w:spacing w:line="306" w:lineRule="exact"/>
              <w:ind w:firstLine="0" w:firstLineChars="0"/>
              <w:jc w:val="both"/>
              <w:rPr>
                <w:rFonts w:hint="eastAsia" w:ascii="宋体" w:hAnsi="宋体" w:eastAsia="宋体" w:cs="宋体"/>
                <w:kern w:val="2"/>
                <w:sz w:val="21"/>
                <w:szCs w:val="21"/>
                <w:highlight w:val="none"/>
                <w:lang w:val="zh-TW" w:eastAsia="zh-CN" w:bidi="zh-TW"/>
              </w:rPr>
            </w:pPr>
            <w:r>
              <w:rPr>
                <w:rFonts w:hint="eastAsia" w:ascii="宋体" w:hAnsi="宋体" w:eastAsia="宋体" w:cs="宋体"/>
                <w:color w:val="000000"/>
                <w:sz w:val="21"/>
                <w:szCs w:val="21"/>
                <w:highlight w:val="none"/>
              </w:rPr>
              <w:t>☑</w:t>
            </w:r>
            <w:r>
              <w:rPr>
                <w:rFonts w:hint="eastAsia" w:ascii="宋体" w:hAnsi="宋体" w:eastAsia="宋体" w:cs="宋体"/>
                <w:b/>
                <w:color w:val="000000"/>
                <w:sz w:val="21"/>
                <w:szCs w:val="21"/>
                <w:highlight w:val="none"/>
                <w:lang w:eastAsia="zh-CN"/>
              </w:rPr>
              <w:t>不收取</w:t>
            </w:r>
          </w:p>
        </w:tc>
      </w:tr>
    </w:tbl>
    <w:p w14:paraId="7C291F1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0"/>
    <w:family w:val="auto"/>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1NTllMWM1MzllZTdkOGE3OTJhNmE1NWQ0ODgxODkifQ=="/>
  </w:docVars>
  <w:rsids>
    <w:rsidRoot w:val="00000000"/>
    <w:rsid w:val="03AE46F9"/>
    <w:rsid w:val="07C24999"/>
    <w:rsid w:val="08FD6362"/>
    <w:rsid w:val="098E5CC9"/>
    <w:rsid w:val="0B0F54EC"/>
    <w:rsid w:val="0CC63D57"/>
    <w:rsid w:val="13594246"/>
    <w:rsid w:val="147D740D"/>
    <w:rsid w:val="16FE0496"/>
    <w:rsid w:val="188B5562"/>
    <w:rsid w:val="1E394E64"/>
    <w:rsid w:val="25B30BFB"/>
    <w:rsid w:val="280451E0"/>
    <w:rsid w:val="2D094895"/>
    <w:rsid w:val="303A1E0C"/>
    <w:rsid w:val="31D74C23"/>
    <w:rsid w:val="3A575643"/>
    <w:rsid w:val="4092377C"/>
    <w:rsid w:val="422C0551"/>
    <w:rsid w:val="46CC130C"/>
    <w:rsid w:val="47BF5213"/>
    <w:rsid w:val="4E4A7B4B"/>
    <w:rsid w:val="50901457"/>
    <w:rsid w:val="52433CED"/>
    <w:rsid w:val="551E34D6"/>
    <w:rsid w:val="556C7FAA"/>
    <w:rsid w:val="566B16CF"/>
    <w:rsid w:val="5E196967"/>
    <w:rsid w:val="5F9C348D"/>
    <w:rsid w:val="67334BBF"/>
    <w:rsid w:val="68BA7285"/>
    <w:rsid w:val="6AD565AF"/>
    <w:rsid w:val="6D2D5E2D"/>
    <w:rsid w:val="6F5B51C0"/>
    <w:rsid w:val="71E61152"/>
    <w:rsid w:val="747622FD"/>
    <w:rsid w:val="7588247C"/>
    <w:rsid w:val="794E160F"/>
    <w:rsid w:val="7C6853A5"/>
    <w:rsid w:val="7E582DB0"/>
    <w:rsid w:val="7E7D36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1">
    <w:name w:val="Default Paragraph Font"/>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3">
    <w:name w:val="Normal Indent"/>
    <w:basedOn w:val="1"/>
    <w:next w:val="4"/>
    <w:autoRedefine/>
    <w:qFormat/>
    <w:uiPriority w:val="0"/>
    <w:pPr>
      <w:ind w:firstLine="420" w:firstLineChars="200"/>
    </w:pPr>
    <w:rPr>
      <w:rFonts w:ascii="Calibri" w:hAnsi="Calibri"/>
      <w:kern w:val="0"/>
      <w:sz w:val="20"/>
    </w:rPr>
  </w:style>
  <w:style w:type="paragraph" w:styleId="4">
    <w:name w:val="Body Text First Indent 2"/>
    <w:basedOn w:val="5"/>
    <w:next w:val="3"/>
    <w:autoRedefine/>
    <w:qFormat/>
    <w:uiPriority w:val="99"/>
    <w:pPr>
      <w:ind w:firstLine="420" w:firstLineChars="200"/>
    </w:pPr>
    <w:rPr>
      <w:szCs w:val="24"/>
    </w:rPr>
  </w:style>
  <w:style w:type="paragraph" w:styleId="5">
    <w:name w:val="Body Text Indent"/>
    <w:basedOn w:val="1"/>
    <w:next w:val="6"/>
    <w:autoRedefine/>
    <w:qFormat/>
    <w:uiPriority w:val="0"/>
    <w:pPr>
      <w:spacing w:line="640" w:lineRule="exact"/>
      <w:ind w:firstLine="585"/>
    </w:pPr>
    <w:rPr>
      <w:rFonts w:ascii="楷体_GB2312" w:eastAsia="楷体_GB2312"/>
      <w:sz w:val="32"/>
    </w:rPr>
  </w:style>
  <w:style w:type="paragraph" w:styleId="6">
    <w:name w:val="envelope return"/>
    <w:basedOn w:val="1"/>
    <w:autoRedefine/>
    <w:qFormat/>
    <w:uiPriority w:val="0"/>
    <w:pPr>
      <w:snapToGrid w:val="0"/>
    </w:pPr>
    <w:rPr>
      <w:rFonts w:ascii="Arial" w:hAnsi="Arial" w:eastAsia="宋体" w:cs="Times New Roman"/>
    </w:rPr>
  </w:style>
  <w:style w:type="paragraph" w:styleId="7">
    <w:name w:val="footer"/>
    <w:basedOn w:val="1"/>
    <w:autoRedefine/>
    <w:qFormat/>
    <w:uiPriority w:val="0"/>
    <w:pPr>
      <w:tabs>
        <w:tab w:val="center" w:pos="4153"/>
        <w:tab w:val="right" w:pos="8306"/>
      </w:tabs>
      <w:snapToGrid w:val="0"/>
      <w:jc w:val="left"/>
    </w:pPr>
    <w:rPr>
      <w:sz w:val="18"/>
    </w:rPr>
  </w:style>
  <w:style w:type="paragraph" w:styleId="8">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table" w:styleId="10">
    <w:name w:val="Table Grid"/>
    <w:basedOn w:val="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paragraph" w:customStyle="1" w:styleId="13">
    <w:name w:val="正文1"/>
    <w:next w:val="14"/>
    <w:qFormat/>
    <w:uiPriority w:val="0"/>
    <w:pPr>
      <w:widowControl w:val="0"/>
      <w:adjustRightInd w:val="0"/>
      <w:spacing w:line="312" w:lineRule="atLeast"/>
      <w:jc w:val="both"/>
    </w:pPr>
    <w:rPr>
      <w:rFonts w:ascii="宋体" w:hAnsi="Calibri" w:eastAsia="宋体" w:cs="Times New Roman"/>
      <w:sz w:val="34"/>
      <w:lang w:val="en-US" w:eastAsia="zh-CN" w:bidi="ar-SA"/>
    </w:rPr>
  </w:style>
  <w:style w:type="paragraph" w:customStyle="1" w:styleId="14">
    <w:name w:val="样式 样式 正文缩进正文（首行缩进两字）正文2 + 首行缩进:  2 字符 + 首行缩进:  2 字符"/>
    <w:basedOn w:val="1"/>
    <w:autoRedefine/>
    <w:qFormat/>
    <w:uiPriority w:val="0"/>
    <w:pPr>
      <w:adjustRightInd w:val="0"/>
      <w:snapToGrid w:val="0"/>
      <w:spacing w:after="200" w:line="324" w:lineRule="auto"/>
      <w:ind w:firstLine="600"/>
    </w:pPr>
    <w:rPr>
      <w:rFonts w:ascii="Tahoma" w:hAnsi="宋体" w:eastAsia="微软雅黑" w:cs="宋体"/>
      <w:sz w:val="28"/>
    </w:rPr>
  </w:style>
  <w:style w:type="paragraph" w:customStyle="1" w:styleId="15">
    <w:name w:val="Other|1"/>
    <w:basedOn w:val="1"/>
    <w:autoRedefine/>
    <w:qFormat/>
    <w:uiPriority w:val="0"/>
    <w:pPr>
      <w:spacing w:line="434" w:lineRule="auto"/>
      <w:ind w:firstLine="400"/>
      <w:jc w:val="left"/>
    </w:pPr>
    <w:rPr>
      <w:rFonts w:ascii="宋体" w:hAnsi="宋体" w:eastAsia="宋体" w:cs="宋体"/>
      <w:sz w:val="28"/>
      <w:szCs w:val="28"/>
      <w:lang w:val="zh-TW" w:eastAsia="zh-TW" w:bidi="zh-TW"/>
    </w:rPr>
  </w:style>
  <w:style w:type="paragraph" w:customStyle="1" w:styleId="1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1200</Words>
  <Characters>1310</Characters>
  <Lines>0</Lines>
  <Paragraphs>0</Paragraphs>
  <TotalTime>17</TotalTime>
  <ScaleCrop>false</ScaleCrop>
  <LinksUpToDate>false</LinksUpToDate>
  <CharactersWithSpaces>1324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2022-11-10T07:00:00Z</dcterms:created>
  <dc:creator>Administrator</dc:creator>
  <cp:lastModifiedBy>花儿</cp:lastModifiedBy>
  <dcterms:modified xsi:type="dcterms:W3CDTF">2026-06-28T10:24:52Z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C4D939BA99894083B6790E799B657162_13</vt:lpwstr>
  </property>
  <property fmtid="{D5CDD505-2E9C-101B-9397-08002B2CF9AE}" pid="4" name="KSOTemplateDocerSaveRecord">
    <vt:lpwstr>eyJoZGlkIjoiYTE0NDIyOWJiNWJlN2E5NzNjNGQwYWIyMzcxMDE3ZGYiLCJ1c2VySWQiOiI4MzY5ODg0NzcifQ==</vt:lpwstr>
  </property>
</Properties>
</file>