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EB5B3">
      <w:pPr>
        <w:spacing w:line="360" w:lineRule="auto"/>
        <w:jc w:val="center"/>
        <w:outlineLvl w:val="1"/>
        <w:rPr>
          <w:rFonts w:ascii="宋体" w:hAnsi="宋体" w:eastAsia="宋体" w:cs="宋体"/>
          <w:b/>
          <w:bCs/>
          <w:sz w:val="32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4"/>
          <w:lang w:eastAsia="zh-CN"/>
        </w:rPr>
        <w:t>其他相关资料</w:t>
      </w:r>
    </w:p>
    <w:p w14:paraId="35921419">
      <w:pPr>
        <w:widowControl/>
        <w:autoSpaceDE/>
        <w:autoSpaceDN/>
        <w:spacing w:line="360" w:lineRule="auto"/>
        <w:rPr>
          <w:rFonts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1、依据采购文件要求，供应商认为有必要说明的其他内容；</w:t>
      </w:r>
    </w:p>
    <w:p w14:paraId="2334C262">
      <w:pPr>
        <w:rPr>
          <w:rFonts w:ascii="宋体" w:hAnsi="宋体" w:eastAsia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AndChars" w:linePitch="420" w:charSpace="0"/>
        </w:sect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2、供应商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认为有必要提交的有关企业信誉、荣誉证书、获奖资料等复印件及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其他可以证明供应商实力的文件。</w:t>
      </w:r>
      <w:bookmarkStart w:id="0" w:name="_GoBack"/>
      <w:bookmarkEnd w:id="0"/>
    </w:p>
    <w:p w14:paraId="2C6A61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1F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2026-05-18T09:25:37Z</dcterms:created>
  <dc:creator>BBQ</dc:creator>
  <cp:lastModifiedBy>LH °</cp:lastModifiedBy>
  <dcterms:modified xsi:type="dcterms:W3CDTF">2026-05-18T09:25:48Z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eyJoZGlkIjoiNTdjMmE4ZTIwMDQxZTk3Y2M3MTEzNmIyMmVkY2NhM2QiLCJ1c2VySWQiOiIyMDU3NTU3NTQifQ==</vt:lpwstr>
  </property>
  <property fmtid="{D5CDD505-2E9C-101B-9397-08002B2CF9AE}" pid="4" name="ICV">
    <vt:lpwstr>1A65321449E54F6C857BE6B7B4F35112_12</vt:lpwstr>
  </property>
</Properties>
</file>