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版本号：SXYK2026（007）号.1B120260522001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韩城市异地交流干部周转房及机关食堂委托管理服务项目(二次)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SXYK2026（007）号.1B1</w:t>
      </w:r>
      <w:r>
        <w:br/>
      </w:r>
      <w:r>
        <w:br/>
      </w:r>
      <w:r>
        <w:br/>
      </w:r>
    </w:p>
    <w:p>
      <w:pPr>
        <w:pStyle w:val="null3"/>
        <w:jc w:val="center"/>
        <w:outlineLvl w:val="5"/>
      </w:pPr>
      <w:r>
        <w:rPr>
          <w:rFonts w:ascii="仿宋_GB2312" w:hAnsi="仿宋_GB2312" w:cs="仿宋_GB2312" w:eastAsia="仿宋_GB2312"/>
          <w:sz w:val="15"/>
          <w:b/>
        </w:rPr>
        <w:t>韩城市人民政府办公室（本级）</w:t>
      </w:r>
    </w:p>
    <w:p>
      <w:pPr>
        <w:pStyle w:val="null3"/>
        <w:jc w:val="center"/>
        <w:outlineLvl w:val="5"/>
      </w:pPr>
      <w:r>
        <w:rPr>
          <w:rFonts w:ascii="仿宋_GB2312" w:hAnsi="仿宋_GB2312" w:cs="仿宋_GB2312" w:eastAsia="仿宋_GB2312"/>
          <w:sz w:val="15"/>
          <w:b/>
        </w:rPr>
        <w:t>陕西赢科项目管理有限公司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陕西赢科项目管理有限公司</w:t>
      </w:r>
      <w:r>
        <w:rPr>
          <w:rFonts w:ascii="仿宋_GB2312" w:hAnsi="仿宋_GB2312" w:cs="仿宋_GB2312" w:eastAsia="仿宋_GB2312"/>
        </w:rPr>
        <w:t>（以下简称“代理机构”）受</w:t>
      </w:r>
      <w:r>
        <w:rPr>
          <w:rFonts w:ascii="仿宋_GB2312" w:hAnsi="仿宋_GB2312" w:cs="仿宋_GB2312" w:eastAsia="仿宋_GB2312"/>
        </w:rPr>
        <w:t>韩城市人民政府办公室（本级）</w:t>
      </w:r>
      <w:r>
        <w:rPr>
          <w:rFonts w:ascii="仿宋_GB2312" w:hAnsi="仿宋_GB2312" w:cs="仿宋_GB2312" w:eastAsia="仿宋_GB2312"/>
        </w:rPr>
        <w:t>委托，拟对</w:t>
      </w:r>
      <w:r>
        <w:rPr>
          <w:rFonts w:ascii="仿宋_GB2312" w:hAnsi="仿宋_GB2312" w:cs="仿宋_GB2312" w:eastAsia="仿宋_GB2312"/>
        </w:rPr>
        <w:t>韩城市异地交流干部周转房及机关食堂委托管理服务项目(二次)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SXYK2026（007）号.1B1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韩城市异地交流干部周转房及机关食堂委托管理服务项目(二次)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1.政府机关食堂租赁及服务内容：主要包括为韩城市异地交流干部及机关工作人员提供日常餐饮服务。2.周转房服务内容：水电管理服务、公共区域维护、绿化养护、设施设备维修、安全管理、钥匙管理、入住及退宿服务、消防及电梯设备管理、其他临时性服务等。</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采购包1（韩城市异地交流干部周转房及机关食堂委托管理服务项目）：属于专门面向中小企业采购。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2、财务状况报告：供应商提供2024/2025年度的财务审计报告（至少包括资产负债表、利润表和现金流量表及财务状况说明），或其开标前三个月内基本存款账户开户银行出具的资信证明及基本存款账户开户许可证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7、法定代表人授权书：法定代表人直接参加投标，须提交法定代表人身份证明书和身份证。法定代表人授权代表参加投标的，须出具法定代表人授权书、授权代表身份证及社保缴纳凭证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韩城市人民政府办公室（本级）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陕西省韩城市太史大街西段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745400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0913-5210620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陕西赢科项目管理有限公司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陕西省西安市市辖区陕西省西安市浐灞生态区欧亚大道西段666号欧亚国际2期3幢12403室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19109130496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采购包1：1,268,276.16元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采购包1：1,268,276.16元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代理服务费收费标准：参照《国家计委关于印发&lt;招标代理服务收费管理暂行办法&gt;的通知》（计价格〔2002〕1980号）和发改办价格〔2003〕857号以及发改价格〔2011〕534号文中规定的标准计取。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韩城市人民政府办公室（本级）</w:t>
      </w:r>
      <w:r>
        <w:rPr>
          <w:rFonts w:ascii="仿宋_GB2312" w:hAnsi="仿宋_GB2312" w:cs="仿宋_GB2312" w:eastAsia="仿宋_GB2312"/>
        </w:rPr>
        <w:t>和</w:t>
      </w:r>
      <w:r>
        <w:rPr>
          <w:rFonts w:ascii="仿宋_GB2312" w:hAnsi="仿宋_GB2312" w:cs="仿宋_GB2312" w:eastAsia="仿宋_GB2312"/>
        </w:rPr>
        <w:t>陕西赢科项目管理有限公司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陕西赢科项目管理有限公司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韩城市人民政府办公室（本级）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陕西赢科项目管理有限公司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陕西赢科项目管理有限公司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陕西赢科项目管理有限公司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陕西赢科项目管理有限公司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1.政府机关食堂租赁及服务内容：主要包括为韩城市异地交流干部及机关工作人员提供日常餐饮服务。2.周转房服务内容：水电管理服务、公共区域维护、绿化养护、设施设备维修、安全管理、钥匙管理、入住及退宿服务、消防及电梯设备管理、其他临时性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1,268,276.16</w:t>
      </w:r>
    </w:p>
    <w:p>
      <w:pPr>
        <w:pStyle w:val="null3"/>
      </w:pPr>
      <w:r>
        <w:rPr>
          <w:rFonts w:ascii="仿宋_GB2312" w:hAnsi="仿宋_GB2312" w:cs="仿宋_GB2312" w:eastAsia="仿宋_GB2312"/>
        </w:rPr>
        <w:t>采购包最高限价（元）: 1,268,276.16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异地交流干部周转房及机关食堂委托管理服务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1,268,276.16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标的名称：异地交流干部周转房及机关食堂委托管理服务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firstLine="442"/>
              <w:jc w:val="both"/>
            </w:pPr>
            <w:r>
              <w:rPr>
                <w:rFonts w:ascii="仿宋_GB2312" w:hAnsi="仿宋_GB2312" w:cs="仿宋_GB2312" w:eastAsia="仿宋_GB2312"/>
                <w:sz w:val="21"/>
                <w:b/>
              </w:rPr>
              <w:t>1.</w:t>
            </w:r>
            <w:r>
              <w:rPr>
                <w:rFonts w:ascii="仿宋_GB2312" w:hAnsi="仿宋_GB2312" w:cs="仿宋_GB2312" w:eastAsia="仿宋_GB2312"/>
                <w:sz w:val="21"/>
                <w:b/>
              </w:rPr>
              <w:t>政府机关食堂租赁及服务内容</w:t>
            </w:r>
          </w:p>
          <w:p>
            <w:pPr>
              <w:pStyle w:val="null3"/>
              <w:spacing w:after="120"/>
              <w:ind w:firstLine="440"/>
              <w:jc w:val="both"/>
            </w:pPr>
            <w:r>
              <w:rPr>
                <w:rFonts w:ascii="仿宋_GB2312" w:hAnsi="仿宋_GB2312" w:cs="仿宋_GB2312" w:eastAsia="仿宋_GB2312"/>
                <w:sz w:val="21"/>
              </w:rPr>
              <w:t>政府机关食堂餐厅租赁，租赁面积240㎡。服务内容主要包括为韩城市异地交流干部及机关工作人员提供日常餐饮服务。具体涵盖工作日的早、中、晚餐供应，保障菜品丰富多样、营养均衡，能满足不同口味需求。同时，需根据实际需求提供节假日加班餐、临时接待餐等服务。食材采购需严格遵循食品安全规范，确保食材新鲜、安全、可追溯，建立完善的食材入库验收制度。厨房及就餐区域需保持环境卫生整洁，定期进行消毒，餐具严格清洗消毒，符合卫生标准。服务人员需着装统一、举止文明、服务热情，具备相应的餐饮服务资质和健康证明。此外，还需建立健全食品安全管理制度和应急预案，防范食品安全事故发生，并根据机关单位要求，定期公示菜品价格、食材来源等信息，接受监督。</w:t>
            </w:r>
          </w:p>
          <w:p>
            <w:pPr>
              <w:pStyle w:val="null3"/>
              <w:spacing w:after="120"/>
              <w:ind w:firstLine="442"/>
              <w:jc w:val="both"/>
            </w:pPr>
            <w:r>
              <w:rPr>
                <w:rFonts w:ascii="仿宋_GB2312" w:hAnsi="仿宋_GB2312" w:cs="仿宋_GB2312" w:eastAsia="仿宋_GB2312"/>
                <w:sz w:val="21"/>
                <w:b/>
              </w:rPr>
              <w:t>2.</w:t>
            </w:r>
            <w:r>
              <w:rPr>
                <w:rFonts w:ascii="仿宋_GB2312" w:hAnsi="仿宋_GB2312" w:cs="仿宋_GB2312" w:eastAsia="仿宋_GB2312"/>
                <w:sz w:val="21"/>
                <w:b/>
              </w:rPr>
              <w:t>周转房服务内容</w:t>
            </w:r>
          </w:p>
          <w:p>
            <w:pPr>
              <w:pStyle w:val="null3"/>
              <w:spacing w:after="120"/>
              <w:ind w:firstLine="440"/>
              <w:jc w:val="both"/>
            </w:pPr>
            <w:r>
              <w:rPr>
                <w:rFonts w:ascii="仿宋_GB2312" w:hAnsi="仿宋_GB2312" w:cs="仿宋_GB2312" w:eastAsia="仿宋_GB2312"/>
                <w:sz w:val="21"/>
              </w:rPr>
              <w:t>（1）水电管理服务：定期检查周转房的水电设施运行情况，及时发现并处理水电故障，保障干部正常的生活用水用电需求。同时，做好水电表的抄录工作，协助进行费用核算；</w:t>
            </w:r>
          </w:p>
          <w:p>
            <w:pPr>
              <w:pStyle w:val="null3"/>
              <w:spacing w:after="120"/>
              <w:ind w:firstLine="440"/>
              <w:jc w:val="both"/>
            </w:pPr>
            <w:r>
              <w:rPr>
                <w:rFonts w:ascii="仿宋_GB2312" w:hAnsi="仿宋_GB2312" w:cs="仿宋_GB2312" w:eastAsia="仿宋_GB2312"/>
                <w:sz w:val="21"/>
              </w:rPr>
              <w:t>（2）公共区域维护：负责周转房公共区域（如楼道、走廊、电梯间、公共卫生间等）的日常清洁打扫，确保地面干净、无杂物，墙面整洁、无污渍，门窗玻璃明亮。定期对公共区域的照明灯具、消防设施、门禁系统等进行检查和维护，保证其正常运行；</w:t>
            </w:r>
          </w:p>
          <w:p>
            <w:pPr>
              <w:pStyle w:val="null3"/>
              <w:spacing w:after="120"/>
              <w:ind w:firstLine="440"/>
              <w:jc w:val="both"/>
            </w:pPr>
            <w:r>
              <w:rPr>
                <w:rFonts w:ascii="仿宋_GB2312" w:hAnsi="仿宋_GB2312" w:cs="仿宋_GB2312" w:eastAsia="仿宋_GB2312"/>
                <w:sz w:val="21"/>
              </w:rPr>
              <w:t>（3）绿化养护：对周转房周边的绿化区域进行养护，包括定期浇水、施肥、修剪枝叶、清除杂草等，营造整洁、美观的居住环境；</w:t>
            </w:r>
          </w:p>
          <w:p>
            <w:pPr>
              <w:pStyle w:val="null3"/>
              <w:spacing w:after="120"/>
              <w:ind w:firstLine="440"/>
              <w:jc w:val="both"/>
            </w:pPr>
            <w:r>
              <w:rPr>
                <w:rFonts w:ascii="仿宋_GB2312" w:hAnsi="仿宋_GB2312" w:cs="仿宋_GB2312" w:eastAsia="仿宋_GB2312"/>
                <w:sz w:val="21"/>
              </w:rPr>
              <w:t>（4）设施设备维修：建立周转房内设施设备（如空调、热水器、洗衣机、电视机、家具等）的报修响应机制，接到报修后及时安排专业人员进行检修，确保各项设施设备正常运行；</w:t>
            </w:r>
          </w:p>
          <w:p>
            <w:pPr>
              <w:pStyle w:val="null3"/>
              <w:spacing w:after="120"/>
              <w:ind w:firstLine="440"/>
              <w:jc w:val="both"/>
            </w:pPr>
            <w:r>
              <w:rPr>
                <w:rFonts w:ascii="仿宋_GB2312" w:hAnsi="仿宋_GB2312" w:cs="仿宋_GB2312" w:eastAsia="仿宋_GB2312"/>
                <w:sz w:val="21"/>
              </w:rPr>
              <w:t>（5）安全管理：配合相关部门做好周转房的安全管理工作，包括定期检查消防设施、门窗锁具等，排除安全隐患，保障居住人员的人身及财产安全；</w:t>
            </w:r>
          </w:p>
          <w:p>
            <w:pPr>
              <w:pStyle w:val="null3"/>
              <w:spacing w:after="120"/>
              <w:ind w:firstLine="440"/>
              <w:jc w:val="both"/>
            </w:pPr>
            <w:r>
              <w:rPr>
                <w:rFonts w:ascii="仿宋_GB2312" w:hAnsi="仿宋_GB2312" w:cs="仿宋_GB2312" w:eastAsia="仿宋_GB2312"/>
                <w:sz w:val="21"/>
              </w:rPr>
              <w:t>（6）钥匙管理：建立周转房钥匙的领取、归还登记制度，确保钥匙管理规范有序；</w:t>
            </w:r>
          </w:p>
          <w:p>
            <w:pPr>
              <w:pStyle w:val="null3"/>
              <w:spacing w:after="120"/>
              <w:ind w:firstLine="440"/>
              <w:jc w:val="both"/>
            </w:pPr>
            <w:r>
              <w:rPr>
                <w:rFonts w:ascii="仿宋_GB2312" w:hAnsi="仿宋_GB2312" w:cs="仿宋_GB2312" w:eastAsia="仿宋_GB2312"/>
                <w:sz w:val="21"/>
              </w:rPr>
              <w:t>（7）入住及退宿服务：为异地交流干部提供入住引导、房间交接服务，退宿时进行房间检查及物品核对等工作；</w:t>
            </w:r>
          </w:p>
          <w:p>
            <w:pPr>
              <w:pStyle w:val="null3"/>
              <w:spacing w:after="120"/>
              <w:ind w:firstLine="440"/>
              <w:jc w:val="both"/>
            </w:pPr>
            <w:r>
              <w:rPr>
                <w:rFonts w:ascii="仿宋_GB2312" w:hAnsi="仿宋_GB2312" w:cs="仿宋_GB2312" w:eastAsia="仿宋_GB2312"/>
                <w:sz w:val="21"/>
              </w:rPr>
              <w:t>（8）消防及电梯设备管理：建立消防及电梯设备定期巡检制度，每月组织专业人员对周转房区域内的消防设施（如灭火器、消防栓、烟感报警器、应急照明系统等）进行全面检查，确保其完好有效、压力正常、配件齐全，并详细记录巡检情况；同时，按照相关规定与电梯维保单位签订维保合同，监督维保单位每半月对电梯进行一次常规维护保养，每季度进行一次全面检查，保障电梯运行平稳、安全装置灵敏可靠，若发现消防或电梯设备存在故障或隐患，立即通知相关单位进行维修整改，确保设备始终处于良好运行状态，杜绝安全事故发生；</w:t>
            </w:r>
          </w:p>
          <w:p>
            <w:pPr>
              <w:pStyle w:val="null3"/>
              <w:spacing w:after="120"/>
              <w:ind w:firstLine="440"/>
              <w:jc w:val="both"/>
            </w:pPr>
            <w:r>
              <w:rPr>
                <w:rFonts w:ascii="仿宋_GB2312" w:hAnsi="仿宋_GB2312" w:cs="仿宋_GB2312" w:eastAsia="仿宋_GB2312"/>
                <w:sz w:val="21"/>
              </w:rPr>
              <w:t>（9）其他临时性服务：根据机关单位及异地交流干部的合理需求，提供其他必要的周转房相关服务。</w:t>
            </w:r>
          </w:p>
          <w:p>
            <w:pPr>
              <w:pStyle w:val="null3"/>
              <w:spacing w:after="120"/>
              <w:ind w:firstLine="442"/>
              <w:jc w:val="both"/>
            </w:pPr>
            <w:r>
              <w:rPr>
                <w:rFonts w:ascii="仿宋_GB2312" w:hAnsi="仿宋_GB2312" w:cs="仿宋_GB2312" w:eastAsia="仿宋_GB2312"/>
                <w:sz w:val="21"/>
                <w:b/>
              </w:rPr>
              <w:t>3.</w:t>
            </w:r>
            <w:r>
              <w:rPr>
                <w:rFonts w:ascii="仿宋_GB2312" w:hAnsi="仿宋_GB2312" w:cs="仿宋_GB2312" w:eastAsia="仿宋_GB2312"/>
                <w:sz w:val="21"/>
                <w:b/>
              </w:rPr>
              <w:t>服务人员配备要求</w:t>
            </w:r>
          </w:p>
          <w:p>
            <w:pPr>
              <w:pStyle w:val="null3"/>
              <w:spacing w:after="120"/>
              <w:ind w:firstLine="440"/>
              <w:jc w:val="both"/>
            </w:pPr>
            <w:r>
              <w:rPr>
                <w:rFonts w:ascii="仿宋_GB2312" w:hAnsi="仿宋_GB2312" w:cs="仿宋_GB2312" w:eastAsia="仿宋_GB2312"/>
                <w:sz w:val="21"/>
              </w:rPr>
              <w:t>根据本项目服务需求及管理标准，科学配置专业服务团队。具体包括：</w:t>
            </w:r>
          </w:p>
          <w:p>
            <w:pPr>
              <w:pStyle w:val="null3"/>
              <w:spacing w:after="120"/>
              <w:ind w:firstLine="440"/>
              <w:jc w:val="both"/>
            </w:pPr>
            <w:r>
              <w:rPr>
                <w:rFonts w:ascii="仿宋_GB2312" w:hAnsi="仿宋_GB2312" w:cs="仿宋_GB2312" w:eastAsia="仿宋_GB2312"/>
                <w:sz w:val="21"/>
              </w:rPr>
              <w:t>（1）设置项目负责人1名，全面统筹周转房的日常管理、人员调配、服务质量监督及与委托方的沟通协调工作及食堂的日常运营管理、食材采购监督、菜品质量把控、成本控制及食品安全管理工作；</w:t>
            </w:r>
          </w:p>
          <w:p>
            <w:pPr>
              <w:pStyle w:val="null3"/>
              <w:spacing w:after="120"/>
              <w:ind w:firstLine="440"/>
              <w:jc w:val="both"/>
            </w:pPr>
            <w:r>
              <w:rPr>
                <w:rFonts w:ascii="仿宋_GB2312" w:hAnsi="仿宋_GB2312" w:cs="仿宋_GB2312" w:eastAsia="仿宋_GB2312"/>
                <w:sz w:val="21"/>
              </w:rPr>
              <w:t>（2）专职管理员1名，负责入住退宿办理、钥匙管理、报修登记、安全巡查等日常事务处理；</w:t>
            </w:r>
          </w:p>
          <w:p>
            <w:pPr>
              <w:pStyle w:val="null3"/>
              <w:spacing w:after="120"/>
              <w:ind w:firstLine="440"/>
              <w:jc w:val="both"/>
            </w:pPr>
            <w:r>
              <w:rPr>
                <w:rFonts w:ascii="仿宋_GB2312" w:hAnsi="仿宋_GB2312" w:cs="仿宋_GB2312" w:eastAsia="仿宋_GB2312"/>
                <w:sz w:val="21"/>
              </w:rPr>
              <w:t>（3）厨师3名，负责各类菜品的制作，确保菜品口味多样、营养均衡；</w:t>
            </w:r>
          </w:p>
          <w:p>
            <w:pPr>
              <w:pStyle w:val="null3"/>
              <w:spacing w:after="120"/>
              <w:ind w:firstLine="440"/>
              <w:jc w:val="both"/>
            </w:pPr>
            <w:r>
              <w:rPr>
                <w:rFonts w:ascii="仿宋_GB2312" w:hAnsi="仿宋_GB2312" w:cs="仿宋_GB2312" w:eastAsia="仿宋_GB2312"/>
                <w:sz w:val="21"/>
              </w:rPr>
              <w:t>（4）服务人员3名，负责餐前准备、餐中服务及餐后清洁工作；</w:t>
            </w:r>
          </w:p>
          <w:p>
            <w:pPr>
              <w:pStyle w:val="null3"/>
              <w:spacing w:after="120"/>
              <w:ind w:firstLine="440"/>
              <w:jc w:val="both"/>
            </w:pPr>
            <w:r>
              <w:rPr>
                <w:rFonts w:ascii="仿宋_GB2312" w:hAnsi="仿宋_GB2312" w:cs="仿宋_GB2312" w:eastAsia="仿宋_GB2312"/>
                <w:sz w:val="21"/>
              </w:rPr>
              <w:t>（5）保洁人员2名，承担公共区域及客房的清洁保洁工作，确保环境卫生整洁；</w:t>
            </w:r>
          </w:p>
          <w:p>
            <w:pPr>
              <w:pStyle w:val="null3"/>
              <w:spacing w:after="120"/>
              <w:ind w:firstLine="440"/>
              <w:jc w:val="both"/>
            </w:pPr>
            <w:r>
              <w:rPr>
                <w:rFonts w:ascii="仿宋_GB2312" w:hAnsi="仿宋_GB2312" w:cs="仿宋_GB2312" w:eastAsia="仿宋_GB2312"/>
                <w:sz w:val="21"/>
              </w:rPr>
              <w:t>（6）绿化管护人员1名，定期对周转房周边绿化带进行修剪、浇水、除草，保持绿植生长良好；</w:t>
            </w:r>
          </w:p>
          <w:p>
            <w:pPr>
              <w:pStyle w:val="null3"/>
              <w:spacing w:after="120"/>
              <w:ind w:firstLine="440"/>
              <w:jc w:val="both"/>
            </w:pPr>
            <w:r>
              <w:rPr>
                <w:rFonts w:ascii="仿宋_GB2312" w:hAnsi="仿宋_GB2312" w:cs="仿宋_GB2312" w:eastAsia="仿宋_GB2312"/>
                <w:sz w:val="21"/>
              </w:rPr>
              <w:t>（7）维修工程师2名（具备水电、家电维修等专业技能），负责设施设备的日常检查、故障维修及维护保养，保障各项设施正常运行。</w:t>
            </w:r>
          </w:p>
          <w:p>
            <w:pPr>
              <w:pStyle w:val="null3"/>
              <w:spacing w:after="120"/>
              <w:ind w:firstLine="440"/>
              <w:jc w:val="both"/>
            </w:pPr>
            <w:r>
              <w:rPr>
                <w:rFonts w:ascii="仿宋_GB2312" w:hAnsi="仿宋_GB2312" w:cs="仿宋_GB2312" w:eastAsia="仿宋_GB2312"/>
                <w:sz w:val="21"/>
              </w:rPr>
              <w:t>（8）安保人员3名，负责周转房及机关食堂区域的安全保卫工作，具体包括对进出周转房和食堂的人员及车辆进行严格查验与登记，防止无关人员随意进入；每日对周转房楼宇内外、食堂周边及消防通道等重点区域进行定时巡逻，及时排查安全隐患，如发现门窗损坏、消防设施异常等情况立即上报并协助处理；熟练操作监控设备，实时监控各区域动态，确保监控设备24小时正常运行，对监控中发现的可疑情况迅速响应；定期检查消防器材的完好性和有效性，组织参与消防演练，提高自身及其他服务人员的消防安全意识和应急处置能力；在遇到突发事件时，如火灾、盗窃等，能迅速启动应急预案，采取有效措施控制事态发展，并及时向项目负责人及相关部门报告。</w:t>
            </w:r>
          </w:p>
          <w:p>
            <w:pPr>
              <w:pStyle w:val="null3"/>
            </w:pPr>
            <w:r>
              <w:rPr>
                <w:rFonts w:ascii="仿宋_GB2312" w:hAnsi="仿宋_GB2312" w:cs="仿宋_GB2312" w:eastAsia="仿宋_GB2312"/>
                <w:sz w:val="21"/>
              </w:rPr>
              <w:t xml:space="preserve">   所有服务人员需经过专业培训，具备良好的职业素养和服务意识，统一着装、挂牌上岗，为异地交流干部提供规范、高效、贴心的服务。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项目负责人1名，专职管理员1名，厨师3名，服务人员3名，保洁人员2名，绿化管护人员1名，维修工程师2名，安保人员3名。</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韩城宾馆酒店有限公司</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8.33</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按月支付，每月25号支付上一个月的费用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由供应商进行自检，自检合格后准备验收文件并提出验收申请，采购人同意后，采购人相关部门及人员形成验收小组，验收小组根据单一来源采购文件、响应文件、合同等项目文件约定内答对项目进行综合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1、（1）成交供应商应在合同签订后3日内安排人员进行部署。 （2）若因成交供应商原因未能完成合同规定的义务，由此对采购人造成的延误和一切损失，由成交供应商承担和赔偿。2、纸质投标文件：成交供应商在领取成交通知书时提供一正两副纸质投标文件。装订：纸质投标文件采用书籍（胶装）方式装订成册，与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参与的供应商（联合体）服务由符合政策要求的中小企业承接</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有可能影响服务质量或者不能诚信履约的，评标委员会应当要求其在合理的时间内在项目电子化交易系统中上传说明材料，必要时提交相关证明材料。供应商提交的相关证明材料，应当加盖投标人（法定名称）电子印章，在评标委员会要求的时间内通过项目电子化交易系统进行提交，否则提交的相关证明材料无效。投标人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报价一览表.docx 投标人应提交的相关资格证明材料.docx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均按采购文件要求签字、盖章</w:t>
            </w:r>
          </w:p>
        </w:tc>
        <w:tc>
          <w:tcPr>
            <w:tcW w:type="dxa" w:w="1661"/>
          </w:tcPr>
          <w:p>
            <w:pPr>
              <w:pStyle w:val="null3"/>
            </w:pPr>
            <w:r>
              <w:rPr>
                <w:rFonts w:ascii="仿宋_GB2312" w:hAnsi="仿宋_GB2312" w:cs="仿宋_GB2312" w:eastAsia="仿宋_GB2312"/>
              </w:rPr>
              <w:t>报价一览表.docx 投标方案.docx 中小企业声明函 供应商声明.docx 报价表 商务应答表.docx 响应文件封面 投标人应提交的相关资格证明材料.docx 技术偏离表.docx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只能有一个有效报价，不得提交选择性报价，且报价不超过采购文件规定的预算或最高限价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响应文件内容不存在漏项或要求不符合采购文件规定情形，响应内容满足采购文件的商务、技术等实质性要求</w:t>
            </w:r>
          </w:p>
        </w:tc>
        <w:tc>
          <w:tcPr>
            <w:tcW w:type="dxa" w:w="1661"/>
          </w:tcPr>
          <w:p>
            <w:pPr>
              <w:pStyle w:val="null3"/>
            </w:pPr>
            <w:r>
              <w:rPr>
                <w:rFonts w:ascii="仿宋_GB2312" w:hAnsi="仿宋_GB2312" w:cs="仿宋_GB2312" w:eastAsia="仿宋_GB2312"/>
              </w:rPr>
              <w:t>技术偏离表.docx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供应商声明.docx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详见附件：供应商声明.docx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