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9"/>
        <w:gridCol w:w="1150"/>
        <w:gridCol w:w="6488"/>
      </w:tblGrid>
      <w:tr w14:paraId="796018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9" w:type="dxa"/>
          </w:tcPr>
          <w:p w14:paraId="5FF8CC8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50" w:type="dxa"/>
          </w:tcPr>
          <w:p w14:paraId="218E937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488" w:type="dxa"/>
          </w:tcPr>
          <w:p w14:paraId="51B4389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79865D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9" w:type="dxa"/>
          </w:tcPr>
          <w:p w14:paraId="4BD4922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50" w:type="dxa"/>
          </w:tcPr>
          <w:p w14:paraId="4CB5A52F"/>
        </w:tc>
        <w:tc>
          <w:tcPr>
            <w:tcW w:w="6488" w:type="dxa"/>
          </w:tcPr>
          <w:p w14:paraId="495213B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一、计划工期：</w:t>
            </w:r>
          </w:p>
          <w:p w14:paraId="3765B63E"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sz w:val="21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1"/>
                <w:u w:val="single"/>
                <w:lang w:val="en-US" w:eastAsia="zh-CN"/>
              </w:rPr>
              <w:t xml:space="preserve"> 90  </w:t>
            </w:r>
            <w:r>
              <w:rPr>
                <w:rFonts w:ascii="仿宋_GB2312" w:hAnsi="仿宋_GB2312" w:eastAsia="仿宋_GB2312" w:cs="仿宋_GB2312"/>
                <w:sz w:val="21"/>
              </w:rPr>
              <w:t>日历天。</w:t>
            </w:r>
          </w:p>
          <w:p w14:paraId="5AE0386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二、质保期：</w:t>
            </w:r>
          </w:p>
          <w:p w14:paraId="3505B478">
            <w:pPr>
              <w:pStyle w:val="4"/>
              <w:ind w:firstLine="480"/>
              <w:jc w:val="both"/>
            </w:pPr>
            <w:r>
              <w:rPr>
                <w:rFonts w:hint="eastAsia" w:ascii="仿宋_GB2312" w:hAnsi="仿宋_GB2312" w:eastAsia="仿宋_GB2312" w:cs="仿宋_GB2312"/>
                <w:sz w:val="21"/>
              </w:rPr>
              <w:t>屋面防水工程、有防水要求的卫生间、房间和外墙面的防渗漏，为5年；电气管线、给排水管道、设备安装和装修工程，为2年</w:t>
            </w:r>
            <w:r>
              <w:rPr>
                <w:rFonts w:ascii="仿宋_GB2312" w:hAnsi="仿宋_GB2312" w:eastAsia="仿宋_GB2312" w:cs="仿宋_GB2312"/>
                <w:sz w:val="21"/>
              </w:rPr>
              <w:t>。</w:t>
            </w:r>
          </w:p>
          <w:p w14:paraId="6A226F82">
            <w:pPr>
              <w:pStyle w:val="4"/>
              <w:jc w:val="both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sz w:val="21"/>
              </w:rPr>
              <w:t>三</w:t>
            </w:r>
            <w:r>
              <w:rPr>
                <w:rFonts w:ascii="仿宋_GB2312" w:hAnsi="仿宋_GB2312" w:eastAsia="仿宋_GB2312" w:cs="仿宋_GB2312"/>
                <w:sz w:val="21"/>
                <w:highlight w:val="none"/>
              </w:rPr>
              <w:t>、缺陷责任期：</w:t>
            </w:r>
          </w:p>
          <w:p w14:paraId="127AF25C"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自竣工验收之日起</w:t>
            </w:r>
            <w:r>
              <w:rPr>
                <w:rFonts w:ascii="仿宋_GB2312" w:hAnsi="仿宋_GB2312" w:eastAsia="仿宋_GB2312" w:cs="仿宋_GB2312"/>
                <w:sz w:val="21"/>
                <w:u w:val="single"/>
              </w:rPr>
              <w:t xml:space="preserve"> 1 </w:t>
            </w:r>
            <w:r>
              <w:rPr>
                <w:rFonts w:ascii="仿宋_GB2312" w:hAnsi="仿宋_GB2312" w:eastAsia="仿宋_GB2312" w:cs="仿宋_GB2312"/>
                <w:sz w:val="21"/>
              </w:rPr>
              <w:t>年。</w:t>
            </w:r>
          </w:p>
          <w:p w14:paraId="16D0A87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四、付款条件及比例：</w:t>
            </w:r>
          </w:p>
          <w:p w14:paraId="261FB3A6">
            <w:pPr>
              <w:pStyle w:val="4"/>
              <w:ind w:firstLine="420" w:firstLineChars="200"/>
              <w:jc w:val="left"/>
              <w:rPr>
                <w:rFonts w:hint="eastAsia" w:ascii="仿宋_GB2312" w:hAnsi="仿宋_GB2312" w:eastAsia="仿宋_GB2312" w:cs="仿宋_GB2312"/>
                <w:sz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</w:rPr>
              <w:t>1、合同签订后，甲方向乙方支付合同价款的40%作为预付款。</w:t>
            </w:r>
          </w:p>
          <w:p w14:paraId="05D3E6BC">
            <w:pPr>
              <w:pStyle w:val="4"/>
              <w:ind w:firstLine="420" w:firstLineChars="200"/>
              <w:jc w:val="left"/>
              <w:rPr>
                <w:rFonts w:hint="eastAsia" w:ascii="仿宋_GB2312" w:hAnsi="仿宋_GB2312" w:eastAsia="仿宋_GB2312" w:cs="仿宋_GB2312"/>
                <w:sz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</w:rPr>
              <w:t>2、乙方完成全部工程量时，经甲方验收合格后，支付至合同总价款的85%。</w:t>
            </w:r>
          </w:p>
          <w:p w14:paraId="3EA9CF49">
            <w:pPr>
              <w:pStyle w:val="4"/>
              <w:ind w:firstLine="420" w:firstLineChars="200"/>
              <w:jc w:val="left"/>
            </w:pPr>
            <w:r>
              <w:rPr>
                <w:rFonts w:hint="eastAsia" w:ascii="仿宋_GB2312" w:hAnsi="仿宋_GB2312" w:eastAsia="仿宋_GB2312" w:cs="仿宋_GB2312"/>
                <w:sz w:val="21"/>
              </w:rPr>
              <w:t>3、经管委会财政结算评审完成后，支付至财政结算价款的100%。</w:t>
            </w:r>
            <w:r>
              <w:rPr>
                <w:rFonts w:ascii="仿宋_GB2312" w:hAnsi="仿宋_GB2312" w:eastAsia="仿宋_GB2312" w:cs="仿宋_GB2312"/>
                <w:sz w:val="21"/>
              </w:rPr>
              <w:t>五、质量要求：</w:t>
            </w:r>
          </w:p>
          <w:p w14:paraId="146A0AB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    达到国家现行行业施工验收规范“合格”标准。</w:t>
            </w:r>
          </w:p>
          <w:p w14:paraId="40B48AB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六、合同定价方式：</w:t>
            </w:r>
          </w:p>
          <w:p w14:paraId="6C2FE54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    本合同价款采用</w:t>
            </w:r>
            <w:r>
              <w:rPr>
                <w:rFonts w:ascii="仿宋_GB2312" w:hAnsi="仿宋_GB2312" w:eastAsia="仿宋_GB2312" w:cs="仿宋_GB2312"/>
                <w:sz w:val="21"/>
                <w:u w:val="single"/>
              </w:rPr>
              <w:t xml:space="preserve"> （固定总价）</w:t>
            </w:r>
            <w:r>
              <w:rPr>
                <w:rFonts w:ascii="仿宋_GB2312" w:hAnsi="仿宋_GB2312" w:eastAsia="仿宋_GB2312" w:cs="仿宋_GB2312"/>
                <w:sz w:val="21"/>
              </w:rPr>
              <w:t>方式确定。</w:t>
            </w:r>
          </w:p>
        </w:tc>
      </w:tr>
    </w:tbl>
    <w:p w14:paraId="07D0B67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6B1A4E"/>
    <w:rsid w:val="7C6B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2026-07-22T09:07:00Z</dcterms:created>
  <dc:creator>QQQQ</dc:creator>
  <cp:lastModifiedBy>QQQQ</cp:lastModifiedBy>
  <dcterms:modified xsi:type="dcterms:W3CDTF">2026-07-22T09:07:11Z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3921A94881394C7CB2686A8A0E7F8110_11</vt:lpwstr>
  </property>
  <property fmtid="{D5CDD505-2E9C-101B-9397-08002B2CF9AE}" pid="4" name="KSOTemplateDocerSaveRecord">
    <vt:lpwstr>eyJoZGlkIjoiOTcyZTNiZTIzMTFiYjc4MmExNzQ3MzFlOTI4NmYyYmEiLCJ1c2VySWQiOiIzODkzMjE1NzcifQ==</vt:lpwstr>
  </property>
</Properties>
</file>