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B8F00">
      <w:pPr>
        <w:jc w:val="center"/>
        <w:rPr>
          <w:rFonts w:hint="default" w:eastAsiaTheme="minorEastAsia"/>
          <w:b/>
          <w:bCs/>
          <w:sz w:val="32"/>
          <w:szCs w:val="40"/>
          <w:lang w:val="en-US" w:eastAsia="zh-CN"/>
        </w:rPr>
      </w:pPr>
      <w:r>
        <w:rPr>
          <w:rFonts w:hint="eastAsia"/>
          <w:b/>
          <w:bCs/>
          <w:sz w:val="32"/>
          <w:szCs w:val="40"/>
          <w:lang w:val="en-US" w:eastAsia="zh-CN"/>
        </w:rPr>
        <w:t>委托协议</w:t>
      </w:r>
    </w:p>
    <w:p w14:paraId="3A8D4C0E">
      <w:pPr>
        <w:spacing w:line="360" w:lineRule="auto"/>
        <w:rPr>
          <w:rFonts w:hint="eastAsia"/>
          <w:sz w:val="24"/>
          <w:szCs w:val="32"/>
        </w:rPr>
      </w:pPr>
    </w:p>
    <w:p w14:paraId="2EE3DDFF">
      <w:pPr>
        <w:spacing w:line="360" w:lineRule="auto"/>
        <w:rPr>
          <w:rFonts w:hint="eastAsia" w:eastAsiaTheme="minorEastAsia"/>
          <w:sz w:val="24"/>
          <w:szCs w:val="32"/>
          <w:lang w:eastAsia="zh-CN"/>
        </w:rPr>
      </w:pPr>
      <w:r>
        <w:rPr>
          <w:rFonts w:hint="eastAsia"/>
          <w:sz w:val="24"/>
          <w:szCs w:val="32"/>
        </w:rPr>
        <w:t>甲方</w:t>
      </w:r>
      <w:r>
        <w:rPr>
          <w:rFonts w:hint="eastAsia"/>
          <w:sz w:val="24"/>
          <w:szCs w:val="32"/>
          <w:lang w:eastAsia="zh-CN"/>
        </w:rPr>
        <w:t>：</w:t>
      </w:r>
      <w:r>
        <w:rPr>
          <w:rFonts w:hint="eastAsia"/>
          <w:sz w:val="24"/>
          <w:szCs w:val="32"/>
          <w:u w:val="single"/>
          <w:lang w:val="en-US" w:eastAsia="zh-CN"/>
        </w:rPr>
        <w:t xml:space="preserve">                          </w:t>
      </w:r>
      <w:r>
        <w:rPr>
          <w:rFonts w:hint="eastAsia"/>
          <w:sz w:val="24"/>
          <w:szCs w:val="32"/>
          <w:lang w:eastAsia="zh-CN"/>
        </w:rPr>
        <w:t>（</w:t>
      </w:r>
      <w:r>
        <w:rPr>
          <w:rFonts w:hint="eastAsia"/>
          <w:sz w:val="24"/>
          <w:szCs w:val="32"/>
        </w:rPr>
        <w:t>委托方</w:t>
      </w:r>
      <w:r>
        <w:rPr>
          <w:rFonts w:hint="eastAsia"/>
          <w:sz w:val="24"/>
          <w:szCs w:val="32"/>
          <w:lang w:eastAsia="zh-CN"/>
        </w:rPr>
        <w:t>）</w:t>
      </w:r>
    </w:p>
    <w:p w14:paraId="6F2B424D">
      <w:pPr>
        <w:spacing w:line="360" w:lineRule="auto"/>
        <w:rPr>
          <w:rFonts w:hint="eastAsia" w:eastAsiaTheme="minorEastAsia"/>
          <w:sz w:val="24"/>
          <w:szCs w:val="32"/>
          <w:lang w:eastAsia="zh-CN"/>
        </w:rPr>
      </w:pPr>
      <w:r>
        <w:rPr>
          <w:rFonts w:hint="eastAsia"/>
          <w:sz w:val="24"/>
          <w:szCs w:val="32"/>
        </w:rPr>
        <w:t>乙方</w:t>
      </w:r>
      <w:r>
        <w:rPr>
          <w:rFonts w:hint="eastAsia"/>
          <w:sz w:val="24"/>
          <w:szCs w:val="32"/>
          <w:lang w:eastAsia="zh-CN"/>
        </w:rPr>
        <w:t>：</w:t>
      </w:r>
      <w:r>
        <w:rPr>
          <w:rFonts w:hint="eastAsia"/>
          <w:sz w:val="24"/>
          <w:szCs w:val="32"/>
          <w:u w:val="single"/>
          <w:lang w:val="en-US" w:eastAsia="zh-CN"/>
        </w:rPr>
        <w:t xml:space="preserve">                          </w:t>
      </w:r>
      <w:r>
        <w:rPr>
          <w:rFonts w:hint="eastAsia"/>
          <w:sz w:val="24"/>
          <w:szCs w:val="32"/>
          <w:lang w:eastAsia="zh-CN"/>
        </w:rPr>
        <w:t>（</w:t>
      </w:r>
      <w:r>
        <w:rPr>
          <w:rFonts w:hint="eastAsia"/>
          <w:sz w:val="24"/>
          <w:szCs w:val="32"/>
        </w:rPr>
        <w:t>受托方</w:t>
      </w:r>
      <w:r>
        <w:rPr>
          <w:rFonts w:hint="eastAsia"/>
          <w:sz w:val="24"/>
          <w:szCs w:val="32"/>
          <w:lang w:eastAsia="zh-CN"/>
        </w:rPr>
        <w:t>）</w:t>
      </w:r>
    </w:p>
    <w:p w14:paraId="5A8863C7">
      <w:pPr>
        <w:spacing w:line="360" w:lineRule="auto"/>
        <w:ind w:firstLine="480" w:firstLineChars="200"/>
        <w:rPr>
          <w:rFonts w:hint="eastAsia"/>
          <w:sz w:val="24"/>
          <w:szCs w:val="32"/>
        </w:rPr>
      </w:pPr>
    </w:p>
    <w:p w14:paraId="34D05C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甲方是铜川市人力资源和社会保障局下属单位</w:t>
      </w:r>
      <w:r>
        <w:rPr>
          <w:rFonts w:hint="eastAsia"/>
          <w:sz w:val="24"/>
          <w:szCs w:val="32"/>
          <w:lang w:eastAsia="zh-CN"/>
        </w:rPr>
        <w:t>，</w:t>
      </w:r>
      <w:r>
        <w:rPr>
          <w:rFonts w:hint="eastAsia"/>
          <w:sz w:val="24"/>
          <w:szCs w:val="32"/>
        </w:rPr>
        <w:t>负贵铜川市人才公寓管理服务工作。</w:t>
      </w:r>
      <w:r>
        <w:rPr>
          <w:rFonts w:hint="eastAsia"/>
          <w:sz w:val="24"/>
          <w:szCs w:val="32"/>
          <w:lang w:val="en-US" w:eastAsia="zh-CN"/>
        </w:rPr>
        <w:t>本项目经过政府采购</w:t>
      </w:r>
      <w:r>
        <w:rPr>
          <w:rFonts w:hint="eastAsia"/>
          <w:sz w:val="24"/>
          <w:szCs w:val="32"/>
          <w:u w:val="single"/>
          <w:lang w:val="en-US" w:eastAsia="zh-CN"/>
        </w:rPr>
        <w:t xml:space="preserve">  竞争性磋商方式  </w:t>
      </w:r>
      <w:r>
        <w:rPr>
          <w:rFonts w:hint="eastAsia"/>
          <w:sz w:val="24"/>
          <w:szCs w:val="32"/>
          <w:u w:val="none"/>
          <w:lang w:val="en-US" w:eastAsia="zh-CN"/>
        </w:rPr>
        <w:t>确定</w:t>
      </w:r>
      <w:r>
        <w:rPr>
          <w:rFonts w:hint="eastAsia"/>
          <w:sz w:val="24"/>
          <w:szCs w:val="32"/>
        </w:rPr>
        <w:t>乙方</w:t>
      </w:r>
      <w:r>
        <w:rPr>
          <w:rFonts w:hint="eastAsia"/>
          <w:sz w:val="24"/>
          <w:szCs w:val="32"/>
          <w:u w:val="single"/>
          <w:lang w:val="en-US" w:eastAsia="zh-CN"/>
        </w:rPr>
        <w:t xml:space="preserve"> （成交单位名称）    </w:t>
      </w:r>
      <w:r>
        <w:rPr>
          <w:rFonts w:hint="eastAsia"/>
          <w:sz w:val="24"/>
          <w:szCs w:val="32"/>
          <w:lang w:val="en-US" w:eastAsia="zh-CN"/>
        </w:rPr>
        <w:t>为</w:t>
      </w:r>
      <w:r>
        <w:rPr>
          <w:rFonts w:hint="eastAsia"/>
          <w:sz w:val="24"/>
          <w:szCs w:val="32"/>
          <w:u w:val="none"/>
          <w:lang w:val="en-US" w:eastAsia="zh-CN"/>
        </w:rPr>
        <w:t>成交单位</w:t>
      </w:r>
      <w:r>
        <w:rPr>
          <w:rFonts w:hint="eastAsia"/>
          <w:sz w:val="24"/>
          <w:szCs w:val="32"/>
        </w:rPr>
        <w:t>，为了更好的做好人才公寓的服务工作</w:t>
      </w:r>
      <w:r>
        <w:rPr>
          <w:rFonts w:hint="eastAsia"/>
          <w:sz w:val="24"/>
          <w:szCs w:val="32"/>
          <w:lang w:eastAsia="zh-CN"/>
        </w:rPr>
        <w:t>，</w:t>
      </w:r>
      <w:r>
        <w:rPr>
          <w:rFonts w:hint="eastAsia"/>
          <w:sz w:val="24"/>
          <w:szCs w:val="32"/>
        </w:rPr>
        <w:t>根据局党组会会议精神</w:t>
      </w:r>
      <w:r>
        <w:rPr>
          <w:rFonts w:hint="eastAsia"/>
          <w:sz w:val="24"/>
          <w:szCs w:val="32"/>
          <w:lang w:val="en-US" w:eastAsia="zh-CN"/>
        </w:rPr>
        <w:t>及双方友好协商，</w:t>
      </w:r>
      <w:r>
        <w:rPr>
          <w:rFonts w:hint="eastAsia"/>
          <w:sz w:val="24"/>
          <w:szCs w:val="32"/>
        </w:rPr>
        <w:t>甲方委托乙方运营管理人才公寓日常工作，具体运营服务如下。</w:t>
      </w:r>
    </w:p>
    <w:p w14:paraId="684C70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highlight w:val="none"/>
          <w:lang w:val="en-US" w:eastAsia="zh-CN"/>
        </w:rPr>
      </w:pPr>
      <w:r>
        <w:rPr>
          <w:rFonts w:hint="eastAsia"/>
          <w:b/>
          <w:bCs/>
          <w:sz w:val="24"/>
          <w:szCs w:val="32"/>
          <w:lang w:eastAsia="zh-CN"/>
        </w:rPr>
        <w:t>一、运营服务期限：</w:t>
      </w:r>
      <w:r>
        <w:rPr>
          <w:rFonts w:hint="eastAsia"/>
          <w:sz w:val="24"/>
          <w:szCs w:val="32"/>
          <w:highlight w:val="none"/>
          <w:lang w:val="en-US" w:eastAsia="zh-CN"/>
        </w:rPr>
        <w:t>一年（一年多签制三年，后续两年根据甲方年底考核结果进行合同续签）。</w:t>
      </w:r>
    </w:p>
    <w:p w14:paraId="443311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二、运营服务机构</w:t>
      </w:r>
    </w:p>
    <w:p w14:paraId="6B67F0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建立健全人才公寓运营服务组织机构，负责人才公寓服务、管理和运营工作。主要包括</w:t>
      </w:r>
      <w:r>
        <w:rPr>
          <w:rFonts w:hint="eastAsia"/>
          <w:sz w:val="24"/>
          <w:szCs w:val="32"/>
          <w:lang w:eastAsia="zh-CN"/>
        </w:rPr>
        <w:t>：</w:t>
      </w:r>
      <w:r>
        <w:rPr>
          <w:rFonts w:hint="eastAsia"/>
          <w:sz w:val="24"/>
          <w:szCs w:val="32"/>
        </w:rPr>
        <w:t>申请入住人员信息初审、前台接待、办理入住手续、物业维护、日常入住人员管理等。</w:t>
      </w:r>
    </w:p>
    <w:p w14:paraId="40A8F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三、运营服务内容</w:t>
      </w:r>
    </w:p>
    <w:p w14:paraId="5CE351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铜川市人才公寓服务包括</w:t>
      </w:r>
      <w:r>
        <w:rPr>
          <w:rFonts w:hint="eastAsia"/>
          <w:sz w:val="24"/>
          <w:szCs w:val="32"/>
          <w:lang w:eastAsia="zh-CN"/>
        </w:rPr>
        <w:t>：</w:t>
      </w:r>
    </w:p>
    <w:p w14:paraId="2AFF9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1、为入住人员进行信息登记</w:t>
      </w:r>
      <w:r>
        <w:rPr>
          <w:rFonts w:hint="eastAsia"/>
          <w:sz w:val="24"/>
          <w:szCs w:val="32"/>
          <w:lang w:eastAsia="zh-CN"/>
        </w:rPr>
        <w:t>；</w:t>
      </w:r>
    </w:p>
    <w:p w14:paraId="62B5B6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2、保管并分发房间钥匙、水电卡</w:t>
      </w:r>
      <w:r>
        <w:rPr>
          <w:rFonts w:hint="eastAsia"/>
          <w:sz w:val="24"/>
          <w:szCs w:val="32"/>
          <w:lang w:eastAsia="zh-CN"/>
        </w:rPr>
        <w:t>；</w:t>
      </w:r>
    </w:p>
    <w:p w14:paraId="406105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3、接待日常来访参观人员</w:t>
      </w:r>
      <w:r>
        <w:rPr>
          <w:rFonts w:hint="eastAsia"/>
          <w:sz w:val="24"/>
          <w:szCs w:val="32"/>
          <w:lang w:eastAsia="zh-CN"/>
        </w:rPr>
        <w:t>；</w:t>
      </w:r>
    </w:p>
    <w:p w14:paraId="4C83F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4、图书登记、管理以及借阅服务</w:t>
      </w:r>
      <w:r>
        <w:rPr>
          <w:rFonts w:hint="eastAsia"/>
          <w:sz w:val="24"/>
          <w:szCs w:val="32"/>
          <w:lang w:eastAsia="zh-CN"/>
        </w:rPr>
        <w:t>；</w:t>
      </w:r>
    </w:p>
    <w:p w14:paraId="7B5704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5、日常公务接待</w:t>
      </w:r>
      <w:r>
        <w:rPr>
          <w:rFonts w:hint="eastAsia"/>
          <w:sz w:val="24"/>
          <w:szCs w:val="32"/>
          <w:lang w:eastAsia="zh-CN"/>
        </w:rPr>
        <w:t>；</w:t>
      </w:r>
    </w:p>
    <w:p w14:paraId="5348D3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6、督促物业加强对公寓服务，履行物业合同</w:t>
      </w:r>
      <w:r>
        <w:rPr>
          <w:rFonts w:hint="eastAsia"/>
          <w:sz w:val="24"/>
          <w:szCs w:val="32"/>
          <w:lang w:eastAsia="zh-CN"/>
        </w:rPr>
        <w:t>；</w:t>
      </w:r>
    </w:p>
    <w:p w14:paraId="6A292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7、安全保卫、卫生保洁、绿化维护、水电及公用设施维修</w:t>
      </w:r>
      <w:r>
        <w:rPr>
          <w:rFonts w:hint="eastAsia"/>
          <w:sz w:val="24"/>
          <w:szCs w:val="32"/>
          <w:lang w:eastAsia="zh-CN"/>
        </w:rPr>
        <w:t>；</w:t>
      </w:r>
    </w:p>
    <w:p w14:paraId="33D043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8、为入住人员提供餐饮服务及订餐服务。</w:t>
      </w:r>
      <w:r>
        <w:rPr>
          <w:rFonts w:hint="eastAsia"/>
          <w:sz w:val="24"/>
          <w:szCs w:val="32"/>
        </w:rPr>
        <w:br w:type="textWrapping"/>
      </w:r>
      <w:r>
        <w:rPr>
          <w:rFonts w:hint="eastAsia"/>
          <w:b/>
          <w:bCs/>
          <w:sz w:val="24"/>
          <w:szCs w:val="32"/>
          <w:lang w:eastAsia="zh-CN"/>
        </w:rPr>
        <w:t>四、运营服务目标</w:t>
      </w:r>
    </w:p>
    <w:p w14:paraId="3DC421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rPr>
        <w:t>1、公寓入住人员满意率80%</w:t>
      </w:r>
      <w:r>
        <w:rPr>
          <w:rFonts w:hint="eastAsia"/>
          <w:sz w:val="24"/>
          <w:szCs w:val="32"/>
          <w:lang w:eastAsia="zh-CN"/>
        </w:rPr>
        <w:t>；</w:t>
      </w:r>
    </w:p>
    <w:p w14:paraId="46C759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eastAsia="zh-CN"/>
        </w:rPr>
      </w:pPr>
      <w:r>
        <w:rPr>
          <w:rFonts w:hint="eastAsia"/>
          <w:sz w:val="24"/>
          <w:szCs w:val="32"/>
          <w:lang w:val="en-US" w:eastAsia="zh-CN"/>
        </w:rPr>
        <w:t>2</w:t>
      </w:r>
      <w:r>
        <w:rPr>
          <w:rFonts w:hint="eastAsia"/>
          <w:sz w:val="24"/>
          <w:szCs w:val="32"/>
        </w:rPr>
        <w:t>、年</w:t>
      </w:r>
      <w:r>
        <w:rPr>
          <w:rFonts w:hint="eastAsia"/>
          <w:sz w:val="24"/>
          <w:szCs w:val="32"/>
          <w:lang w:val="en-US" w:eastAsia="zh-CN"/>
        </w:rPr>
        <w:t>度</w:t>
      </w:r>
      <w:r>
        <w:rPr>
          <w:rFonts w:hint="eastAsia"/>
          <w:sz w:val="24"/>
          <w:szCs w:val="32"/>
        </w:rPr>
        <w:t>入住率达到60%以上</w:t>
      </w:r>
      <w:r>
        <w:rPr>
          <w:rFonts w:hint="eastAsia"/>
          <w:sz w:val="24"/>
          <w:szCs w:val="32"/>
          <w:lang w:eastAsia="zh-CN"/>
        </w:rPr>
        <w:t>。</w:t>
      </w:r>
    </w:p>
    <w:p w14:paraId="38F182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五、运营服务费</w:t>
      </w:r>
    </w:p>
    <w:p w14:paraId="0FBC6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sz w:val="24"/>
          <w:szCs w:val="32"/>
          <w:u w:val="none"/>
          <w:lang w:val="en-US" w:eastAsia="zh-CN"/>
        </w:rPr>
      </w:pPr>
      <w:r>
        <w:rPr>
          <w:rFonts w:hint="eastAsia"/>
          <w:sz w:val="24"/>
          <w:szCs w:val="32"/>
        </w:rPr>
        <w:t>1、运营服务期间，每年运营服务费</w:t>
      </w:r>
      <w:r>
        <w:rPr>
          <w:rFonts w:hint="eastAsia"/>
          <w:sz w:val="24"/>
          <w:szCs w:val="32"/>
          <w:u w:val="single"/>
          <w:lang w:val="en-US" w:eastAsia="zh-CN"/>
        </w:rPr>
        <w:t>（成交金额）大写：   （小写：￥     ） 。</w:t>
      </w:r>
    </w:p>
    <w:p w14:paraId="2BF40E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2、运营服务费是运营期间，甲方用于补贴运营过程中发生的水电气暖费及服务维修费、网络费及网络维修费、物业、管理人员工资劳务服务费等全部运营成本支出。</w:t>
      </w:r>
    </w:p>
    <w:p w14:paraId="7A5909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六、</w:t>
      </w:r>
      <w:r>
        <w:rPr>
          <w:rFonts w:hint="eastAsia"/>
          <w:b/>
          <w:bCs/>
          <w:sz w:val="24"/>
          <w:szCs w:val="32"/>
          <w:lang w:val="en-US" w:eastAsia="zh-CN"/>
        </w:rPr>
        <w:t>人才</w:t>
      </w:r>
      <w:r>
        <w:rPr>
          <w:rFonts w:hint="eastAsia"/>
          <w:b/>
          <w:bCs/>
          <w:sz w:val="24"/>
          <w:szCs w:val="32"/>
          <w:lang w:eastAsia="zh-CN"/>
        </w:rPr>
        <w:t>公寓租金缴纳</w:t>
      </w:r>
    </w:p>
    <w:p w14:paraId="53FC96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乙方收取人才公寓租金，必须按照财政非税管理要求全额缴纳。</w:t>
      </w:r>
    </w:p>
    <w:p w14:paraId="0207D5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七、支付方式</w:t>
      </w:r>
    </w:p>
    <w:p w14:paraId="321A86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在本协议签定后生效，进度款，甲方每年年末对乙方运营服务情况进行考核，根据考核结果合格后一次性支付</w:t>
      </w:r>
      <w:r>
        <w:rPr>
          <w:rFonts w:hint="eastAsia"/>
          <w:sz w:val="24"/>
          <w:szCs w:val="32"/>
          <w:lang w:eastAsia="zh-CN"/>
        </w:rPr>
        <w:t>，达到付款条件起10个</w:t>
      </w:r>
      <w:bookmarkStart w:id="0" w:name="_GoBack"/>
      <w:bookmarkEnd w:id="0"/>
      <w:r>
        <w:rPr>
          <w:rFonts w:hint="eastAsia"/>
          <w:sz w:val="24"/>
          <w:szCs w:val="32"/>
          <w:lang w:eastAsia="zh-CN"/>
        </w:rPr>
        <w:t>工作日内，支付合同总金额的100.0%</w:t>
      </w:r>
      <w:r>
        <w:rPr>
          <w:rFonts w:hint="eastAsia"/>
          <w:sz w:val="24"/>
          <w:szCs w:val="32"/>
        </w:rPr>
        <w:t>。</w:t>
      </w:r>
    </w:p>
    <w:p w14:paraId="7A58FE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八、甲方权利义务</w:t>
      </w:r>
    </w:p>
    <w:p w14:paraId="5D1188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eastAsia="zh-CN"/>
        </w:rPr>
        <w:t>（</w:t>
      </w:r>
      <w:r>
        <w:rPr>
          <w:rFonts w:hint="eastAsia"/>
          <w:sz w:val="24"/>
          <w:szCs w:val="32"/>
        </w:rPr>
        <w:t>一</w:t>
      </w:r>
      <w:r>
        <w:rPr>
          <w:rFonts w:hint="eastAsia"/>
          <w:sz w:val="24"/>
          <w:szCs w:val="32"/>
          <w:lang w:eastAsia="zh-CN"/>
        </w:rPr>
        <w:t>）</w:t>
      </w:r>
      <w:r>
        <w:rPr>
          <w:rFonts w:hint="eastAsia"/>
          <w:sz w:val="24"/>
          <w:szCs w:val="32"/>
        </w:rPr>
        <w:t>甲方的权利</w:t>
      </w:r>
    </w:p>
    <w:p w14:paraId="04C7F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1、甲方对乙方项目运营工作及实施相关政策的情况，进行有效的参与和监督，以确保人才公寓的合理合规化运营。</w:t>
      </w:r>
    </w:p>
    <w:p w14:paraId="689D45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2、甲方有权对乙方派驻的项目运营团队进行评价，甲方有充分理由和证据认为乙方派驻人员不能胜任工作时，有权要求乙方更换运营人员。</w:t>
      </w:r>
    </w:p>
    <w:p w14:paraId="430319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3、乙方考核不合格的，甲方有权要求乙方限期进行整改，乙方拒不整改的，甲方有权解除运营合同。</w:t>
      </w:r>
    </w:p>
    <w:p w14:paraId="3BC26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eastAsia="zh-CN"/>
        </w:rPr>
        <w:t>（</w:t>
      </w:r>
      <w:r>
        <w:rPr>
          <w:rFonts w:hint="eastAsia"/>
          <w:sz w:val="24"/>
          <w:szCs w:val="32"/>
        </w:rPr>
        <w:t>二</w:t>
      </w:r>
      <w:r>
        <w:rPr>
          <w:rFonts w:hint="eastAsia"/>
          <w:sz w:val="24"/>
          <w:szCs w:val="32"/>
          <w:lang w:eastAsia="zh-CN"/>
        </w:rPr>
        <w:t>）</w:t>
      </w:r>
      <w:r>
        <w:rPr>
          <w:rFonts w:hint="eastAsia"/>
          <w:sz w:val="24"/>
          <w:szCs w:val="32"/>
        </w:rPr>
        <w:t>甲方的义务</w:t>
      </w:r>
    </w:p>
    <w:p w14:paraId="7094A8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rPr>
        <w:t>根据协议约定，对乙方运营情况进行考核。乙方履约情况符合本合同运营目标约定的，甲方应按照协议约定，及时、足额支付运营补始</w:t>
      </w:r>
      <w:r>
        <w:rPr>
          <w:rFonts w:hint="eastAsia"/>
          <w:sz w:val="24"/>
          <w:szCs w:val="32"/>
          <w:lang w:eastAsia="zh-CN"/>
        </w:rPr>
        <w:t>。</w:t>
      </w:r>
    </w:p>
    <w:p w14:paraId="05591A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九、乙方权利义务</w:t>
      </w:r>
    </w:p>
    <w:p w14:paraId="6B8DAD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（一）乙方权利</w:t>
      </w:r>
    </w:p>
    <w:p w14:paraId="15CA2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1、按照协议约定，及时、足额获得运营服务费。</w:t>
      </w:r>
    </w:p>
    <w:p w14:paraId="16ECB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2、本合同期满后，在同等条件下，乙方有优先合作权。</w:t>
      </w:r>
    </w:p>
    <w:p w14:paraId="74BE01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（二）乙方的义务</w:t>
      </w:r>
    </w:p>
    <w:p w14:paraId="2950D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1、乙方应当按运营服务内容提供服务、管理和运营，合法管理，因乙方违法经营而给甲方造成的损失，由乙方负责赔偿。</w:t>
      </w:r>
    </w:p>
    <w:p w14:paraId="7DE0D6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2、乙方必须按法律规定和目标（本协议第三条和第四条）</w:t>
      </w:r>
    </w:p>
    <w:p w14:paraId="7538BC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3、乙方应加强对入住人员的安全管理和提醒，应当妥善保管甲方房屋和设施、设备的正常使用，因管理不善造成的房屋毁损或设施损坏的，乙方负责修复或承担赔偿责任。</w:t>
      </w:r>
    </w:p>
    <w:p w14:paraId="72218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4、积极配合甲方工作，经营管理期间因乙方经营管理而造成的一切人员伤害、安全及物品损失均由乙方承担，防止不安全事故发生，配合有关部门检查，协助甲方制定和实施有关铜川市人才公寓的相关政策。</w:t>
      </w:r>
    </w:p>
    <w:p w14:paraId="07A759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5、乙方应围绕考核目标制定入住人员有关注意事项，每月以书面形式向甲方反馈运营进展情况并提供公寓月报表和年度工作总结。</w:t>
      </w:r>
    </w:p>
    <w:p w14:paraId="78BBA7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十、违约责任</w:t>
      </w:r>
    </w:p>
    <w:p w14:paraId="448749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1、甲乙双方应全面履行协议，不履行或不完全履行协议应负违约责任。除不可抗力外，任何一方拒不履行协议义务，视为违约行为。</w:t>
      </w:r>
    </w:p>
    <w:p w14:paraId="5D4A09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2、乙方未达到本协议相关要求履约的，须按甲方要求限期整改整改仍未通过的，甲方有权终止合同。</w:t>
      </w:r>
    </w:p>
    <w:p w14:paraId="01229B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十一、合同争议、解除</w:t>
      </w:r>
    </w:p>
    <w:p w14:paraId="00876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1、因履行协议同引起的或与本合同有关的争议，甲、乙双方应通过友好协商解决，如果协商不能解决争议，任何一方均可向甲方所在地管辖权的人民法院提起诉讼。</w:t>
      </w:r>
    </w:p>
    <w:p w14:paraId="49D16A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2、因不可抗力使本合同无法履行时，经双方协商一致，可以解除合同。</w:t>
      </w:r>
    </w:p>
    <w:p w14:paraId="1E742A2E">
      <w:pPr>
        <w:spacing w:line="360" w:lineRule="auto"/>
        <w:rPr>
          <w:rFonts w:hint="eastAsia"/>
          <w:sz w:val="24"/>
          <w:szCs w:val="32"/>
          <w:lang w:eastAsia="zh-CN"/>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02A057B1"/>
    <w:rsid w:val="17A67D45"/>
    <w:rsid w:val="19D11E91"/>
    <w:rsid w:val="2DE96BD2"/>
    <w:rsid w:val="39FC0127"/>
    <w:rsid w:val="3B7844CB"/>
    <w:rsid w:val="4093151F"/>
    <w:rsid w:val="416C2EE1"/>
    <w:rsid w:val="57715B3F"/>
    <w:rsid w:val="580C2915"/>
    <w:rsid w:val="6AFF4C2C"/>
    <w:rsid w:val="74373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1511</Words>
  <Characters>1515</Characters>
  <Lines>0</Lines>
  <Paragraphs>0</Paragraphs>
  <TotalTime>65</TotalTime>
  <ScaleCrop>false</ScaleCrop>
  <LinksUpToDate>false</LinksUpToDate>
  <CharactersWithSpaces>1585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2024-03-04T04:06:00Z</dcterms:created>
  <dc:creator>朱娟</dc:creator>
  <cp:lastModifiedBy>Shy、boy</cp:lastModifiedBy>
  <dcterms:modified xsi:type="dcterms:W3CDTF">2026-06-05T06:46:50Z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BB066C67F4704BDE8A20D602406BC270_13</vt:lpwstr>
  </property>
  <property fmtid="{D5CDD505-2E9C-101B-9397-08002B2CF9AE}" pid="4" name="KSOTemplateDocerSaveRecord">
    <vt:lpwstr>eyJoZGlkIjoiMTA3OGRkNWRhNTc5OTY4MzgwMzJhODk3ZjJmN2U5NTMiLCJ1c2VySWQiOiI2MDE2MDQ1NTIifQ==</vt:lpwstr>
  </property>
</Properties>
</file>