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73EF6">
      <w:pPr>
        <w:jc w:val="center"/>
        <w:rPr>
          <w:b/>
          <w:bCs w:val="0"/>
          <w:color w:val="auto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auto"/>
          <w:sz w:val="44"/>
          <w:szCs w:val="44"/>
        </w:rPr>
        <w:t>本项目无工程量清单编制，各供应商可不填写系统生成的工程量清单</w:t>
      </w: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color w:val="auto"/>
          <w:sz w:val="44"/>
          <w:szCs w:val="44"/>
        </w:rPr>
        <w:t>部分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33C18"/>
    <w:rsid w:val="10E7235E"/>
    <w:rsid w:val="15D33C18"/>
    <w:rsid w:val="37086AD8"/>
    <w:rsid w:val="7E16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2026-06-04T07:30:00Z</dcterms:created>
  <dc:creator>Q</dc:creator>
  <cp:lastModifiedBy>Q</cp:lastModifiedBy>
  <dcterms:modified xsi:type="dcterms:W3CDTF">2026-06-04T07:31:04Z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7068977BB2FA4538BB9B2F7F9EAA16DB_11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