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5A4AA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仿宋" w:hAnsi="仿宋" w:eastAsia="仿宋" w:cs="仿宋"/>
          <w:b/>
          <w:bCs/>
          <w:color w:val="auto"/>
          <w:sz w:val="40"/>
          <w:szCs w:val="40"/>
          <w:highlight w:val="none"/>
          <w:u w:val="none"/>
        </w:rPr>
      </w:pPr>
      <w:r>
        <w:rPr>
          <w:rFonts w:hint="eastAsia" w:ascii="仿宋" w:hAnsi="仿宋" w:eastAsia="仿宋" w:cs="仿宋"/>
          <w:b/>
          <w:bCs/>
          <w:color w:val="auto"/>
          <w:sz w:val="40"/>
          <w:szCs w:val="40"/>
          <w:highlight w:val="none"/>
          <w:u w:val="none"/>
        </w:rPr>
        <w:t>采购内容及技术要求</w:t>
      </w:r>
    </w:p>
    <w:p w14:paraId="29F9CA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一、项目概况</w:t>
      </w:r>
    </w:p>
    <w:p w14:paraId="735388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现拟开展沣西新城第五批国有企业代建公益性项目竣工财务决算服务采购工作，</w:t>
      </w:r>
      <w:r>
        <w:rPr>
          <w:rFonts w:hint="eastAsia" w:ascii="仿宋" w:hAnsi="仿宋" w:eastAsia="仿宋" w:cs="仿宋"/>
          <w:sz w:val="24"/>
          <w:szCs w:val="24"/>
          <w:highlight w:val="none"/>
          <w:lang w:val="en-US" w:eastAsia="zh-CN"/>
        </w:rPr>
        <w:t>合计62个项目，</w:t>
      </w:r>
      <w:r>
        <w:rPr>
          <w:rFonts w:hint="eastAsia" w:ascii="仿宋" w:hAnsi="仿宋" w:eastAsia="仿宋" w:cs="仿宋"/>
          <w:sz w:val="24"/>
          <w:szCs w:val="24"/>
          <w:highlight w:val="none"/>
        </w:rPr>
        <w:t>拟采购一家</w:t>
      </w:r>
      <w:r>
        <w:rPr>
          <w:rFonts w:hint="eastAsia" w:ascii="仿宋" w:hAnsi="仿宋" w:eastAsia="仿宋" w:cs="仿宋"/>
          <w:sz w:val="24"/>
          <w:szCs w:val="24"/>
          <w:highlight w:val="none"/>
          <w:lang w:val="en-US" w:eastAsia="zh-CN"/>
        </w:rPr>
        <w:t>会计师事务所</w:t>
      </w:r>
      <w:r>
        <w:rPr>
          <w:rFonts w:hint="eastAsia" w:ascii="仿宋" w:hAnsi="仿宋" w:eastAsia="仿宋" w:cs="仿宋"/>
          <w:sz w:val="24"/>
          <w:szCs w:val="24"/>
          <w:highlight w:val="none"/>
        </w:rPr>
        <w:t>进行</w:t>
      </w:r>
      <w:r>
        <w:rPr>
          <w:rFonts w:hint="eastAsia" w:ascii="仿宋" w:hAnsi="仿宋" w:eastAsia="仿宋" w:cs="仿宋"/>
          <w:kern w:val="2"/>
          <w:sz w:val="24"/>
          <w:szCs w:val="24"/>
          <w:highlight w:val="none"/>
          <w:lang w:val="en-US" w:eastAsia="zh-CN" w:bidi="ar-SA"/>
        </w:rPr>
        <w:t>竣工财务决算</w:t>
      </w:r>
      <w:r>
        <w:rPr>
          <w:rFonts w:hint="eastAsia" w:ascii="仿宋" w:hAnsi="仿宋" w:eastAsia="仿宋" w:cs="仿宋"/>
          <w:sz w:val="24"/>
          <w:szCs w:val="24"/>
          <w:highlight w:val="none"/>
        </w:rPr>
        <w:t>，并分别出具</w:t>
      </w:r>
      <w:r>
        <w:rPr>
          <w:rFonts w:hint="eastAsia" w:ascii="仿宋" w:hAnsi="仿宋" w:eastAsia="仿宋" w:cs="仿宋"/>
          <w:sz w:val="24"/>
          <w:szCs w:val="24"/>
          <w:highlight w:val="none"/>
          <w:lang w:val="en-US" w:eastAsia="zh-CN"/>
        </w:rPr>
        <w:t>决算</w:t>
      </w:r>
      <w:r>
        <w:rPr>
          <w:rFonts w:hint="eastAsia" w:ascii="仿宋" w:hAnsi="仿宋" w:eastAsia="仿宋" w:cs="仿宋"/>
          <w:sz w:val="24"/>
          <w:szCs w:val="24"/>
          <w:highlight w:val="none"/>
        </w:rPr>
        <w:t>报告。采购预算</w:t>
      </w:r>
      <w:r>
        <w:rPr>
          <w:rFonts w:hint="eastAsia" w:ascii="仿宋" w:hAnsi="仿宋" w:eastAsia="仿宋" w:cs="仿宋"/>
          <w:sz w:val="24"/>
          <w:szCs w:val="24"/>
          <w:highlight w:val="none"/>
          <w:lang w:val="en-US" w:eastAsia="zh-CN"/>
        </w:rPr>
        <w:t>2900000.00</w:t>
      </w:r>
      <w:r>
        <w:rPr>
          <w:rFonts w:hint="eastAsia" w:ascii="仿宋" w:hAnsi="仿宋" w:eastAsia="仿宋" w:cs="仿宋"/>
          <w:sz w:val="24"/>
          <w:szCs w:val="24"/>
          <w:highlight w:val="none"/>
        </w:rPr>
        <w:t>元</w:t>
      </w:r>
      <w:r>
        <w:rPr>
          <w:rFonts w:hint="eastAsia" w:ascii="仿宋" w:hAnsi="仿宋" w:eastAsia="仿宋" w:cs="仿宋"/>
          <w:sz w:val="24"/>
          <w:szCs w:val="24"/>
          <w:highlight w:val="none"/>
          <w:lang w:val="en-US" w:eastAsia="zh-CN"/>
        </w:rPr>
        <w:t>。</w:t>
      </w:r>
    </w:p>
    <w:p w14:paraId="4734C3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二、</w:t>
      </w:r>
      <w:r>
        <w:rPr>
          <w:rFonts w:hint="eastAsia" w:ascii="仿宋" w:hAnsi="仿宋" w:eastAsia="仿宋" w:cs="仿宋"/>
          <w:b/>
          <w:bCs/>
          <w:sz w:val="24"/>
          <w:szCs w:val="24"/>
          <w:highlight w:val="none"/>
          <w:lang w:val="en-US" w:eastAsia="zh-CN"/>
        </w:rPr>
        <w:t>服务范围</w:t>
      </w:r>
      <w:r>
        <w:rPr>
          <w:rFonts w:hint="eastAsia" w:ascii="仿宋" w:hAnsi="仿宋" w:eastAsia="仿宋" w:cs="仿宋"/>
          <w:b/>
          <w:bCs/>
          <w:sz w:val="24"/>
          <w:szCs w:val="24"/>
          <w:highlight w:val="none"/>
        </w:rPr>
        <w:t>及要求：</w:t>
      </w:r>
    </w:p>
    <w:p w14:paraId="76C584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（一）业务内容</w:t>
      </w:r>
    </w:p>
    <w:p w14:paraId="05689C39">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1.项目组织管理情况核查；</w:t>
      </w:r>
    </w:p>
    <w:p w14:paraId="69A3D5F6">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2.财务管理及会计核算情况核查；</w:t>
      </w:r>
    </w:p>
    <w:p w14:paraId="2DF90358">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3.建设资金的筹集与使用、建设成本费用及财务管理的真实、合法、合规性核查；</w:t>
      </w:r>
    </w:p>
    <w:p w14:paraId="62698203">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4.概</w:t>
      </w:r>
      <w:r>
        <w:rPr>
          <w:rFonts w:hint="eastAsia" w:ascii="仿宋" w:hAnsi="仿宋" w:eastAsia="仿宋" w:cs="仿宋"/>
          <w:color w:val="auto"/>
          <w:kern w:val="2"/>
          <w:sz w:val="24"/>
          <w:szCs w:val="24"/>
          <w:highlight w:val="none"/>
          <w:lang w:val="en-US" w:eastAsia="zh-CN" w:bidi="ar-SA"/>
        </w:rPr>
        <w:t>算</w:t>
      </w:r>
      <w:r>
        <w:rPr>
          <w:rFonts w:hint="eastAsia" w:ascii="仿宋" w:hAnsi="仿宋" w:eastAsia="仿宋" w:cs="仿宋"/>
          <w:kern w:val="2"/>
          <w:sz w:val="24"/>
          <w:szCs w:val="24"/>
          <w:highlight w:val="none"/>
          <w:lang w:val="en-US" w:eastAsia="zh-CN" w:bidi="ar-SA"/>
        </w:rPr>
        <w:t>执行情况核查；</w:t>
      </w:r>
    </w:p>
    <w:p w14:paraId="1CCD1C3D">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5.工程招投标管理情况；合同管理情况；</w:t>
      </w:r>
    </w:p>
    <w:p w14:paraId="4C6EB2BA">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6.竣工财务决算报表的编制情况；</w:t>
      </w:r>
    </w:p>
    <w:p w14:paraId="6BD2631A">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7.交付使用资产的状况；</w:t>
      </w:r>
    </w:p>
    <w:p w14:paraId="4F0029F6">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8.工程预（结）算、工程进度控制、工程投资控制及质量控制、监理执行、造价咨询、安全生产组织、档案管理等情况的合法、合规性、合理性核查；</w:t>
      </w:r>
    </w:p>
    <w:p w14:paraId="44C27838">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9.就上述核查结果出具恰当的决算报告；</w:t>
      </w:r>
    </w:p>
    <w:p w14:paraId="4A17BB47">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10.就竣工财务决算过程中发现的内部控制环节的不足之处提出改进建议。</w:t>
      </w:r>
    </w:p>
    <w:p w14:paraId="2AAC66A5">
      <w:pPr>
        <w:keepNext w:val="0"/>
        <w:keepLines w:val="0"/>
        <w:pageBreakBefore w:val="0"/>
        <w:widowControl w:val="0"/>
        <w:kinsoku/>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（二）完成竣工财务决算工作和编制决算报告</w:t>
      </w:r>
    </w:p>
    <w:p w14:paraId="4FDB9DE4">
      <w:pPr>
        <w:keepNext w:val="0"/>
        <w:keepLines w:val="0"/>
        <w:pageBreakBefore w:val="0"/>
        <w:widowControl w:val="0"/>
        <w:kinsoku/>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sz w:val="24"/>
          <w:szCs w:val="24"/>
          <w:highlight w:val="none"/>
          <w:lang w:eastAsia="zh-CN"/>
        </w:rPr>
      </w:pPr>
      <w:r>
        <w:rPr>
          <w:rFonts w:hint="eastAsia" w:ascii="仿宋" w:hAnsi="仿宋" w:eastAsia="仿宋" w:cs="仿宋"/>
          <w:kern w:val="2"/>
          <w:sz w:val="24"/>
          <w:szCs w:val="24"/>
          <w:highlight w:val="none"/>
          <w:lang w:val="en-US" w:eastAsia="zh-CN" w:bidi="ar-SA"/>
        </w:rPr>
        <w:t>做好竣工财务决算中各阶段的工作后，根据所获取的各种证据，合理运用专业判断，形成适当的决算意见。主要工作有：复核工作底稿、与被审单位管理层沟通、评价决算证据、形成决算意见、分别编制项目决算报告等。</w:t>
      </w:r>
    </w:p>
    <w:p w14:paraId="07020B1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sz w:val="36"/>
          <w:szCs w:val="36"/>
          <w:highlight w:val="none"/>
          <w:lang w:val="en-US" w:eastAsia="zh-CN"/>
        </w:rPr>
      </w:pPr>
      <w:r>
        <w:rPr>
          <w:rFonts w:hint="eastAsia" w:ascii="仿宋" w:hAnsi="仿宋" w:eastAsia="仿宋" w:cs="仿宋"/>
          <w:b/>
          <w:bCs/>
          <w:kern w:val="2"/>
          <w:sz w:val="24"/>
          <w:szCs w:val="24"/>
          <w:highlight w:val="none"/>
          <w:lang w:val="en-US" w:eastAsia="zh-CN" w:bidi="ar-SA"/>
        </w:rPr>
        <w:t>已完工项目拟决算清单</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6096"/>
        <w:gridCol w:w="1656"/>
      </w:tblGrid>
      <w:tr w14:paraId="5D6A6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219D09B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序号</w:t>
            </w:r>
          </w:p>
        </w:tc>
        <w:tc>
          <w:tcPr>
            <w:tcW w:w="0" w:type="auto"/>
            <w:noWrap w:val="0"/>
            <w:vAlign w:val="center"/>
          </w:tcPr>
          <w:p w14:paraId="6669E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项目名称</w:t>
            </w:r>
          </w:p>
        </w:tc>
        <w:tc>
          <w:tcPr>
            <w:tcW w:w="0" w:type="auto"/>
            <w:noWrap w:val="0"/>
            <w:vAlign w:val="center"/>
          </w:tcPr>
          <w:p w14:paraId="3D9698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结算预估金额</w:t>
            </w:r>
          </w:p>
          <w:p w14:paraId="302645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（万元）</w:t>
            </w:r>
          </w:p>
        </w:tc>
      </w:tr>
      <w:tr w14:paraId="40B77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128B81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0" w:type="auto"/>
            <w:noWrap w:val="0"/>
            <w:vAlign w:val="center"/>
          </w:tcPr>
          <w:p w14:paraId="0532CF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lang w:val="en-US" w:eastAsia="zh-CN"/>
              </w:rPr>
              <w:t>兴科路（横一路－红光大道）</w:t>
            </w:r>
          </w:p>
        </w:tc>
        <w:tc>
          <w:tcPr>
            <w:tcW w:w="0" w:type="auto"/>
            <w:noWrap w:val="0"/>
            <w:vAlign w:val="center"/>
          </w:tcPr>
          <w:p w14:paraId="11DE4F6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lang w:val="en-US" w:eastAsia="zh-CN"/>
              </w:rPr>
              <w:t>6000.00</w:t>
            </w:r>
          </w:p>
        </w:tc>
      </w:tr>
      <w:tr w14:paraId="0074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67FB38F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0" w:type="auto"/>
            <w:noWrap w:val="0"/>
            <w:vAlign w:val="center"/>
          </w:tcPr>
          <w:p w14:paraId="7C89B7B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科技路（咸户路－沣渭大道）</w:t>
            </w:r>
          </w:p>
        </w:tc>
        <w:tc>
          <w:tcPr>
            <w:tcW w:w="0" w:type="auto"/>
            <w:noWrap w:val="0"/>
            <w:vAlign w:val="center"/>
          </w:tcPr>
          <w:p w14:paraId="4023A8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13190.00</w:t>
            </w:r>
          </w:p>
        </w:tc>
      </w:tr>
      <w:tr w14:paraId="117DD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33D4707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w:t>
            </w:r>
          </w:p>
        </w:tc>
        <w:tc>
          <w:tcPr>
            <w:tcW w:w="0" w:type="auto"/>
            <w:noWrap w:val="0"/>
            <w:vAlign w:val="center"/>
          </w:tcPr>
          <w:p w14:paraId="2E00AC4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沣西新城沣柳路（白马河路-新西宝高速）市政工程</w:t>
            </w:r>
          </w:p>
        </w:tc>
        <w:tc>
          <w:tcPr>
            <w:tcW w:w="0" w:type="auto"/>
            <w:noWrap w:val="0"/>
            <w:vAlign w:val="center"/>
          </w:tcPr>
          <w:p w14:paraId="3E71FA2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7716.00</w:t>
            </w:r>
          </w:p>
        </w:tc>
      </w:tr>
      <w:tr w14:paraId="75234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1C2C36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c>
          <w:tcPr>
            <w:tcW w:w="0" w:type="auto"/>
            <w:noWrap w:val="0"/>
            <w:vAlign w:val="center"/>
          </w:tcPr>
          <w:p w14:paraId="11C8680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沣西新城大王中小企业园路网</w:t>
            </w:r>
          </w:p>
        </w:tc>
        <w:tc>
          <w:tcPr>
            <w:tcW w:w="0" w:type="auto"/>
            <w:noWrap w:val="0"/>
            <w:vAlign w:val="center"/>
          </w:tcPr>
          <w:p w14:paraId="226BCC9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3820.00</w:t>
            </w:r>
          </w:p>
        </w:tc>
      </w:tr>
      <w:tr w14:paraId="73F3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9326D2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5</w:t>
            </w:r>
          </w:p>
        </w:tc>
        <w:tc>
          <w:tcPr>
            <w:tcW w:w="0" w:type="auto"/>
            <w:noWrap w:val="0"/>
            <w:vAlign w:val="center"/>
          </w:tcPr>
          <w:p w14:paraId="5BF5466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C板块街头绿地</w:t>
            </w:r>
          </w:p>
        </w:tc>
        <w:tc>
          <w:tcPr>
            <w:tcW w:w="0" w:type="auto"/>
            <w:noWrap w:val="0"/>
            <w:vAlign w:val="center"/>
          </w:tcPr>
          <w:p w14:paraId="5BA3FFD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372.00</w:t>
            </w:r>
          </w:p>
        </w:tc>
      </w:tr>
      <w:tr w14:paraId="0C23C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82F65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0" w:type="auto"/>
            <w:noWrap w:val="0"/>
            <w:vAlign w:val="center"/>
          </w:tcPr>
          <w:p w14:paraId="51A26C5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创新港小学街头绿地</w:t>
            </w:r>
          </w:p>
        </w:tc>
        <w:tc>
          <w:tcPr>
            <w:tcW w:w="0" w:type="auto"/>
            <w:noWrap w:val="0"/>
            <w:vAlign w:val="center"/>
          </w:tcPr>
          <w:p w14:paraId="7AE0DA8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291.00</w:t>
            </w:r>
          </w:p>
        </w:tc>
      </w:tr>
      <w:tr w14:paraId="77537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041EE88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w:t>
            </w:r>
          </w:p>
        </w:tc>
        <w:tc>
          <w:tcPr>
            <w:tcW w:w="0" w:type="auto"/>
            <w:noWrap w:val="0"/>
            <w:vAlign w:val="center"/>
          </w:tcPr>
          <w:p w14:paraId="30BE91F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沣西新城南洋大道道路提升改造工程</w:t>
            </w:r>
          </w:p>
        </w:tc>
        <w:tc>
          <w:tcPr>
            <w:tcW w:w="0" w:type="auto"/>
            <w:noWrap w:val="0"/>
            <w:vAlign w:val="center"/>
          </w:tcPr>
          <w:p w14:paraId="39112F5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2939.00</w:t>
            </w:r>
          </w:p>
        </w:tc>
      </w:tr>
      <w:tr w14:paraId="31BD5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7C90C0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8</w:t>
            </w:r>
          </w:p>
        </w:tc>
        <w:tc>
          <w:tcPr>
            <w:tcW w:w="0" w:type="auto"/>
            <w:noWrap w:val="0"/>
            <w:vAlign w:val="center"/>
          </w:tcPr>
          <w:p w14:paraId="4B221A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沣西新城海绵城市道路丰邑大道景观提升项目</w:t>
            </w:r>
          </w:p>
        </w:tc>
        <w:tc>
          <w:tcPr>
            <w:tcW w:w="0" w:type="auto"/>
            <w:noWrap w:val="0"/>
            <w:vAlign w:val="center"/>
          </w:tcPr>
          <w:p w14:paraId="2ACAAF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197.00</w:t>
            </w:r>
          </w:p>
        </w:tc>
      </w:tr>
      <w:tr w14:paraId="127B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2541C87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9</w:t>
            </w:r>
          </w:p>
        </w:tc>
        <w:tc>
          <w:tcPr>
            <w:tcW w:w="0" w:type="auto"/>
            <w:noWrap w:val="0"/>
            <w:vAlign w:val="center"/>
          </w:tcPr>
          <w:p w14:paraId="4BD38E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沣河滩面治理及水生态修复工程四期</w:t>
            </w:r>
          </w:p>
        </w:tc>
        <w:tc>
          <w:tcPr>
            <w:tcW w:w="0" w:type="auto"/>
            <w:noWrap w:val="0"/>
            <w:vAlign w:val="center"/>
          </w:tcPr>
          <w:p w14:paraId="3F0AE62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2947.00</w:t>
            </w:r>
          </w:p>
        </w:tc>
      </w:tr>
      <w:tr w14:paraId="66181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CBEAA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10</w:t>
            </w:r>
          </w:p>
        </w:tc>
        <w:tc>
          <w:tcPr>
            <w:tcW w:w="0" w:type="auto"/>
            <w:noWrap w:val="0"/>
            <w:vAlign w:val="center"/>
          </w:tcPr>
          <w:p w14:paraId="71DEE05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新能源公园</w:t>
            </w:r>
          </w:p>
        </w:tc>
        <w:tc>
          <w:tcPr>
            <w:tcW w:w="0" w:type="auto"/>
            <w:noWrap w:val="0"/>
            <w:vAlign w:val="center"/>
          </w:tcPr>
          <w:p w14:paraId="69E940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289.00</w:t>
            </w:r>
          </w:p>
        </w:tc>
      </w:tr>
      <w:tr w14:paraId="3B76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4B80F31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11</w:t>
            </w:r>
          </w:p>
        </w:tc>
        <w:tc>
          <w:tcPr>
            <w:tcW w:w="0" w:type="auto"/>
            <w:noWrap w:val="0"/>
            <w:vAlign w:val="center"/>
          </w:tcPr>
          <w:p w14:paraId="045FB5E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白马河路街头绿地</w:t>
            </w:r>
          </w:p>
        </w:tc>
        <w:tc>
          <w:tcPr>
            <w:tcW w:w="0" w:type="auto"/>
            <w:noWrap w:val="0"/>
            <w:vAlign w:val="center"/>
          </w:tcPr>
          <w:p w14:paraId="3E3D6F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867.00</w:t>
            </w:r>
          </w:p>
        </w:tc>
      </w:tr>
      <w:tr w14:paraId="4963A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300350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12</w:t>
            </w:r>
          </w:p>
        </w:tc>
        <w:tc>
          <w:tcPr>
            <w:tcW w:w="0" w:type="auto"/>
            <w:noWrap w:val="0"/>
            <w:vAlign w:val="center"/>
          </w:tcPr>
          <w:p w14:paraId="434E74C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沣西新城创新港小学</w:t>
            </w:r>
          </w:p>
        </w:tc>
        <w:tc>
          <w:tcPr>
            <w:tcW w:w="0" w:type="auto"/>
            <w:noWrap w:val="0"/>
            <w:vAlign w:val="center"/>
          </w:tcPr>
          <w:p w14:paraId="6BFEFE3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22393.00</w:t>
            </w:r>
          </w:p>
        </w:tc>
      </w:tr>
      <w:tr w14:paraId="6F3EA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0A78D2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13</w:t>
            </w:r>
          </w:p>
        </w:tc>
        <w:tc>
          <w:tcPr>
            <w:tcW w:w="0" w:type="auto"/>
            <w:noWrap w:val="0"/>
            <w:vAlign w:val="center"/>
          </w:tcPr>
          <w:p w14:paraId="20600E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创新港幼儿园</w:t>
            </w:r>
          </w:p>
        </w:tc>
        <w:tc>
          <w:tcPr>
            <w:tcW w:w="0" w:type="auto"/>
            <w:noWrap w:val="0"/>
            <w:vAlign w:val="center"/>
          </w:tcPr>
          <w:p w14:paraId="06CFF00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5845.00</w:t>
            </w:r>
          </w:p>
        </w:tc>
      </w:tr>
      <w:tr w14:paraId="07298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75C9AB9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14</w:t>
            </w:r>
          </w:p>
        </w:tc>
        <w:tc>
          <w:tcPr>
            <w:tcW w:w="0" w:type="auto"/>
            <w:noWrap w:val="0"/>
            <w:vAlign w:val="center"/>
          </w:tcPr>
          <w:p w14:paraId="537B999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沣西新城第二学校</w:t>
            </w:r>
          </w:p>
        </w:tc>
        <w:tc>
          <w:tcPr>
            <w:tcW w:w="0" w:type="auto"/>
            <w:noWrap w:val="0"/>
            <w:vAlign w:val="center"/>
          </w:tcPr>
          <w:p w14:paraId="2462BA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40400.00</w:t>
            </w:r>
          </w:p>
        </w:tc>
      </w:tr>
      <w:tr w14:paraId="05D7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0F8A4DA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15</w:t>
            </w:r>
          </w:p>
        </w:tc>
        <w:tc>
          <w:tcPr>
            <w:tcW w:w="0" w:type="auto"/>
            <w:noWrap w:val="0"/>
            <w:vAlign w:val="center"/>
          </w:tcPr>
          <w:p w14:paraId="347672A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沣西新城第五学校</w:t>
            </w:r>
          </w:p>
        </w:tc>
        <w:tc>
          <w:tcPr>
            <w:tcW w:w="0" w:type="auto"/>
            <w:noWrap w:val="0"/>
            <w:vAlign w:val="center"/>
          </w:tcPr>
          <w:p w14:paraId="3917384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49712.00</w:t>
            </w:r>
          </w:p>
        </w:tc>
      </w:tr>
      <w:tr w14:paraId="6DA1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08700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16</w:t>
            </w:r>
          </w:p>
        </w:tc>
        <w:tc>
          <w:tcPr>
            <w:tcW w:w="0" w:type="auto"/>
            <w:noWrap w:val="0"/>
            <w:vAlign w:val="center"/>
          </w:tcPr>
          <w:p w14:paraId="2E9D81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沣西新城创新港小学室外景观海绵城市改造项目</w:t>
            </w:r>
          </w:p>
        </w:tc>
        <w:tc>
          <w:tcPr>
            <w:tcW w:w="0" w:type="auto"/>
            <w:noWrap w:val="0"/>
            <w:vAlign w:val="center"/>
          </w:tcPr>
          <w:p w14:paraId="1476DF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770.00</w:t>
            </w:r>
          </w:p>
        </w:tc>
      </w:tr>
      <w:tr w14:paraId="2C37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48CF12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17</w:t>
            </w:r>
          </w:p>
        </w:tc>
        <w:tc>
          <w:tcPr>
            <w:tcW w:w="0" w:type="auto"/>
            <w:noWrap w:val="0"/>
            <w:vAlign w:val="center"/>
          </w:tcPr>
          <w:p w14:paraId="19E628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沣西新城南部片区防水排涝项目马王雨水泵站</w:t>
            </w:r>
          </w:p>
        </w:tc>
        <w:tc>
          <w:tcPr>
            <w:tcW w:w="0" w:type="auto"/>
            <w:vMerge w:val="restart"/>
            <w:noWrap w:val="0"/>
            <w:vAlign w:val="center"/>
          </w:tcPr>
          <w:p w14:paraId="72530B8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6904.00</w:t>
            </w:r>
          </w:p>
        </w:tc>
      </w:tr>
      <w:tr w14:paraId="430D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3C1C44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18</w:t>
            </w:r>
          </w:p>
        </w:tc>
        <w:tc>
          <w:tcPr>
            <w:tcW w:w="0" w:type="auto"/>
            <w:noWrap w:val="0"/>
            <w:vAlign w:val="center"/>
          </w:tcPr>
          <w:p w14:paraId="491BD85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沣西新城南部片区防水排涝项目大王雨水泵站</w:t>
            </w:r>
          </w:p>
        </w:tc>
        <w:tc>
          <w:tcPr>
            <w:tcW w:w="0" w:type="auto"/>
            <w:vMerge w:val="continue"/>
            <w:noWrap w:val="0"/>
            <w:vAlign w:val="center"/>
          </w:tcPr>
          <w:p w14:paraId="71ED7D5D">
            <w:pPr>
              <w:jc w:val="center"/>
              <w:rPr>
                <w:rFonts w:hint="eastAsia" w:ascii="仿宋" w:hAnsi="仿宋" w:eastAsia="仿宋" w:cs="仿宋"/>
                <w:sz w:val="24"/>
                <w:szCs w:val="24"/>
                <w:highlight w:val="none"/>
                <w:lang w:val="en-US" w:eastAsia="zh-CN"/>
              </w:rPr>
            </w:pPr>
          </w:p>
        </w:tc>
      </w:tr>
      <w:tr w14:paraId="6537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A6F9C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highlight w:val="none"/>
                <w:vertAlign w:val="baseline"/>
                <w:lang w:val="en-US" w:eastAsia="zh-CN" w:bidi="ar-SA"/>
              </w:rPr>
            </w:pPr>
            <w:r>
              <w:rPr>
                <w:rFonts w:hint="eastAsia" w:ascii="仿宋" w:hAnsi="仿宋" w:eastAsia="仿宋" w:cs="仿宋"/>
                <w:sz w:val="24"/>
                <w:szCs w:val="24"/>
                <w:highlight w:val="none"/>
                <w:vertAlign w:val="baseline"/>
                <w:lang w:val="en-US" w:eastAsia="zh-CN"/>
              </w:rPr>
              <w:t>19</w:t>
            </w:r>
          </w:p>
        </w:tc>
        <w:tc>
          <w:tcPr>
            <w:tcW w:w="0" w:type="auto"/>
            <w:noWrap w:val="0"/>
            <w:vAlign w:val="center"/>
          </w:tcPr>
          <w:p w14:paraId="630E28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新河生态景观工程I期（G108国道至南洋大道段）</w:t>
            </w:r>
          </w:p>
        </w:tc>
        <w:tc>
          <w:tcPr>
            <w:tcW w:w="0" w:type="auto"/>
            <w:noWrap w:val="0"/>
            <w:vAlign w:val="center"/>
          </w:tcPr>
          <w:p w14:paraId="5638C6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sz w:val="24"/>
                <w:szCs w:val="24"/>
                <w:highlight w:val="none"/>
                <w:lang w:val="en-US" w:eastAsia="zh-CN"/>
              </w:rPr>
              <w:t>5810.00</w:t>
            </w:r>
          </w:p>
        </w:tc>
      </w:tr>
      <w:tr w14:paraId="7DA42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0E0C66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20</w:t>
            </w:r>
          </w:p>
        </w:tc>
        <w:tc>
          <w:tcPr>
            <w:tcW w:w="0" w:type="auto"/>
            <w:noWrap w:val="0"/>
            <w:vAlign w:val="center"/>
          </w:tcPr>
          <w:p w14:paraId="0EEB86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中国西部科技创新港中小学园区配套路网</w:t>
            </w:r>
          </w:p>
        </w:tc>
        <w:tc>
          <w:tcPr>
            <w:tcW w:w="0" w:type="auto"/>
            <w:noWrap w:val="0"/>
            <w:vAlign w:val="center"/>
          </w:tcPr>
          <w:p w14:paraId="0DC7F39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15114.70</w:t>
            </w:r>
          </w:p>
        </w:tc>
      </w:tr>
      <w:tr w14:paraId="5578A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780C83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21</w:t>
            </w:r>
          </w:p>
        </w:tc>
        <w:tc>
          <w:tcPr>
            <w:tcW w:w="0" w:type="auto"/>
            <w:noWrap w:val="0"/>
            <w:vAlign w:val="center"/>
          </w:tcPr>
          <w:p w14:paraId="19708B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沣西新城统一西路（钓鱼台路-沣河桥西）提升改造工程</w:t>
            </w:r>
          </w:p>
        </w:tc>
        <w:tc>
          <w:tcPr>
            <w:tcW w:w="0" w:type="auto"/>
            <w:noWrap w:val="0"/>
            <w:vAlign w:val="center"/>
          </w:tcPr>
          <w:p w14:paraId="67BDF7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14702.10</w:t>
            </w:r>
          </w:p>
        </w:tc>
      </w:tr>
      <w:tr w14:paraId="202F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A0885B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22</w:t>
            </w:r>
          </w:p>
        </w:tc>
        <w:tc>
          <w:tcPr>
            <w:tcW w:w="0" w:type="auto"/>
            <w:noWrap w:val="0"/>
            <w:vAlign w:val="center"/>
          </w:tcPr>
          <w:p w14:paraId="65596E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沣西中学新建与改造项目</w:t>
            </w:r>
          </w:p>
        </w:tc>
        <w:tc>
          <w:tcPr>
            <w:tcW w:w="0" w:type="auto"/>
            <w:noWrap w:val="0"/>
            <w:vAlign w:val="center"/>
          </w:tcPr>
          <w:p w14:paraId="78BC549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7856.77</w:t>
            </w:r>
          </w:p>
        </w:tc>
      </w:tr>
      <w:tr w14:paraId="68132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58AFDC5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23</w:t>
            </w:r>
          </w:p>
        </w:tc>
        <w:tc>
          <w:tcPr>
            <w:tcW w:w="0" w:type="auto"/>
            <w:noWrap w:val="0"/>
            <w:vAlign w:val="center"/>
          </w:tcPr>
          <w:p w14:paraId="4ED9079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沣西新城马王初中教学楼加固项目</w:t>
            </w:r>
          </w:p>
        </w:tc>
        <w:tc>
          <w:tcPr>
            <w:tcW w:w="0" w:type="auto"/>
            <w:noWrap w:val="0"/>
            <w:vAlign w:val="center"/>
          </w:tcPr>
          <w:p w14:paraId="7BD2D8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715.40</w:t>
            </w:r>
          </w:p>
        </w:tc>
      </w:tr>
      <w:tr w14:paraId="39BB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489C493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24</w:t>
            </w:r>
          </w:p>
        </w:tc>
        <w:tc>
          <w:tcPr>
            <w:tcW w:w="0" w:type="auto"/>
            <w:noWrap w:val="0"/>
            <w:vAlign w:val="center"/>
          </w:tcPr>
          <w:p w14:paraId="2A6879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沣西新城沣河绿道及滩区治理提升改造工程</w:t>
            </w:r>
          </w:p>
        </w:tc>
        <w:tc>
          <w:tcPr>
            <w:tcW w:w="0" w:type="auto"/>
            <w:noWrap w:val="0"/>
            <w:vAlign w:val="center"/>
          </w:tcPr>
          <w:p w14:paraId="4A1AA5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3376.00</w:t>
            </w:r>
          </w:p>
        </w:tc>
      </w:tr>
      <w:tr w14:paraId="4DE4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noWrap w:val="0"/>
            <w:vAlign w:val="center"/>
          </w:tcPr>
          <w:p w14:paraId="7E9F6D7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p>
        </w:tc>
        <w:tc>
          <w:tcPr>
            <w:tcW w:w="0" w:type="auto"/>
            <w:noWrap w:val="0"/>
            <w:vAlign w:val="center"/>
          </w:tcPr>
          <w:p w14:paraId="5372B6D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合计</w:t>
            </w:r>
          </w:p>
        </w:tc>
        <w:tc>
          <w:tcPr>
            <w:tcW w:w="0" w:type="auto"/>
            <w:noWrap w:val="0"/>
            <w:vAlign w:val="center"/>
          </w:tcPr>
          <w:p w14:paraId="762D9C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212226.97</w:t>
            </w:r>
          </w:p>
        </w:tc>
      </w:tr>
    </w:tbl>
    <w:p w14:paraId="65E958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24"/>
          <w:szCs w:val="24"/>
          <w:highlight w:val="none"/>
          <w:lang w:val="en-US" w:eastAsia="zh-CN" w:bidi="ar-SA"/>
        </w:rPr>
      </w:pPr>
    </w:p>
    <w:p w14:paraId="4E73CE0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在建项目（甩项）拟决算清单</w:t>
      </w:r>
    </w:p>
    <w:tbl>
      <w:tblPr>
        <w:tblStyle w:val="3"/>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6236"/>
        <w:gridCol w:w="1710"/>
      </w:tblGrid>
      <w:tr w14:paraId="0E9BB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608586B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序号</w:t>
            </w:r>
          </w:p>
        </w:tc>
        <w:tc>
          <w:tcPr>
            <w:tcW w:w="6236" w:type="dxa"/>
            <w:noWrap w:val="0"/>
            <w:vAlign w:val="center"/>
          </w:tcPr>
          <w:p w14:paraId="26F704B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项目名称</w:t>
            </w:r>
          </w:p>
        </w:tc>
        <w:tc>
          <w:tcPr>
            <w:tcW w:w="1710" w:type="dxa"/>
            <w:noWrap w:val="0"/>
            <w:vAlign w:val="center"/>
          </w:tcPr>
          <w:p w14:paraId="510748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结算预估金额</w:t>
            </w:r>
          </w:p>
          <w:p w14:paraId="70B5BDC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highlight w:val="none"/>
                <w:vertAlign w:val="baseline"/>
                <w:lang w:val="en-US" w:eastAsia="zh-CN"/>
              </w:rPr>
              <w:t>（万元）</w:t>
            </w:r>
          </w:p>
        </w:tc>
      </w:tr>
      <w:tr w14:paraId="4F8B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559DDE4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6236" w:type="dxa"/>
            <w:noWrap w:val="0"/>
            <w:vAlign w:val="center"/>
          </w:tcPr>
          <w:p w14:paraId="694D3D8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szCs w:val="24"/>
                <w:lang w:val="en-US" w:eastAsia="zh-CN"/>
              </w:rPr>
              <w:t>尚雅路（钓鱼台路－咸户路）（在建项目）</w:t>
            </w:r>
          </w:p>
        </w:tc>
        <w:tc>
          <w:tcPr>
            <w:tcW w:w="1710" w:type="dxa"/>
            <w:noWrap w:val="0"/>
            <w:vAlign w:val="center"/>
          </w:tcPr>
          <w:p w14:paraId="38E601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szCs w:val="24"/>
                <w:lang w:val="en-US" w:eastAsia="zh-CN"/>
              </w:rPr>
              <w:t>12299.00</w:t>
            </w:r>
          </w:p>
        </w:tc>
      </w:tr>
      <w:tr w14:paraId="3131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1811959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2</w:t>
            </w:r>
          </w:p>
        </w:tc>
        <w:tc>
          <w:tcPr>
            <w:tcW w:w="6236" w:type="dxa"/>
            <w:noWrap w:val="0"/>
            <w:vAlign w:val="center"/>
          </w:tcPr>
          <w:p w14:paraId="6A1E619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新元路（渭东路－秦皇大道）（在建项目）</w:t>
            </w:r>
          </w:p>
        </w:tc>
        <w:tc>
          <w:tcPr>
            <w:tcW w:w="1710" w:type="dxa"/>
            <w:noWrap w:val="0"/>
            <w:vAlign w:val="center"/>
          </w:tcPr>
          <w:p w14:paraId="321D686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szCs w:val="24"/>
                <w:lang w:val="en-US" w:eastAsia="zh-CN"/>
              </w:rPr>
              <w:t>9816.00</w:t>
            </w:r>
          </w:p>
        </w:tc>
      </w:tr>
      <w:tr w14:paraId="1B7A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7C9AB59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3</w:t>
            </w:r>
          </w:p>
        </w:tc>
        <w:tc>
          <w:tcPr>
            <w:tcW w:w="6236" w:type="dxa"/>
            <w:noWrap w:val="0"/>
            <w:vAlign w:val="center"/>
          </w:tcPr>
          <w:p w14:paraId="4A36CDF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数据三路</w:t>
            </w:r>
          </w:p>
        </w:tc>
        <w:tc>
          <w:tcPr>
            <w:tcW w:w="1710" w:type="dxa"/>
            <w:vMerge w:val="restart"/>
            <w:noWrap w:val="0"/>
            <w:vAlign w:val="center"/>
          </w:tcPr>
          <w:p w14:paraId="587E215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6339.00</w:t>
            </w:r>
          </w:p>
        </w:tc>
      </w:tr>
      <w:tr w14:paraId="5EF34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5769AD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p>
        </w:tc>
        <w:tc>
          <w:tcPr>
            <w:tcW w:w="6236" w:type="dxa"/>
            <w:noWrap w:val="0"/>
            <w:vAlign w:val="center"/>
          </w:tcPr>
          <w:p w14:paraId="684B26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数据十三路</w:t>
            </w:r>
          </w:p>
        </w:tc>
        <w:tc>
          <w:tcPr>
            <w:tcW w:w="1710" w:type="dxa"/>
            <w:vMerge w:val="continue"/>
            <w:noWrap w:val="0"/>
            <w:vAlign w:val="center"/>
          </w:tcPr>
          <w:p w14:paraId="43CDDD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kern w:val="0"/>
                <w:sz w:val="24"/>
                <w:szCs w:val="24"/>
                <w:u w:val="none"/>
                <w:lang w:val="en-US" w:eastAsia="zh-CN" w:bidi="ar"/>
              </w:rPr>
            </w:pPr>
          </w:p>
        </w:tc>
      </w:tr>
      <w:tr w14:paraId="4D71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7D9F7D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w:t>
            </w:r>
          </w:p>
        </w:tc>
        <w:tc>
          <w:tcPr>
            <w:tcW w:w="6236" w:type="dxa"/>
            <w:noWrap w:val="0"/>
            <w:vAlign w:val="center"/>
          </w:tcPr>
          <w:p w14:paraId="1423EF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沣柳路（统一路－横一路）（在建项目）</w:t>
            </w:r>
          </w:p>
        </w:tc>
        <w:tc>
          <w:tcPr>
            <w:tcW w:w="1710" w:type="dxa"/>
            <w:noWrap w:val="0"/>
            <w:vAlign w:val="center"/>
          </w:tcPr>
          <w:p w14:paraId="3C1C550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sz w:val="24"/>
                <w:szCs w:val="24"/>
                <w:lang w:val="en-US" w:eastAsia="zh-CN"/>
              </w:rPr>
              <w:t>4575.00</w:t>
            </w:r>
          </w:p>
        </w:tc>
      </w:tr>
      <w:tr w14:paraId="7A8A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697B6B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6</w:t>
            </w:r>
          </w:p>
        </w:tc>
        <w:tc>
          <w:tcPr>
            <w:tcW w:w="6236" w:type="dxa"/>
            <w:noWrap w:val="0"/>
            <w:vAlign w:val="center"/>
          </w:tcPr>
          <w:p w14:paraId="5575597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兴园路林带（在建项目）</w:t>
            </w:r>
          </w:p>
        </w:tc>
        <w:tc>
          <w:tcPr>
            <w:tcW w:w="1710" w:type="dxa"/>
            <w:noWrap w:val="0"/>
            <w:vAlign w:val="center"/>
          </w:tcPr>
          <w:p w14:paraId="7FDDE7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889.00</w:t>
            </w:r>
          </w:p>
        </w:tc>
      </w:tr>
      <w:tr w14:paraId="662D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7E8F549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7</w:t>
            </w:r>
          </w:p>
        </w:tc>
        <w:tc>
          <w:tcPr>
            <w:tcW w:w="6236" w:type="dxa"/>
            <w:noWrap w:val="0"/>
            <w:vAlign w:val="center"/>
          </w:tcPr>
          <w:p w14:paraId="3F5963D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沣西新城科创路（科技路－沣渭大道）（在建项目）</w:t>
            </w:r>
          </w:p>
        </w:tc>
        <w:tc>
          <w:tcPr>
            <w:tcW w:w="1710" w:type="dxa"/>
            <w:noWrap w:val="0"/>
            <w:vAlign w:val="center"/>
          </w:tcPr>
          <w:p w14:paraId="65EC18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3025.00</w:t>
            </w:r>
          </w:p>
        </w:tc>
      </w:tr>
      <w:tr w14:paraId="622B0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72AFF3D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8</w:t>
            </w:r>
          </w:p>
        </w:tc>
        <w:tc>
          <w:tcPr>
            <w:tcW w:w="6236" w:type="dxa"/>
            <w:noWrap w:val="0"/>
            <w:vAlign w:val="center"/>
          </w:tcPr>
          <w:p w14:paraId="49A152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沣西新城科创大道（在建项目）</w:t>
            </w:r>
          </w:p>
        </w:tc>
        <w:tc>
          <w:tcPr>
            <w:tcW w:w="1710" w:type="dxa"/>
            <w:noWrap w:val="0"/>
            <w:vAlign w:val="center"/>
          </w:tcPr>
          <w:p w14:paraId="4B1D4D6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33675.00</w:t>
            </w:r>
          </w:p>
        </w:tc>
      </w:tr>
      <w:tr w14:paraId="61E7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16CDBE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9</w:t>
            </w:r>
          </w:p>
        </w:tc>
        <w:tc>
          <w:tcPr>
            <w:tcW w:w="6236" w:type="dxa"/>
            <w:noWrap w:val="0"/>
            <w:vAlign w:val="center"/>
          </w:tcPr>
          <w:p w14:paraId="633213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沣西新城咸户路（科技路－创智路）（在建项目）</w:t>
            </w:r>
          </w:p>
        </w:tc>
        <w:tc>
          <w:tcPr>
            <w:tcW w:w="1710" w:type="dxa"/>
            <w:noWrap w:val="0"/>
            <w:vAlign w:val="center"/>
          </w:tcPr>
          <w:p w14:paraId="75799B8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19962.00</w:t>
            </w:r>
          </w:p>
        </w:tc>
      </w:tr>
      <w:tr w14:paraId="4E20E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3D29525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10</w:t>
            </w:r>
          </w:p>
        </w:tc>
        <w:tc>
          <w:tcPr>
            <w:tcW w:w="6236" w:type="dxa"/>
            <w:noWrap w:val="0"/>
            <w:vAlign w:val="center"/>
          </w:tcPr>
          <w:p w14:paraId="74EA0E5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沣西新城同文路（尚业路－开元路）（在建项目）</w:t>
            </w:r>
          </w:p>
        </w:tc>
        <w:tc>
          <w:tcPr>
            <w:tcW w:w="1710" w:type="dxa"/>
            <w:noWrap w:val="0"/>
            <w:vAlign w:val="center"/>
          </w:tcPr>
          <w:p w14:paraId="318EBF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3865.00</w:t>
            </w:r>
          </w:p>
        </w:tc>
      </w:tr>
      <w:tr w14:paraId="5F8C5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58889E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11</w:t>
            </w:r>
          </w:p>
        </w:tc>
        <w:tc>
          <w:tcPr>
            <w:tcW w:w="6236" w:type="dxa"/>
            <w:noWrap w:val="0"/>
            <w:vAlign w:val="center"/>
          </w:tcPr>
          <w:p w14:paraId="780C466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沣西新城丝路科创谷G地块路网（在建项目）</w:t>
            </w:r>
          </w:p>
        </w:tc>
        <w:tc>
          <w:tcPr>
            <w:tcW w:w="1710" w:type="dxa"/>
            <w:noWrap w:val="0"/>
            <w:vAlign w:val="center"/>
          </w:tcPr>
          <w:p w14:paraId="288B6D6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17801.00</w:t>
            </w:r>
          </w:p>
        </w:tc>
      </w:tr>
      <w:tr w14:paraId="3E8E7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698326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12</w:t>
            </w:r>
          </w:p>
        </w:tc>
        <w:tc>
          <w:tcPr>
            <w:tcW w:w="6236" w:type="dxa"/>
            <w:noWrap w:val="0"/>
            <w:vAlign w:val="center"/>
          </w:tcPr>
          <w:p w14:paraId="3BF276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丝路科创谷园区路网工程一期（在建项目）</w:t>
            </w:r>
          </w:p>
        </w:tc>
        <w:tc>
          <w:tcPr>
            <w:tcW w:w="1710" w:type="dxa"/>
            <w:noWrap w:val="0"/>
            <w:vAlign w:val="center"/>
          </w:tcPr>
          <w:p w14:paraId="691D51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18498.00</w:t>
            </w:r>
          </w:p>
        </w:tc>
      </w:tr>
      <w:tr w14:paraId="6D97E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6241820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13</w:t>
            </w:r>
          </w:p>
        </w:tc>
        <w:tc>
          <w:tcPr>
            <w:tcW w:w="6236" w:type="dxa"/>
            <w:noWrap w:val="0"/>
            <w:vAlign w:val="center"/>
          </w:tcPr>
          <w:p w14:paraId="4DCBBA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沣西新城马家寨路（在建项目）</w:t>
            </w:r>
          </w:p>
        </w:tc>
        <w:tc>
          <w:tcPr>
            <w:tcW w:w="1710" w:type="dxa"/>
            <w:noWrap w:val="0"/>
            <w:vAlign w:val="center"/>
          </w:tcPr>
          <w:p w14:paraId="65FA22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5225.00</w:t>
            </w:r>
          </w:p>
        </w:tc>
      </w:tr>
      <w:tr w14:paraId="09D5A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1E87D89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14</w:t>
            </w:r>
          </w:p>
        </w:tc>
        <w:tc>
          <w:tcPr>
            <w:tcW w:w="6236" w:type="dxa"/>
            <w:noWrap w:val="0"/>
            <w:vAlign w:val="center"/>
          </w:tcPr>
          <w:p w14:paraId="2089B8E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翱翔三路（在建项目）</w:t>
            </w:r>
          </w:p>
        </w:tc>
        <w:tc>
          <w:tcPr>
            <w:tcW w:w="1710" w:type="dxa"/>
            <w:vMerge w:val="restart"/>
            <w:noWrap w:val="0"/>
            <w:vAlign w:val="center"/>
          </w:tcPr>
          <w:p w14:paraId="7D777EB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6557.00</w:t>
            </w:r>
          </w:p>
        </w:tc>
      </w:tr>
      <w:tr w14:paraId="0E75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5334AB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15</w:t>
            </w:r>
          </w:p>
        </w:tc>
        <w:tc>
          <w:tcPr>
            <w:tcW w:w="6236" w:type="dxa"/>
            <w:noWrap w:val="0"/>
            <w:vAlign w:val="center"/>
          </w:tcPr>
          <w:p w14:paraId="05F6158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翱翔四路（在建项目）</w:t>
            </w:r>
          </w:p>
        </w:tc>
        <w:tc>
          <w:tcPr>
            <w:tcW w:w="1710" w:type="dxa"/>
            <w:vMerge w:val="continue"/>
            <w:noWrap w:val="0"/>
            <w:vAlign w:val="center"/>
          </w:tcPr>
          <w:p w14:paraId="053D02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p>
        </w:tc>
      </w:tr>
      <w:tr w14:paraId="68B7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7DD5B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16</w:t>
            </w:r>
          </w:p>
        </w:tc>
        <w:tc>
          <w:tcPr>
            <w:tcW w:w="6236" w:type="dxa"/>
            <w:noWrap w:val="0"/>
            <w:vAlign w:val="center"/>
          </w:tcPr>
          <w:p w14:paraId="6C3530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鲲鹏路（在建项目）</w:t>
            </w:r>
          </w:p>
        </w:tc>
        <w:tc>
          <w:tcPr>
            <w:tcW w:w="1710" w:type="dxa"/>
            <w:vMerge w:val="continue"/>
            <w:noWrap w:val="0"/>
            <w:vAlign w:val="center"/>
          </w:tcPr>
          <w:p w14:paraId="797D66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p>
        </w:tc>
      </w:tr>
      <w:tr w14:paraId="1E8CA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4B46762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17</w:t>
            </w:r>
          </w:p>
        </w:tc>
        <w:tc>
          <w:tcPr>
            <w:tcW w:w="6236" w:type="dxa"/>
            <w:noWrap w:val="0"/>
            <w:vAlign w:val="center"/>
          </w:tcPr>
          <w:p w14:paraId="3F160A9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沣西新城信息产业园配套路网（在建项目）</w:t>
            </w:r>
          </w:p>
        </w:tc>
        <w:tc>
          <w:tcPr>
            <w:tcW w:w="1710" w:type="dxa"/>
            <w:noWrap w:val="0"/>
            <w:vAlign w:val="center"/>
          </w:tcPr>
          <w:p w14:paraId="28E39E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8646.00</w:t>
            </w:r>
          </w:p>
        </w:tc>
      </w:tr>
      <w:tr w14:paraId="31796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0AF7BDE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sz w:val="24"/>
                <w:szCs w:val="24"/>
                <w:vertAlign w:val="baseline"/>
                <w:lang w:val="en-US" w:eastAsia="zh-CN"/>
              </w:rPr>
              <w:t>18</w:t>
            </w:r>
          </w:p>
        </w:tc>
        <w:tc>
          <w:tcPr>
            <w:tcW w:w="6236" w:type="dxa"/>
            <w:noWrap w:val="0"/>
            <w:vAlign w:val="center"/>
          </w:tcPr>
          <w:p w14:paraId="21D629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沣西新城雅韵路（在建项目）</w:t>
            </w:r>
          </w:p>
        </w:tc>
        <w:tc>
          <w:tcPr>
            <w:tcW w:w="1710" w:type="dxa"/>
            <w:noWrap w:val="0"/>
            <w:vAlign w:val="center"/>
          </w:tcPr>
          <w:p w14:paraId="7F38ADB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4645.00</w:t>
            </w:r>
          </w:p>
        </w:tc>
      </w:tr>
      <w:tr w14:paraId="0E3E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1878FF3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19</w:t>
            </w:r>
          </w:p>
        </w:tc>
        <w:tc>
          <w:tcPr>
            <w:tcW w:w="6236" w:type="dxa"/>
            <w:noWrap w:val="0"/>
            <w:vAlign w:val="center"/>
          </w:tcPr>
          <w:p w14:paraId="24B9BED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沣西新城沣润桥（在建项目）</w:t>
            </w:r>
          </w:p>
        </w:tc>
        <w:tc>
          <w:tcPr>
            <w:tcW w:w="1710" w:type="dxa"/>
            <w:noWrap w:val="0"/>
            <w:vAlign w:val="center"/>
          </w:tcPr>
          <w:p w14:paraId="7C8C1F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35454.00</w:t>
            </w:r>
          </w:p>
        </w:tc>
      </w:tr>
      <w:tr w14:paraId="581B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5500CB3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w:t>
            </w:r>
          </w:p>
        </w:tc>
        <w:tc>
          <w:tcPr>
            <w:tcW w:w="6236" w:type="dxa"/>
            <w:noWrap w:val="0"/>
            <w:vAlign w:val="center"/>
          </w:tcPr>
          <w:p w14:paraId="3D6368A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沣西新城西北二十二路（在建项目）</w:t>
            </w:r>
          </w:p>
        </w:tc>
        <w:tc>
          <w:tcPr>
            <w:tcW w:w="1710" w:type="dxa"/>
            <w:noWrap w:val="0"/>
            <w:vAlign w:val="center"/>
          </w:tcPr>
          <w:p w14:paraId="09AFEB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2719.00</w:t>
            </w:r>
          </w:p>
        </w:tc>
      </w:tr>
      <w:tr w14:paraId="2EEE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1DECD5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21</w:t>
            </w:r>
          </w:p>
        </w:tc>
        <w:tc>
          <w:tcPr>
            <w:tcW w:w="6236" w:type="dxa"/>
            <w:noWrap w:val="0"/>
            <w:vAlign w:val="center"/>
          </w:tcPr>
          <w:p w14:paraId="638AAB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沣西新城交通信号灯智能化改造工程（在建项目）</w:t>
            </w:r>
          </w:p>
        </w:tc>
        <w:tc>
          <w:tcPr>
            <w:tcW w:w="1710" w:type="dxa"/>
            <w:noWrap w:val="0"/>
            <w:vAlign w:val="center"/>
          </w:tcPr>
          <w:p w14:paraId="763BE5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507.00</w:t>
            </w:r>
          </w:p>
        </w:tc>
      </w:tr>
      <w:tr w14:paraId="297C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458F3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22</w:t>
            </w:r>
          </w:p>
        </w:tc>
        <w:tc>
          <w:tcPr>
            <w:tcW w:w="6236" w:type="dxa"/>
            <w:noWrap w:val="0"/>
            <w:vAlign w:val="center"/>
          </w:tcPr>
          <w:p w14:paraId="68F9C0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东马坊路（丰耘路－丰邑大道）（在建项目）</w:t>
            </w:r>
          </w:p>
        </w:tc>
        <w:tc>
          <w:tcPr>
            <w:tcW w:w="1710" w:type="dxa"/>
            <w:noWrap w:val="0"/>
            <w:vAlign w:val="center"/>
          </w:tcPr>
          <w:p w14:paraId="3A6391C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615.00</w:t>
            </w:r>
          </w:p>
        </w:tc>
      </w:tr>
      <w:tr w14:paraId="1D55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726A4EB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23</w:t>
            </w:r>
          </w:p>
        </w:tc>
        <w:tc>
          <w:tcPr>
            <w:tcW w:w="6236" w:type="dxa"/>
            <w:noWrap w:val="0"/>
            <w:vAlign w:val="center"/>
          </w:tcPr>
          <w:p w14:paraId="26C006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中国西部科技创新港二期D地块—CXG东四路（在建项目）</w:t>
            </w:r>
          </w:p>
        </w:tc>
        <w:tc>
          <w:tcPr>
            <w:tcW w:w="1710" w:type="dxa"/>
            <w:noWrap w:val="0"/>
            <w:vAlign w:val="center"/>
          </w:tcPr>
          <w:p w14:paraId="6B4862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820.00</w:t>
            </w:r>
          </w:p>
        </w:tc>
      </w:tr>
      <w:tr w14:paraId="17E9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6BA74B1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24</w:t>
            </w:r>
          </w:p>
        </w:tc>
        <w:tc>
          <w:tcPr>
            <w:tcW w:w="6236" w:type="dxa"/>
            <w:noWrap w:val="0"/>
            <w:vAlign w:val="center"/>
          </w:tcPr>
          <w:p w14:paraId="51E9E5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中国西部科技创新港二期F地块-科创谷一路（在建项目）</w:t>
            </w:r>
          </w:p>
        </w:tc>
        <w:tc>
          <w:tcPr>
            <w:tcW w:w="1710" w:type="dxa"/>
            <w:noWrap w:val="0"/>
            <w:vAlign w:val="center"/>
          </w:tcPr>
          <w:p w14:paraId="3924D3E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5211.00</w:t>
            </w:r>
          </w:p>
        </w:tc>
      </w:tr>
      <w:tr w14:paraId="6331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3A1ECE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25</w:t>
            </w:r>
          </w:p>
        </w:tc>
        <w:tc>
          <w:tcPr>
            <w:tcW w:w="6236" w:type="dxa"/>
            <w:noWrap w:val="0"/>
            <w:vAlign w:val="center"/>
          </w:tcPr>
          <w:p w14:paraId="7A3530F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沣西新城中心片区配套路网同仁西路（在建项目）</w:t>
            </w:r>
          </w:p>
        </w:tc>
        <w:tc>
          <w:tcPr>
            <w:tcW w:w="1710" w:type="dxa"/>
            <w:noWrap w:val="0"/>
            <w:vAlign w:val="center"/>
          </w:tcPr>
          <w:p w14:paraId="41B30A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2220.00</w:t>
            </w:r>
          </w:p>
        </w:tc>
      </w:tr>
      <w:tr w14:paraId="527D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3C72902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26</w:t>
            </w:r>
          </w:p>
        </w:tc>
        <w:tc>
          <w:tcPr>
            <w:tcW w:w="6236" w:type="dxa"/>
            <w:noWrap w:val="0"/>
            <w:vAlign w:val="center"/>
          </w:tcPr>
          <w:p w14:paraId="724356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沣西新城中心片区配套路网宏信路（在建项目）</w:t>
            </w:r>
          </w:p>
        </w:tc>
        <w:tc>
          <w:tcPr>
            <w:tcW w:w="1710" w:type="dxa"/>
            <w:noWrap w:val="0"/>
            <w:vAlign w:val="center"/>
          </w:tcPr>
          <w:p w14:paraId="622EF59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3114.00</w:t>
            </w:r>
          </w:p>
        </w:tc>
      </w:tr>
      <w:tr w14:paraId="64693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020D9C0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27</w:t>
            </w:r>
          </w:p>
        </w:tc>
        <w:tc>
          <w:tcPr>
            <w:tcW w:w="6236" w:type="dxa"/>
            <w:noWrap w:val="0"/>
            <w:vAlign w:val="center"/>
          </w:tcPr>
          <w:p w14:paraId="3A6A00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沣西新城咸户路（创智路-108国道）（在建项目）</w:t>
            </w:r>
          </w:p>
        </w:tc>
        <w:tc>
          <w:tcPr>
            <w:tcW w:w="1710" w:type="dxa"/>
            <w:noWrap w:val="0"/>
            <w:vAlign w:val="center"/>
          </w:tcPr>
          <w:p w14:paraId="3D63631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9666.00</w:t>
            </w:r>
          </w:p>
        </w:tc>
      </w:tr>
      <w:tr w14:paraId="6F25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309CA4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28</w:t>
            </w:r>
          </w:p>
        </w:tc>
        <w:tc>
          <w:tcPr>
            <w:tcW w:w="6236" w:type="dxa"/>
            <w:noWrap w:val="0"/>
            <w:vAlign w:val="center"/>
          </w:tcPr>
          <w:p w14:paraId="3256E6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中国西部科技创新港二期G板块—创智北路（EPC）</w:t>
            </w:r>
          </w:p>
          <w:p w14:paraId="7125E95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（在建项目）</w:t>
            </w:r>
          </w:p>
        </w:tc>
        <w:tc>
          <w:tcPr>
            <w:tcW w:w="1710" w:type="dxa"/>
            <w:noWrap w:val="0"/>
            <w:vAlign w:val="center"/>
          </w:tcPr>
          <w:p w14:paraId="758D26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8076.00</w:t>
            </w:r>
          </w:p>
        </w:tc>
      </w:tr>
      <w:tr w14:paraId="42D6C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01A7AC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29</w:t>
            </w:r>
          </w:p>
        </w:tc>
        <w:tc>
          <w:tcPr>
            <w:tcW w:w="6236" w:type="dxa"/>
            <w:noWrap w:val="0"/>
            <w:vAlign w:val="center"/>
          </w:tcPr>
          <w:p w14:paraId="1BAC021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沣西新城马王片区配套路网-横二路（在建项目）</w:t>
            </w:r>
          </w:p>
        </w:tc>
        <w:tc>
          <w:tcPr>
            <w:tcW w:w="1710" w:type="dxa"/>
            <w:vMerge w:val="restart"/>
            <w:noWrap w:val="0"/>
            <w:vAlign w:val="center"/>
          </w:tcPr>
          <w:p w14:paraId="44D2854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16678.00</w:t>
            </w:r>
          </w:p>
        </w:tc>
      </w:tr>
      <w:tr w14:paraId="037D1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35162F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30</w:t>
            </w:r>
          </w:p>
        </w:tc>
        <w:tc>
          <w:tcPr>
            <w:tcW w:w="6236" w:type="dxa"/>
            <w:noWrap w:val="0"/>
            <w:vAlign w:val="center"/>
          </w:tcPr>
          <w:p w14:paraId="392BA05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沣西新城马王片区配套路网-横三路（在建项目）</w:t>
            </w:r>
          </w:p>
        </w:tc>
        <w:tc>
          <w:tcPr>
            <w:tcW w:w="1710" w:type="dxa"/>
            <w:vMerge w:val="continue"/>
            <w:noWrap w:val="0"/>
            <w:vAlign w:val="center"/>
          </w:tcPr>
          <w:p w14:paraId="6F423B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p>
        </w:tc>
      </w:tr>
      <w:tr w14:paraId="24F94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BB2D8D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31</w:t>
            </w:r>
          </w:p>
        </w:tc>
        <w:tc>
          <w:tcPr>
            <w:tcW w:w="6236" w:type="dxa"/>
            <w:noWrap w:val="0"/>
            <w:vAlign w:val="center"/>
          </w:tcPr>
          <w:p w14:paraId="53628F4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沣西新城马王片区配套路网-西三路（在建项目）</w:t>
            </w:r>
          </w:p>
        </w:tc>
        <w:tc>
          <w:tcPr>
            <w:tcW w:w="1710" w:type="dxa"/>
            <w:vMerge w:val="continue"/>
            <w:noWrap w:val="0"/>
            <w:vAlign w:val="center"/>
          </w:tcPr>
          <w:p w14:paraId="140533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p>
        </w:tc>
      </w:tr>
      <w:tr w14:paraId="2977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7B3E97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32</w:t>
            </w:r>
          </w:p>
        </w:tc>
        <w:tc>
          <w:tcPr>
            <w:tcW w:w="6236" w:type="dxa"/>
            <w:noWrap w:val="0"/>
            <w:vAlign w:val="center"/>
          </w:tcPr>
          <w:p w14:paraId="61D6E87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中国西部科技创新港二期E地块一科技北路（在建项目）</w:t>
            </w:r>
          </w:p>
        </w:tc>
        <w:tc>
          <w:tcPr>
            <w:tcW w:w="1710" w:type="dxa"/>
            <w:noWrap w:val="0"/>
            <w:vAlign w:val="center"/>
          </w:tcPr>
          <w:p w14:paraId="2B6718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3339.00</w:t>
            </w:r>
          </w:p>
        </w:tc>
      </w:tr>
      <w:tr w14:paraId="459FD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40D60C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33</w:t>
            </w:r>
          </w:p>
        </w:tc>
        <w:tc>
          <w:tcPr>
            <w:tcW w:w="6236" w:type="dxa"/>
            <w:noWrap w:val="0"/>
            <w:vAlign w:val="center"/>
          </w:tcPr>
          <w:p w14:paraId="5D0F29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沣西新城东一路（108国道-咸余路）（在建项目）</w:t>
            </w:r>
          </w:p>
        </w:tc>
        <w:tc>
          <w:tcPr>
            <w:tcW w:w="1710" w:type="dxa"/>
            <w:noWrap w:val="0"/>
            <w:vAlign w:val="center"/>
          </w:tcPr>
          <w:p w14:paraId="64944C0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674.00</w:t>
            </w:r>
          </w:p>
        </w:tc>
      </w:tr>
      <w:tr w14:paraId="03AD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622775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vertAlign w:val="baseline"/>
                <w:lang w:val="en-US" w:eastAsia="zh-CN" w:bidi="ar-SA"/>
              </w:rPr>
            </w:pPr>
            <w:r>
              <w:rPr>
                <w:rFonts w:hint="eastAsia" w:ascii="仿宋" w:hAnsi="仿宋" w:eastAsia="仿宋" w:cs="仿宋"/>
                <w:kern w:val="2"/>
                <w:sz w:val="24"/>
                <w:szCs w:val="24"/>
                <w:vertAlign w:val="baseline"/>
                <w:lang w:val="en-US" w:eastAsia="zh-CN" w:bidi="ar-SA"/>
              </w:rPr>
              <w:t>34</w:t>
            </w:r>
          </w:p>
        </w:tc>
        <w:tc>
          <w:tcPr>
            <w:tcW w:w="6236" w:type="dxa"/>
            <w:noWrap w:val="0"/>
            <w:vAlign w:val="center"/>
          </w:tcPr>
          <w:p w14:paraId="0919589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统一路消防站（在建项目）</w:t>
            </w:r>
          </w:p>
        </w:tc>
        <w:tc>
          <w:tcPr>
            <w:tcW w:w="1710" w:type="dxa"/>
            <w:noWrap w:val="0"/>
            <w:vAlign w:val="center"/>
          </w:tcPr>
          <w:p w14:paraId="03F87E8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1055.00</w:t>
            </w:r>
          </w:p>
        </w:tc>
      </w:tr>
      <w:tr w14:paraId="52B9B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5676225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35</w:t>
            </w:r>
          </w:p>
        </w:tc>
        <w:tc>
          <w:tcPr>
            <w:tcW w:w="6236" w:type="dxa"/>
            <w:noWrap w:val="0"/>
            <w:vAlign w:val="center"/>
          </w:tcPr>
          <w:p w14:paraId="7C2B709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沣西新城新河G108国道至西宝高速桥段及南洋大道至西宝高速桥段防洪治理工程（在建项目）</w:t>
            </w:r>
          </w:p>
        </w:tc>
        <w:tc>
          <w:tcPr>
            <w:tcW w:w="1710" w:type="dxa"/>
            <w:noWrap w:val="0"/>
            <w:vAlign w:val="center"/>
          </w:tcPr>
          <w:p w14:paraId="73CE8CF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21941.00</w:t>
            </w:r>
          </w:p>
        </w:tc>
      </w:tr>
      <w:tr w14:paraId="15E69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4CBE91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36</w:t>
            </w:r>
          </w:p>
        </w:tc>
        <w:tc>
          <w:tcPr>
            <w:tcW w:w="6236" w:type="dxa"/>
            <w:noWrap w:val="0"/>
            <w:vAlign w:val="center"/>
          </w:tcPr>
          <w:p w14:paraId="603D099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沣西新城韩非东路（宏智路-沣润西路）</w:t>
            </w:r>
          </w:p>
        </w:tc>
        <w:tc>
          <w:tcPr>
            <w:tcW w:w="1710" w:type="dxa"/>
            <w:noWrap w:val="0"/>
            <w:vAlign w:val="center"/>
          </w:tcPr>
          <w:p w14:paraId="76EDDB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0.00</w:t>
            </w:r>
          </w:p>
        </w:tc>
      </w:tr>
      <w:tr w14:paraId="1B77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603767C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37</w:t>
            </w:r>
          </w:p>
        </w:tc>
        <w:tc>
          <w:tcPr>
            <w:tcW w:w="6236" w:type="dxa"/>
            <w:noWrap w:val="0"/>
            <w:vAlign w:val="center"/>
          </w:tcPr>
          <w:p w14:paraId="679B0E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A板块街景及公共绿地</w:t>
            </w:r>
          </w:p>
        </w:tc>
        <w:tc>
          <w:tcPr>
            <w:tcW w:w="1710" w:type="dxa"/>
            <w:noWrap w:val="0"/>
            <w:vAlign w:val="center"/>
          </w:tcPr>
          <w:p w14:paraId="78DEB5A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0.00</w:t>
            </w:r>
          </w:p>
        </w:tc>
      </w:tr>
      <w:tr w14:paraId="721AC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0996D93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38</w:t>
            </w:r>
          </w:p>
        </w:tc>
        <w:tc>
          <w:tcPr>
            <w:tcW w:w="6236" w:type="dxa"/>
            <w:noWrap w:val="0"/>
            <w:vAlign w:val="center"/>
          </w:tcPr>
          <w:p w14:paraId="16CF3C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西咸新区沣西沣西新城丝路古桥公园项目</w:t>
            </w:r>
          </w:p>
        </w:tc>
        <w:tc>
          <w:tcPr>
            <w:tcW w:w="1710" w:type="dxa"/>
            <w:noWrap w:val="0"/>
            <w:vAlign w:val="center"/>
          </w:tcPr>
          <w:p w14:paraId="0935099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0.00</w:t>
            </w:r>
          </w:p>
        </w:tc>
      </w:tr>
      <w:tr w14:paraId="4CB1F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2" w:type="dxa"/>
            <w:noWrap w:val="0"/>
            <w:vAlign w:val="center"/>
          </w:tcPr>
          <w:p w14:paraId="2B06190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vertAlign w:val="baseline"/>
                <w:lang w:val="en-US" w:eastAsia="zh-CN"/>
              </w:rPr>
            </w:pPr>
          </w:p>
        </w:tc>
        <w:tc>
          <w:tcPr>
            <w:tcW w:w="6236" w:type="dxa"/>
            <w:noWrap w:val="0"/>
            <w:vAlign w:val="center"/>
          </w:tcPr>
          <w:p w14:paraId="0FC3521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合计</w:t>
            </w:r>
          </w:p>
        </w:tc>
        <w:tc>
          <w:tcPr>
            <w:tcW w:w="1710" w:type="dxa"/>
            <w:noWrap w:val="0"/>
            <w:vAlign w:val="center"/>
          </w:tcPr>
          <w:p w14:paraId="6A05A93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267906.00</w:t>
            </w:r>
          </w:p>
        </w:tc>
      </w:tr>
    </w:tbl>
    <w:p w14:paraId="784796C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lang w:eastAsia="zh-CN"/>
        </w:rPr>
      </w:pPr>
    </w:p>
    <w:p w14:paraId="5338D42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_GB2312" w:cs="Times New Roman"/>
          <w:sz w:val="32"/>
          <w:szCs w:val="32"/>
          <w:highlight w:val="none"/>
          <w:lang w:eastAsia="zh-CN"/>
        </w:rPr>
      </w:pPr>
    </w:p>
    <w:p w14:paraId="25D11567">
      <w:pPr>
        <w:keepNext w:val="0"/>
        <w:keepLines w:val="0"/>
        <w:pageBreakBefore w:val="0"/>
        <w:kinsoku/>
        <w:wordWrap/>
        <w:overflowPunct/>
        <w:topLinePunct w:val="0"/>
        <w:autoSpaceDE/>
        <w:autoSpaceDN/>
        <w:bidi w:val="0"/>
        <w:adjustRightInd/>
        <w:spacing w:line="520" w:lineRule="exact"/>
        <w:ind w:firstLine="5440" w:firstLineChars="1700"/>
        <w:textAlignment w:val="auto"/>
        <w:rPr>
          <w:rFonts w:hint="default" w:ascii="Times New Roman" w:hAnsi="Times New Roman" w:eastAsia="仿宋_GB2312" w:cs="Times New Roman"/>
          <w:sz w:val="32"/>
          <w:szCs w:val="32"/>
          <w:highlight w:val="none"/>
          <w:lang w:val="en-US" w:eastAsia="zh-CN"/>
        </w:rPr>
      </w:pPr>
    </w:p>
    <w:p w14:paraId="16A99130">
      <w:pPr>
        <w:keepNext w:val="0"/>
        <w:keepLines w:val="0"/>
        <w:pageBreakBefore w:val="0"/>
        <w:kinsoku/>
        <w:wordWrap/>
        <w:overflowPunct/>
        <w:topLinePunct w:val="0"/>
        <w:autoSpaceDE/>
        <w:autoSpaceDN/>
        <w:bidi w:val="0"/>
        <w:adjustRightInd/>
        <w:spacing w:line="520" w:lineRule="exact"/>
        <w:ind w:firstLine="5440" w:firstLineChars="1700"/>
        <w:textAlignment w:val="auto"/>
        <w:rPr>
          <w:rFonts w:hint="default" w:ascii="Times New Roman" w:hAnsi="Times New Roman" w:eastAsia="仿宋_GB2312" w:cs="Times New Roman"/>
          <w:sz w:val="32"/>
          <w:szCs w:val="32"/>
          <w:highlight w:val="none"/>
          <w:lang w:val="en-US" w:eastAsia="zh-CN"/>
        </w:rPr>
      </w:pPr>
    </w:p>
    <w:p w14:paraId="1FF8C7E7">
      <w:pPr>
        <w:rPr>
          <w:rFonts w:hint="default"/>
          <w:highlight w:val="none"/>
          <w:lang w:val="en-US" w:eastAsia="zh-CN"/>
        </w:rPr>
      </w:pPr>
    </w:p>
    <w:p w14:paraId="0C8B80E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 </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rPr>
        <w:t>服务要求</w:t>
      </w:r>
    </w:p>
    <w:p w14:paraId="7C0470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必须严格遵守国家法律、法规和规章制度，遵守相关的工作纪律和职业道德，按照客观、公正、科学和实事求是的原则开展工作，就工作进展情况和存在问题及时与采购人沟通，并对执业行为和</w:t>
      </w:r>
      <w:r>
        <w:rPr>
          <w:rFonts w:hint="eastAsia" w:ascii="仿宋" w:hAnsi="仿宋" w:eastAsia="仿宋" w:cs="仿宋"/>
          <w:sz w:val="24"/>
          <w:szCs w:val="24"/>
          <w:highlight w:val="none"/>
          <w:lang w:val="en-US" w:eastAsia="zh-CN"/>
        </w:rPr>
        <w:t>核查</w:t>
      </w:r>
      <w:r>
        <w:rPr>
          <w:rFonts w:hint="eastAsia" w:ascii="仿宋" w:hAnsi="仿宋" w:eastAsia="仿宋" w:cs="仿宋"/>
          <w:sz w:val="24"/>
          <w:szCs w:val="24"/>
          <w:highlight w:val="none"/>
        </w:rPr>
        <w:t xml:space="preserve">结果负责，若被发现存在弄虚作假，由其负全责且承担该行为造成的损失，并上报有关部门。 </w:t>
      </w:r>
    </w:p>
    <w:p w14:paraId="632A11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必须熟悉</w:t>
      </w:r>
      <w:r>
        <w:rPr>
          <w:rFonts w:hint="eastAsia" w:ascii="仿宋" w:hAnsi="仿宋" w:eastAsia="仿宋" w:cs="仿宋"/>
          <w:sz w:val="24"/>
          <w:szCs w:val="24"/>
          <w:highlight w:val="none"/>
          <w:lang w:val="en-US" w:eastAsia="zh-CN"/>
        </w:rPr>
        <w:t>竣工财务决算</w:t>
      </w:r>
      <w:r>
        <w:rPr>
          <w:rFonts w:hint="eastAsia" w:ascii="仿宋" w:hAnsi="仿宋" w:eastAsia="仿宋" w:cs="仿宋"/>
          <w:sz w:val="24"/>
          <w:szCs w:val="24"/>
          <w:highlight w:val="none"/>
        </w:rPr>
        <w:t>相关法规、政策和制度。</w:t>
      </w:r>
    </w:p>
    <w:p w14:paraId="0EF69E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供应商需</w:t>
      </w:r>
      <w:r>
        <w:rPr>
          <w:rFonts w:hint="eastAsia" w:ascii="仿宋" w:hAnsi="仿宋" w:eastAsia="仿宋" w:cs="仿宋"/>
          <w:sz w:val="24"/>
          <w:szCs w:val="24"/>
          <w:highlight w:val="none"/>
        </w:rPr>
        <w:t>具备相应的专业人员和服务能力，满足</w:t>
      </w:r>
      <w:r>
        <w:rPr>
          <w:rFonts w:hint="eastAsia" w:ascii="仿宋" w:hAnsi="仿宋" w:eastAsia="仿宋" w:cs="仿宋"/>
          <w:sz w:val="24"/>
          <w:szCs w:val="24"/>
          <w:highlight w:val="none"/>
          <w:lang w:val="en-US" w:eastAsia="zh-CN"/>
        </w:rPr>
        <w:t>竣工财务决算</w:t>
      </w:r>
      <w:r>
        <w:rPr>
          <w:rFonts w:hint="eastAsia" w:ascii="仿宋" w:hAnsi="仿宋" w:eastAsia="仿宋" w:cs="仿宋"/>
          <w:sz w:val="24"/>
          <w:szCs w:val="24"/>
          <w:highlight w:val="none"/>
        </w:rPr>
        <w:t>工作的需要，</w:t>
      </w:r>
      <w:r>
        <w:rPr>
          <w:rFonts w:hint="eastAsia" w:ascii="仿宋" w:hAnsi="仿宋" w:eastAsia="仿宋" w:cs="仿宋"/>
          <w:sz w:val="24"/>
          <w:szCs w:val="24"/>
          <w:highlight w:val="none"/>
          <w:lang w:val="en-US" w:eastAsia="zh-CN"/>
        </w:rPr>
        <w:t>按照甲方要求</w:t>
      </w:r>
      <w:r>
        <w:rPr>
          <w:rFonts w:hint="eastAsia" w:ascii="仿宋" w:hAnsi="仿宋" w:eastAsia="仿宋" w:cs="仿宋"/>
          <w:sz w:val="24"/>
          <w:szCs w:val="24"/>
          <w:highlight w:val="none"/>
        </w:rPr>
        <w:t>按时按质按量完成采购人委托的全部业务工作</w:t>
      </w:r>
      <w:r>
        <w:rPr>
          <w:rFonts w:hint="eastAsia" w:ascii="仿宋" w:hAnsi="仿宋" w:eastAsia="仿宋" w:cs="仿宋"/>
          <w:sz w:val="24"/>
          <w:szCs w:val="24"/>
          <w:highlight w:val="none"/>
          <w:lang w:eastAsia="zh-CN"/>
        </w:rPr>
        <w:t>。</w:t>
      </w:r>
    </w:p>
    <w:p w14:paraId="3B0A97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在执业过程中涉及的国家秘密和商业秘密应遵守国家和相关保密条例，不得向他人提供或泄密。</w:t>
      </w:r>
    </w:p>
    <w:p w14:paraId="37E9DB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（四）需满足的服务标准、</w:t>
      </w:r>
      <w:r>
        <w:rPr>
          <w:rFonts w:hint="eastAsia" w:ascii="仿宋" w:hAnsi="仿宋" w:eastAsia="仿宋" w:cs="仿宋"/>
          <w:b/>
          <w:bCs/>
          <w:kern w:val="2"/>
          <w:sz w:val="24"/>
          <w:szCs w:val="24"/>
          <w:highlight w:val="none"/>
          <w:lang w:val="en-US" w:eastAsia="zh-CN" w:bidi="ar-SA"/>
        </w:rPr>
        <w:t>决算</w:t>
      </w:r>
      <w:r>
        <w:rPr>
          <w:rFonts w:hint="eastAsia" w:ascii="仿宋" w:hAnsi="仿宋" w:eastAsia="仿宋" w:cs="仿宋"/>
          <w:b/>
          <w:bCs/>
          <w:sz w:val="24"/>
          <w:szCs w:val="24"/>
          <w:highlight w:val="none"/>
          <w:lang w:val="en-US" w:eastAsia="zh-CN"/>
        </w:rPr>
        <w:t>依据</w:t>
      </w:r>
    </w:p>
    <w:p w14:paraId="39FDA13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bookmarkStart w:id="0" w:name="_Toc13055"/>
      <w:r>
        <w:rPr>
          <w:rFonts w:hint="eastAsia" w:ascii="仿宋" w:hAnsi="仿宋" w:eastAsia="仿宋" w:cs="仿宋"/>
          <w:sz w:val="24"/>
          <w:szCs w:val="24"/>
          <w:highlight w:val="none"/>
          <w:lang w:val="en-US" w:eastAsia="zh-CN"/>
        </w:rPr>
        <w:t>1.《陕西省国家建设项目审计办法》</w:t>
      </w:r>
    </w:p>
    <w:p w14:paraId="6F7B04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2.财政部令81号《基本建设财务规则》</w:t>
      </w:r>
    </w:p>
    <w:p w14:paraId="51E294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3.财建[2016]503号《基本建设项目竣工财务决算管理暂行办法》</w:t>
      </w:r>
    </w:p>
    <w:p w14:paraId="472B5B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4.财建[2016]504号《基本建设项目建设成本管理规定》</w:t>
      </w:r>
    </w:p>
    <w:p w14:paraId="6EBE6B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5.《中华人民共和国招标投标法》</w:t>
      </w:r>
    </w:p>
    <w:p w14:paraId="14520B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6.《中华人民共和国审计法》</w:t>
      </w:r>
    </w:p>
    <w:p w14:paraId="399DB6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7.《中华人民共和国国家审计准则》</w:t>
      </w:r>
    </w:p>
    <w:p w14:paraId="1E06AC4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8.《基本建设项目管理办法》、《基本建设项目管理补充规定》《招投标管理办法》、《投资管理办法》等相关基本建设项目管理办法</w:t>
      </w:r>
    </w:p>
    <w:p w14:paraId="723A2F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9.《基本建设档案管理暂行规定》</w:t>
      </w:r>
    </w:p>
    <w:p w14:paraId="050509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10.《重大建设项目档案验收办法》、《国家重大建设项目文件归档要求与档案整理规范》</w:t>
      </w:r>
    </w:p>
    <w:p w14:paraId="3DAB06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11.《政府会计制度---行政事业单位会计科目和报表》</w:t>
      </w:r>
    </w:p>
    <w:bookmarkEnd w:id="0"/>
    <w:p w14:paraId="758AB6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12.《中华人民共和国民法典》</w:t>
      </w:r>
    </w:p>
    <w:p w14:paraId="673764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三、服务地点</w:t>
      </w:r>
    </w:p>
    <w:p w14:paraId="5C72354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采购人指定地点。</w:t>
      </w:r>
    </w:p>
    <w:p w14:paraId="6906E8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四．服务期限：</w:t>
      </w:r>
      <w:r>
        <w:rPr>
          <w:rFonts w:hint="eastAsia" w:ascii="仿宋" w:hAnsi="仿宋" w:eastAsia="仿宋" w:cs="仿宋"/>
          <w:b w:val="0"/>
          <w:bCs w:val="0"/>
          <w:sz w:val="24"/>
          <w:szCs w:val="24"/>
          <w:highlight w:val="none"/>
          <w:lang w:val="en-US" w:eastAsia="zh-CN"/>
        </w:rPr>
        <w:t>自合同签订之日起至2026年09月30日。</w:t>
      </w:r>
      <w:r>
        <w:rPr>
          <w:rFonts w:hint="eastAsia" w:ascii="仿宋" w:hAnsi="仿宋" w:eastAsia="仿宋" w:cs="仿宋"/>
          <w:b/>
          <w:bCs/>
          <w:sz w:val="24"/>
          <w:szCs w:val="24"/>
          <w:highlight w:val="none"/>
          <w:lang w:val="en-US" w:eastAsia="zh-CN"/>
        </w:rPr>
        <w:t xml:space="preserve"> </w:t>
      </w:r>
    </w:p>
    <w:p w14:paraId="286F24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五</w:t>
      </w:r>
      <w:r>
        <w:rPr>
          <w:rFonts w:hint="eastAsia" w:ascii="仿宋" w:hAnsi="仿宋" w:eastAsia="仿宋" w:cs="仿宋"/>
          <w:b/>
          <w:bCs/>
          <w:sz w:val="24"/>
          <w:szCs w:val="24"/>
          <w:highlight w:val="none"/>
        </w:rPr>
        <w:t>、质量要求</w:t>
      </w:r>
    </w:p>
    <w:p w14:paraId="631A08F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符合国家相关行业规范“合格”标准及采购人要求。</w:t>
      </w:r>
    </w:p>
    <w:p w14:paraId="332ECB2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六</w:t>
      </w:r>
      <w:r>
        <w:rPr>
          <w:rFonts w:hint="eastAsia" w:ascii="仿宋" w:hAnsi="仿宋" w:eastAsia="仿宋" w:cs="仿宋"/>
          <w:b/>
          <w:bCs/>
          <w:sz w:val="24"/>
          <w:szCs w:val="24"/>
          <w:highlight w:val="none"/>
        </w:rPr>
        <w:t>、成果及验收要求</w:t>
      </w:r>
    </w:p>
    <w:p w14:paraId="18EBE80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（一）成果要求</w:t>
      </w:r>
    </w:p>
    <w:p w14:paraId="207244E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中标</w:t>
      </w:r>
      <w:r>
        <w:rPr>
          <w:rFonts w:hint="eastAsia" w:ascii="仿宋" w:hAnsi="仿宋" w:eastAsia="仿宋" w:cs="仿宋"/>
          <w:sz w:val="24"/>
          <w:szCs w:val="24"/>
          <w:highlight w:val="none"/>
        </w:rPr>
        <w:t xml:space="preserve">供应商需向采购人提交以下成果文件，提供纸质版及电子版（U盘存储，PDF格式+可编辑格式）： </w:t>
      </w:r>
    </w:p>
    <w:p w14:paraId="4893881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 项目竣工财务决算报告（纸质版及电子版）；</w:t>
      </w:r>
    </w:p>
    <w:p w14:paraId="33E361A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 项目竣工财务决算报表（按国家规定格式编制，包括资产负债表、基建投资表、待摊投资明细表等）（纸质版及电子版）；</w:t>
      </w:r>
    </w:p>
    <w:p w14:paraId="3CBBA6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 决算佐证资料汇编（按类别整理，含合同、结算报告、付款凭证等明细账）（电子版）；</w:t>
      </w:r>
    </w:p>
    <w:p w14:paraId="4560E2E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 其他与决算相关的补充说明及资料（纸质版或电子版）。</w:t>
      </w:r>
    </w:p>
    <w:p w14:paraId="25993CA0">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（二）验收要求</w:t>
      </w:r>
    </w:p>
    <w:p w14:paraId="4229B8F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符合国家相关行业规范“合格”标准及采购人要求。</w:t>
      </w:r>
    </w:p>
    <w:p w14:paraId="40712167">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七</w:t>
      </w:r>
      <w:r>
        <w:rPr>
          <w:rFonts w:hint="eastAsia" w:ascii="仿宋" w:hAnsi="仿宋" w:eastAsia="仿宋" w:cs="仿宋"/>
          <w:b/>
          <w:bCs/>
          <w:sz w:val="24"/>
          <w:szCs w:val="24"/>
          <w:highlight w:val="none"/>
        </w:rPr>
        <w:t>、付款方式</w:t>
      </w:r>
    </w:p>
    <w:p w14:paraId="53D74358">
      <w:pPr>
        <w:keepNext w:val="0"/>
        <w:keepLines w:val="0"/>
        <w:pageBreakBefore w:val="0"/>
        <w:widowControl w:val="0"/>
        <w:kinsoku/>
        <w:wordWrap/>
        <w:overflowPunct/>
        <w:topLinePunct w:val="0"/>
        <w:autoSpaceDE/>
        <w:autoSpaceDN/>
        <w:bidi w:val="0"/>
        <w:adjustRightInd/>
        <w:snapToGrid/>
        <w:spacing w:line="480" w:lineRule="auto"/>
        <w:ind w:firstLine="480"/>
        <w:jc w:val="center"/>
        <w:textAlignment w:val="auto"/>
        <w:outlineLvl w:val="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中标</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出具最终审核报告纸质版，</w:t>
      </w:r>
      <w:r>
        <w:rPr>
          <w:rFonts w:hint="eastAsia" w:ascii="仿宋" w:hAnsi="仿宋" w:eastAsia="仿宋" w:cs="仿宋"/>
          <w:sz w:val="24"/>
          <w:szCs w:val="24"/>
          <w:highlight w:val="none"/>
          <w:lang w:val="en-US" w:eastAsia="zh-CN"/>
        </w:rPr>
        <w:t>经采购人</w:t>
      </w:r>
      <w:r>
        <w:rPr>
          <w:rFonts w:hint="eastAsia" w:ascii="仿宋" w:hAnsi="仿宋" w:eastAsia="仿宋" w:cs="仿宋"/>
          <w:sz w:val="24"/>
          <w:szCs w:val="24"/>
          <w:highlight w:val="none"/>
        </w:rPr>
        <w:t>验收</w:t>
      </w:r>
      <w:r>
        <w:rPr>
          <w:rFonts w:hint="eastAsia" w:ascii="仿宋" w:hAnsi="仿宋" w:eastAsia="仿宋" w:cs="仿宋"/>
          <w:sz w:val="24"/>
          <w:szCs w:val="24"/>
          <w:highlight w:val="none"/>
          <w:lang w:val="en-US" w:eastAsia="zh-CN"/>
        </w:rPr>
        <w:t>合格</w:t>
      </w:r>
      <w:r>
        <w:rPr>
          <w:rFonts w:hint="eastAsia" w:ascii="仿宋" w:hAnsi="仿宋" w:eastAsia="仿宋" w:cs="仿宋"/>
          <w:sz w:val="24"/>
          <w:szCs w:val="24"/>
          <w:highlight w:val="none"/>
        </w:rPr>
        <w:t>后</w:t>
      </w:r>
      <w:r>
        <w:rPr>
          <w:rFonts w:hint="eastAsia" w:ascii="仿宋" w:hAnsi="仿宋" w:eastAsia="仿宋" w:cs="仿宋"/>
          <w:sz w:val="24"/>
          <w:szCs w:val="24"/>
          <w:highlight w:val="none"/>
          <w:lang w:val="en-US" w:eastAsia="zh-CN"/>
        </w:rPr>
        <w:t>一次性</w:t>
      </w:r>
      <w:r>
        <w:rPr>
          <w:rFonts w:hint="eastAsia" w:ascii="仿宋" w:hAnsi="仿宋" w:eastAsia="仿宋" w:cs="仿宋"/>
          <w:sz w:val="24"/>
          <w:szCs w:val="24"/>
          <w:highlight w:val="none"/>
        </w:rPr>
        <w:t>向</w:t>
      </w:r>
      <w:r>
        <w:rPr>
          <w:rFonts w:hint="eastAsia" w:ascii="仿宋" w:hAnsi="仿宋" w:eastAsia="仿宋" w:cs="仿宋"/>
          <w:sz w:val="24"/>
          <w:szCs w:val="24"/>
          <w:highlight w:val="none"/>
          <w:lang w:val="en-US" w:eastAsia="zh-CN"/>
        </w:rPr>
        <w:t>中标</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支付合同</w:t>
      </w:r>
      <w:r>
        <w:rPr>
          <w:rFonts w:hint="eastAsia" w:ascii="仿宋" w:hAnsi="仿宋" w:eastAsia="仿宋" w:cs="仿宋"/>
          <w:sz w:val="24"/>
          <w:szCs w:val="24"/>
          <w:highlight w:val="none"/>
          <w:lang w:val="en-US" w:eastAsia="zh-CN"/>
        </w:rPr>
        <w:t>全部价款</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付款前</w:t>
      </w:r>
      <w:r>
        <w:rPr>
          <w:rFonts w:hint="eastAsia" w:ascii="仿宋" w:hAnsi="仿宋" w:eastAsia="仿宋" w:cs="仿宋"/>
          <w:sz w:val="24"/>
          <w:szCs w:val="24"/>
          <w:highlight w:val="none"/>
          <w:lang w:val="en-US" w:eastAsia="zh-CN"/>
        </w:rPr>
        <w:t>中标</w:t>
      </w:r>
      <w:r>
        <w:rPr>
          <w:rFonts w:hint="eastAsia" w:ascii="仿宋" w:hAnsi="仿宋" w:eastAsia="仿宋" w:cs="仿宋"/>
          <w:sz w:val="24"/>
          <w:szCs w:val="24"/>
          <w:highlight w:val="none"/>
          <w:lang w:eastAsia="zh-CN"/>
        </w:rPr>
        <w:t>供应商应按要求开具等额增值税普通发票，否则采购人有</w:t>
      </w:r>
    </w:p>
    <w:p w14:paraId="6A525433">
      <w:r>
        <w:rPr>
          <w:rFonts w:hint="eastAsia" w:ascii="仿宋" w:hAnsi="仿宋" w:eastAsia="仿宋" w:cs="仿宋"/>
          <w:sz w:val="24"/>
          <w:szCs w:val="24"/>
          <w:highlight w:val="none"/>
          <w:lang w:eastAsia="zh-CN"/>
        </w:rPr>
        <w:t>权顺延支付时间。</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436A76"/>
    <w:rsid w:val="5A436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2026-05-29T07:36:00Z</dcterms:created>
  <dc:creator>CG</dc:creator>
  <cp:lastModifiedBy>CG</cp:lastModifiedBy>
  <dcterms:modified xsi:type="dcterms:W3CDTF">2026-05-29T07:36:39Z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D84A48ECFD374FF791C886D30807617E_11</vt:lpwstr>
  </property>
  <property fmtid="{D5CDD505-2E9C-101B-9397-08002B2CF9AE}" pid="4" name="KSOTemplateDocerSaveRecord">
    <vt:lpwstr>eyJoZGlkIjoiODYyYzgyZjY0NWUxMzEyZGY2NDc2YWM5ZTQxZjAyODYiLCJ1c2VySWQiOiI0MzY2NjA3NTUifQ==</vt:lpwstr>
  </property>
</Properties>
</file>