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139203">
      <w:pPr>
        <w:pStyle w:val="4"/>
        <w:spacing w:line="500" w:lineRule="exac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资格证明文件</w:t>
      </w:r>
    </w:p>
    <w:p w14:paraId="38D57A39">
      <w:pPr>
        <w:spacing w:line="360" w:lineRule="auto"/>
        <w:rPr>
          <w:rFonts w:hint="eastAsia" w:ascii="仿宋" w:hAnsi="仿宋" w:eastAsia="仿宋" w:cs="仿宋"/>
          <w:kern w:val="2"/>
          <w:sz w:val="24"/>
          <w:szCs w:val="24"/>
          <w:lang w:val="en-US" w:eastAsia="zh-CN" w:bidi="ar-SA"/>
        </w:rPr>
      </w:pPr>
    </w:p>
    <w:p w14:paraId="70BEA8C2">
      <w:pPr>
        <w:spacing w:line="360" w:lineRule="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w:t>
      </w:r>
      <w:r>
        <w:rPr>
          <w:rFonts w:hint="eastAsia" w:ascii="仿宋" w:hAnsi="仿宋" w:eastAsia="仿宋" w:cs="仿宋"/>
          <w:kern w:val="2"/>
          <w:sz w:val="24"/>
          <w:szCs w:val="24"/>
          <w:lang w:val="en-US" w:eastAsia="zh-CN" w:bidi="ar-SA"/>
        </w:rPr>
        <w:t>提供供应商合法注册的法人或者其他组织的营业执照等证明文件、自然人的身份证明</w:t>
      </w:r>
      <w:r>
        <w:rPr>
          <w:rFonts w:hint="eastAsia" w:ascii="仿宋" w:hAnsi="仿宋" w:eastAsia="仿宋" w:cs="仿宋"/>
          <w:kern w:val="2"/>
          <w:sz w:val="24"/>
          <w:szCs w:val="24"/>
          <w:lang w:val="en-US" w:eastAsia="zh-CN" w:bidi="ar-SA"/>
        </w:rPr>
        <w:t>；</w:t>
      </w:r>
    </w:p>
    <w:p w14:paraId="5D5D0253">
      <w:pPr>
        <w:spacing w:line="360" w:lineRule="auto"/>
        <w:rPr>
          <w:rFonts w:hint="eastAsia" w:ascii="仿宋" w:hAnsi="仿宋" w:eastAsia="仿宋" w:cs="仿宋"/>
          <w:kern w:val="2"/>
          <w:sz w:val="24"/>
          <w:szCs w:val="24"/>
          <w:lang w:val="en-US" w:eastAsia="zh-CN" w:bidi="ar-SA"/>
        </w:rPr>
      </w:pPr>
    </w:p>
    <w:p w14:paraId="542F2110">
      <w:pPr>
        <w:spacing w:line="360" w:lineRule="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14:paraId="2F1446C5">
      <w:pPr>
        <w:spacing w:line="360" w:lineRule="auto"/>
        <w:rPr>
          <w:rFonts w:hint="eastAsia" w:ascii="仿宋" w:hAnsi="仿宋" w:eastAsia="仿宋" w:cs="仿宋"/>
          <w:kern w:val="2"/>
          <w:sz w:val="24"/>
          <w:szCs w:val="24"/>
          <w:lang w:val="en-US" w:eastAsia="zh-CN" w:bidi="ar-SA"/>
        </w:rPr>
      </w:pPr>
    </w:p>
    <w:p w14:paraId="37EBB2E2">
      <w:pPr>
        <w:spacing w:line="360" w:lineRule="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3、税收缴纳证明：提供截止至开标时间前一年内任意一个月的缴纳凭据（增值税、企业所得税至少提供一种，依法免税的供应商应提供相关文件证明）；</w:t>
      </w:r>
    </w:p>
    <w:p w14:paraId="683A4E3B">
      <w:pPr>
        <w:spacing w:line="360" w:lineRule="auto"/>
        <w:rPr>
          <w:rFonts w:hint="eastAsia" w:ascii="仿宋" w:hAnsi="仿宋" w:eastAsia="仿宋" w:cs="仿宋"/>
          <w:kern w:val="2"/>
          <w:sz w:val="24"/>
          <w:szCs w:val="24"/>
          <w:lang w:val="en-US" w:eastAsia="zh-CN" w:bidi="ar-SA"/>
        </w:rPr>
      </w:pPr>
    </w:p>
    <w:p w14:paraId="1FD82E3D">
      <w:pPr>
        <w:spacing w:line="360" w:lineRule="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4、社会保障资金缴纳证明：提供截止至开标时间前一年内任意一个月的社保缴纳凭据或社保机构开具的社会保险参保缴纳情况证明（依法不需要缴纳社会保障资金的供应商应提供相关证明）；</w:t>
      </w:r>
    </w:p>
    <w:p w14:paraId="437296DA">
      <w:pPr>
        <w:spacing w:line="360" w:lineRule="auto"/>
        <w:rPr>
          <w:rFonts w:hint="eastAsia" w:ascii="仿宋" w:hAnsi="仿宋" w:eastAsia="仿宋" w:cs="仿宋"/>
          <w:kern w:val="2"/>
          <w:sz w:val="24"/>
          <w:szCs w:val="24"/>
          <w:lang w:val="en-US" w:eastAsia="zh-CN" w:bidi="ar-SA"/>
        </w:rPr>
      </w:pPr>
    </w:p>
    <w:p w14:paraId="1E1207FB">
      <w:pPr>
        <w:spacing w:line="360" w:lineRule="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5、提供具有履行本合同所必需的设备和专业技术能力的说明及承诺（提供书面说明及承诺，加盖供应商公章）；</w:t>
      </w:r>
    </w:p>
    <w:p w14:paraId="34C8F968">
      <w:pPr>
        <w:spacing w:line="360" w:lineRule="auto"/>
        <w:rPr>
          <w:rFonts w:hint="eastAsia" w:ascii="仿宋" w:hAnsi="仿宋" w:eastAsia="仿宋" w:cs="仿宋"/>
          <w:kern w:val="2"/>
          <w:sz w:val="24"/>
          <w:szCs w:val="24"/>
          <w:lang w:val="en-US" w:eastAsia="zh-CN" w:bidi="ar-SA"/>
        </w:rPr>
      </w:pPr>
    </w:p>
    <w:p w14:paraId="1D14E0BA">
      <w:pPr>
        <w:spacing w:line="360" w:lineRule="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6、提供参加政府采购活动前三年内在经营活动中没有重大违法记录的书面声明（提供书面声明，加盖供应商公章）；</w:t>
      </w:r>
    </w:p>
    <w:p w14:paraId="44FE0029">
      <w:pPr>
        <w:spacing w:line="360" w:lineRule="auto"/>
        <w:rPr>
          <w:rFonts w:hint="eastAsia" w:ascii="仿宋" w:hAnsi="仿宋" w:eastAsia="仿宋" w:cs="仿宋"/>
          <w:kern w:val="2"/>
          <w:sz w:val="24"/>
          <w:szCs w:val="24"/>
          <w:lang w:val="en-US" w:eastAsia="zh-CN" w:bidi="ar-SA"/>
        </w:rPr>
      </w:pPr>
    </w:p>
    <w:p w14:paraId="5F58EE66">
      <w:pPr>
        <w:spacing w:line="360" w:lineRule="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14:paraId="71BEA029">
      <w:pPr>
        <w:spacing w:line="360" w:lineRule="auto"/>
        <w:rPr>
          <w:rFonts w:hint="eastAsia" w:ascii="仿宋" w:hAnsi="仿宋" w:eastAsia="仿宋" w:cs="仿宋"/>
          <w:kern w:val="2"/>
          <w:sz w:val="24"/>
          <w:szCs w:val="24"/>
          <w:lang w:val="en-US" w:eastAsia="zh-CN" w:bidi="ar-SA"/>
        </w:rPr>
      </w:pPr>
    </w:p>
    <w:p w14:paraId="39132E52">
      <w:pPr>
        <w:spacing w:line="360" w:lineRule="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w:t>
      </w:r>
      <w:r>
        <w:rPr>
          <w:rFonts w:hint="eastAsia" w:ascii="仿宋" w:hAnsi="仿宋" w:eastAsia="仿宋" w:cs="仿宋"/>
          <w:kern w:val="2"/>
          <w:sz w:val="24"/>
          <w:szCs w:val="24"/>
          <w:lang w:val="en-US" w:eastAsia="zh-CN" w:bidi="ar-SA"/>
        </w:rPr>
        <w:t>〔2019〕</w:t>
      </w:r>
      <w:r>
        <w:rPr>
          <w:rFonts w:hint="eastAsia" w:ascii="仿宋" w:hAnsi="仿宋" w:eastAsia="仿宋" w:cs="仿宋"/>
          <w:kern w:val="2"/>
          <w:sz w:val="24"/>
          <w:szCs w:val="24"/>
          <w:lang w:val="en-US" w:eastAsia="zh-CN" w:bidi="ar-SA"/>
        </w:rPr>
        <w:t>38号文规定，此项在磋商截止日当天在“信用中国”网站和中国政府采购网站进行查询，截图留档；如网站无供应商信息的，供应商须提供相关证明资料或书面声明）；</w:t>
      </w:r>
    </w:p>
    <w:p w14:paraId="2FE4C925">
      <w:pPr>
        <w:spacing w:line="360" w:lineRule="auto"/>
        <w:rPr>
          <w:rFonts w:hint="eastAsia" w:ascii="仿宋" w:hAnsi="仿宋" w:eastAsia="仿宋" w:cs="仿宋"/>
          <w:kern w:val="2"/>
          <w:sz w:val="24"/>
          <w:szCs w:val="24"/>
          <w:lang w:val="en-US" w:eastAsia="zh-CN" w:bidi="ar-SA"/>
        </w:rPr>
      </w:pPr>
    </w:p>
    <w:p w14:paraId="7705639C">
      <w:pPr>
        <w:spacing w:line="500" w:lineRule="exact"/>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w:t>
      </w:r>
      <w:r>
        <w:rPr>
          <w:rFonts w:hint="eastAsia" w:ascii="仿宋" w:hAnsi="仿宋" w:eastAsia="仿宋" w:cs="仿宋"/>
          <w:kern w:val="2"/>
          <w:sz w:val="24"/>
          <w:szCs w:val="24"/>
          <w:lang w:val="en-US" w:eastAsia="zh-CN" w:bidi="ar-SA"/>
        </w:rPr>
        <w:t>单位负责人为同一人或者存在直接控股、管理关系的不同供应商，不得参加同一合同项下的政府采购活动。（根据财库</w:t>
      </w:r>
      <w:r>
        <w:rPr>
          <w:rFonts w:hint="eastAsia" w:ascii="仿宋" w:hAnsi="仿宋" w:eastAsia="仿宋" w:cs="仿宋"/>
          <w:kern w:val="2"/>
          <w:sz w:val="24"/>
          <w:szCs w:val="24"/>
          <w:lang w:val="en-US" w:eastAsia="zh-CN" w:bidi="ar-SA"/>
        </w:rPr>
        <w:t>〔2019〕</w:t>
      </w:r>
      <w:r>
        <w:rPr>
          <w:rFonts w:hint="eastAsia" w:ascii="仿宋" w:hAnsi="仿宋" w:eastAsia="仿宋" w:cs="仿宋"/>
          <w:kern w:val="2"/>
          <w:sz w:val="24"/>
          <w:szCs w:val="24"/>
          <w:lang w:val="en-US" w:eastAsia="zh-CN" w:bidi="ar-SA"/>
        </w:rPr>
        <w:t>38号文规定，此项在磋商截止日当天在“国家企业信用信息公示系统”进行查询，截图留档；如网站无供应商信息的，供应商须提供相关证明资料或书面声明）。</w:t>
      </w:r>
    </w:p>
    <w:p w14:paraId="158F2BCA">
      <w:pPr>
        <w:rPr>
          <w:rFonts w:hint="eastAsia" w:ascii="仿宋" w:hAnsi="仿宋" w:eastAsia="仿宋" w:cs="仿宋"/>
          <w:kern w:val="2"/>
          <w:sz w:val="24"/>
          <w:szCs w:val="24"/>
          <w:lang w:val="en-US" w:eastAsia="zh-CN" w:bidi="ar-SA"/>
        </w:rPr>
      </w:pPr>
    </w:p>
    <w:p w14:paraId="338D4574">
      <w:pPr>
        <w:rPr>
          <w:rFonts w:hint="eastAsia" w:ascii="仿宋" w:hAnsi="仿宋" w:eastAsia="仿宋" w:cs="仿宋"/>
          <w:kern w:val="2"/>
          <w:sz w:val="24"/>
          <w:szCs w:val="24"/>
          <w:lang w:val="en-US" w:eastAsia="zh-CN" w:bidi="ar-SA"/>
        </w:rPr>
      </w:pPr>
    </w:p>
    <w:p w14:paraId="3AA05607">
      <w:pPr>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10、中小企业声明函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343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2026-06-02T07:52:01Z</dcterms:created>
  <dc:creator>F</dc:creator>
  <cp:lastModifiedBy>Fernweh</cp:lastModifiedBy>
  <dcterms:modified xsi:type="dcterms:W3CDTF">2026-06-02T07:52:28Z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eyJoZGlkIjoiY2JjODhmZmUxNjY2ODczNjFmOWNmZTdhNGRlY2M5M2QiLCJ1c2VySWQiOiIyMDMzODM5NzcifQ==</vt:lpwstr>
  </property>
  <property fmtid="{D5CDD505-2E9C-101B-9397-08002B2CF9AE}" pid="4" name="ICV">
    <vt:lpwstr>36C0319A0C24491191D69D5F8478D2B6_12</vt:lpwstr>
  </property>
</Properties>
</file>