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版本号：ZGHJ-HZ-20260802.2B120260905001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2026年略阳县黑河镇黑河坝村渔业绿色发展项目(二次)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ZGHJ-HZ-20260802.2B1</w:t>
      </w:r>
      <w:r>
        <w:br/>
      </w:r>
      <w:r>
        <w:br/>
      </w:r>
      <w:r>
        <w:br/>
      </w:r>
    </w:p>
    <w:p>
      <w:pPr>
        <w:pStyle w:val="null3"/>
        <w:jc w:val="center"/>
        <w:outlineLvl w:val="2"/>
      </w:pPr>
      <w:r>
        <w:rPr>
          <w:rFonts w:ascii="仿宋_GB2312" w:hAnsi="仿宋_GB2312" w:cs="仿宋_GB2312" w:eastAsia="仿宋_GB2312"/>
          <w:sz w:val="28"/>
          <w:b/>
        </w:rPr>
        <w:t>略阳县黑河镇人民政府</w:t>
      </w:r>
    </w:p>
    <w:p>
      <w:pPr>
        <w:pStyle w:val="null3"/>
        <w:jc w:val="center"/>
        <w:outlineLvl w:val="2"/>
      </w:pPr>
      <w:r>
        <w:rPr>
          <w:rFonts w:ascii="仿宋_GB2312" w:hAnsi="仿宋_GB2312" w:cs="仿宋_GB2312" w:eastAsia="仿宋_GB2312"/>
          <w:sz w:val="28"/>
          <w:b/>
        </w:rPr>
        <w:t>中恭鸿建项目管理有限公司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中恭鸿建项目管理有限公司</w:t>
      </w:r>
      <w:r>
        <w:rPr>
          <w:rFonts w:ascii="仿宋_GB2312" w:hAnsi="仿宋_GB2312" w:cs="仿宋_GB2312" w:eastAsia="仿宋_GB2312"/>
        </w:rPr>
        <w:t>（以下简称“代理机构”）受</w:t>
      </w:r>
      <w:r>
        <w:rPr>
          <w:rFonts w:ascii="仿宋_GB2312" w:hAnsi="仿宋_GB2312" w:cs="仿宋_GB2312" w:eastAsia="仿宋_GB2312"/>
        </w:rPr>
        <w:t>略阳县黑河镇人民政府</w:t>
      </w:r>
      <w:r>
        <w:rPr>
          <w:rFonts w:ascii="仿宋_GB2312" w:hAnsi="仿宋_GB2312" w:cs="仿宋_GB2312" w:eastAsia="仿宋_GB2312"/>
        </w:rPr>
        <w:t>委托，拟对</w:t>
      </w:r>
      <w:r>
        <w:rPr>
          <w:rFonts w:ascii="仿宋_GB2312" w:hAnsi="仿宋_GB2312" w:cs="仿宋_GB2312" w:eastAsia="仿宋_GB2312"/>
        </w:rPr>
        <w:t>2026年略阳县黑河镇黑河坝村渔业绿色发展项目(二次)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ZGHJ-HZ-20260802.2B1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2026年略阳县黑河镇黑河坝村渔业绿色发展项目(二次)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改造大棚2栋2100平方米，新建养殖池25个（养殖设备规格为圆形直径6米，高1.45米），配套设施设备及水循环生化处理系统1套。项目建设中，通过务工等方式预计带动农户10户10人(重点帮扶群体5户5人)预计户均收入3000元。项目建成后，形成的经营性资产产权归村集体所有，村集体以租赁的方式进行运营，资产由村集体管护，预计项目可持续年限10年，预计年出售成鱼100万尾，年产值2000万元，村集体经济每年预计可实现租赁收益6万元，村集体制定经营性资产收益分配方案对农户进行差异化分红。同时可新增就业岗位约3个，带动50人务工(重点帮扶群体10户10人)，预计户均年增收1000元以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企业法人、事业法人、其他组织，提供营业执照复印件或电子件（事业单位须事业单位法⼈证、组织机构代码证等证明文件；其他组织应提供合法证明文件），供应商需在项目电⼦化交易系统中按要求上传相应证明⽂件并进行电⼦签章。</w:t>
      </w:r>
    </w:p>
    <w:p>
      <w:pPr>
        <w:pStyle w:val="null3"/>
      </w:pPr>
      <w:r>
        <w:rPr>
          <w:rFonts w:ascii="仿宋_GB2312" w:hAnsi="仿宋_GB2312" w:cs="仿宋_GB2312" w:eastAsia="仿宋_GB2312"/>
        </w:rPr>
        <w:t>2、供应商需提供法定代表人（或委托代理人）身份证明及授权委托书：供应商需提供法定代表人授权书（附法定代表人身份证复印件）及被授权人身份证复印件（法定 代表人直接参加投标只须提供法定代表人身份证复印件）。</w:t>
      </w:r>
    </w:p>
    <w:p>
      <w:pPr>
        <w:pStyle w:val="null3"/>
      </w:pPr>
      <w:r>
        <w:rPr>
          <w:rFonts w:ascii="仿宋_GB2312" w:hAnsi="仿宋_GB2312" w:cs="仿宋_GB2312" w:eastAsia="仿宋_GB2312"/>
        </w:rPr>
        <w:t>3、供应商须提供《汉中市政府采购供应商资格承诺函》：供应商须具有良好的商业信誉和健全的财务会计制度、履⾏合同所必需的设备和专业技术能力、 依法缴纳税收和社会保障⾦的良好记录，以及参加本项⽬采购活动前三年内⽆重⼤违法活动记录 ，供应商应按照汉中市财政局《关于全⾯推⾏政府采购供应商基本资格条件承诺制的通知》（汉采办采管〔2024〕20号）⽂件要求，提供资格承诺函，供应商需在项⽬电⼦化交易系统中按要求上传相应证明⽂件并进⾏电⼦签章。</w:t>
      </w:r>
    </w:p>
    <w:p>
      <w:pPr>
        <w:pStyle w:val="null3"/>
      </w:pPr>
      <w:r>
        <w:rPr>
          <w:rFonts w:ascii="仿宋_GB2312" w:hAnsi="仿宋_GB2312" w:cs="仿宋_GB2312" w:eastAsia="仿宋_GB2312"/>
        </w:rPr>
        <w:t>4、本项⽬不接受联合体：提供⾮联合体声明。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略阳县黑河镇人民政府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陕西省汉中市略阳县黑河镇五郎坪村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略阳县黑河镇人民政府经办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09164915327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中恭鸿建项目管理有限公司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汉中市汉台区前进东路朱家营⼀组53号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17729060206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开户名称：中恭鸿建项目管理有限公司</w:t>
            </w:r>
          </w:p>
          <w:p>
            <w:pPr>
              <w:pStyle w:val="null3"/>
            </w:pPr>
            <w:r>
              <w:rPr>
                <w:rFonts w:ascii="仿宋_GB2312" w:hAnsi="仿宋_GB2312" w:cs="仿宋_GB2312" w:eastAsia="仿宋_GB2312"/>
              </w:rPr>
              <w:t>开户银行：中国工商银行股份有限公司西安凤城二路支行</w:t>
            </w:r>
          </w:p>
          <w:p>
            <w:pPr>
              <w:pStyle w:val="null3"/>
            </w:pPr>
            <w:r>
              <w:rPr>
                <w:rFonts w:ascii="仿宋_GB2312" w:hAnsi="仿宋_GB2312" w:cs="仿宋_GB2312" w:eastAsia="仿宋_GB2312"/>
              </w:rPr>
              <w:t>银行账号：3700022209200118208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说明：成交供应商须在成交通知书发出后，合同签订前一次性足额缴纳履约保证金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收费标准：1、以成交⾦额为基数，参照《招标代理服务收费管理暂行办法》的通知（计价格[2002]1980号）和《关于招标代理服务收费有关问题的通知》（发改办价格[2003]857号）的有关规定收取代理服务费。 2、代理服务费的具体金额后续见本项目中标（成交）结果公告。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略阳县黑河镇人民政府</w:t>
      </w:r>
      <w:r>
        <w:rPr>
          <w:rFonts w:ascii="仿宋_GB2312" w:hAnsi="仿宋_GB2312" w:cs="仿宋_GB2312" w:eastAsia="仿宋_GB2312"/>
        </w:rPr>
        <w:t>和</w:t>
      </w:r>
      <w:r>
        <w:rPr>
          <w:rFonts w:ascii="仿宋_GB2312" w:hAnsi="仿宋_GB2312" w:cs="仿宋_GB2312" w:eastAsia="仿宋_GB2312"/>
        </w:rPr>
        <w:t>中恭鸿建项目管理有限公司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略阳县黑河镇人民政府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中恭鸿建项目管理有限公司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略阳县黑河镇人民政府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中恭鸿建项目管理有限公司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双方在合同中自行约定。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到货货物品牌、型号、规格、技术参数、数量与合同、招标参数完全一致，为全新正品，非翻新二手产品。 外包装、铭牌标识完好；合格证、出厂检测报告、强制认证证书、说明书、配件齐全。 开箱、安装、通电调试，设备功能、性能指标达到技术要求，运行稳定。 配套培训、质保、售后服务承诺落实到位。 封样项目，实物与封存样品比对一致。</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中恭鸿建项目管理有限公司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中恭鸿建项目管理有限公司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中恭鸿建项目管理有限公司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联系电话：17729060206</w:t>
      </w:r>
    </w:p>
    <w:p>
      <w:pPr>
        <w:pStyle w:val="null3"/>
      </w:pPr>
      <w:r>
        <w:rPr>
          <w:rFonts w:ascii="仿宋_GB2312" w:hAnsi="仿宋_GB2312" w:cs="仿宋_GB2312" w:eastAsia="仿宋_GB2312"/>
        </w:rPr>
        <w:t>地址：汉中市汉台区前进东路朱家营⼀组53号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改造大棚2栋2100平方米，新建养殖池25个（养殖设备规格为圆形直径6米，高1.45米），配套设施设备及水循环生化处理系统1套。（具体详见采购内容）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942,000.00</w:t>
      </w:r>
    </w:p>
    <w:p>
      <w:pPr>
        <w:pStyle w:val="null3"/>
      </w:pPr>
      <w:r>
        <w:rPr>
          <w:rFonts w:ascii="仿宋_GB2312" w:hAnsi="仿宋_GB2312" w:cs="仿宋_GB2312" w:eastAsia="仿宋_GB2312"/>
        </w:rPr>
        <w:t>采购包最高限价（元）: 942,000.00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养殖池</w:t>
            </w:r>
          </w:p>
        </w:tc>
        <w:tc>
          <w:tcPr>
            <w:tcW w:type="dxa" w:w="755"/>
          </w:tcPr>
          <w:p>
            <w:pPr>
              <w:pStyle w:val="null3"/>
              <w:jc w:val="right"/>
            </w:pPr>
            <w:r>
              <w:rPr>
                <w:rFonts w:ascii="仿宋_GB2312" w:hAnsi="仿宋_GB2312" w:cs="仿宋_GB2312" w:eastAsia="仿宋_GB2312"/>
              </w:rPr>
              <w:t>25.00</w:t>
            </w:r>
          </w:p>
        </w:tc>
        <w:tc>
          <w:tcPr>
            <w:tcW w:type="dxa" w:w="755"/>
          </w:tcPr>
          <w:p>
            <w:pPr>
              <w:pStyle w:val="null3"/>
              <w:jc w:val="right"/>
            </w:pPr>
            <w:r>
              <w:rPr>
                <w:rFonts w:ascii="仿宋_GB2312" w:hAnsi="仿宋_GB2312" w:cs="仿宋_GB2312" w:eastAsia="仿宋_GB2312"/>
              </w:rPr>
              <w:t>112,500.00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清水池</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9,000.00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微滤机</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111,800.00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微纳米气浮装置</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102,600.00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生物填料</w:t>
            </w:r>
          </w:p>
        </w:tc>
        <w:tc>
          <w:tcPr>
            <w:tcW w:type="dxa" w:w="755"/>
          </w:tcPr>
          <w:p>
            <w:pPr>
              <w:pStyle w:val="null3"/>
              <w:jc w:val="right"/>
            </w:pPr>
            <w:r>
              <w:rPr>
                <w:rFonts w:ascii="仿宋_GB2312" w:hAnsi="仿宋_GB2312" w:cs="仿宋_GB2312" w:eastAsia="仿宋_GB2312"/>
              </w:rPr>
              <w:t>120.00</w:t>
            </w:r>
          </w:p>
        </w:tc>
        <w:tc>
          <w:tcPr>
            <w:tcW w:type="dxa" w:w="755"/>
          </w:tcPr>
          <w:p>
            <w:pPr>
              <w:pStyle w:val="null3"/>
              <w:jc w:val="right"/>
            </w:pPr>
            <w:r>
              <w:rPr>
                <w:rFonts w:ascii="仿宋_GB2312" w:hAnsi="仿宋_GB2312" w:cs="仿宋_GB2312" w:eastAsia="仿宋_GB2312"/>
              </w:rPr>
              <w:t>108,000.00</w:t>
            </w:r>
          </w:p>
        </w:tc>
        <w:tc>
          <w:tcPr>
            <w:tcW w:type="dxa" w:w="755"/>
          </w:tcPr>
          <w:p>
            <w:pPr>
              <w:pStyle w:val="null3"/>
            </w:pPr>
            <w:r>
              <w:rPr>
                <w:rFonts w:ascii="仿宋_GB2312" w:hAnsi="仿宋_GB2312" w:cs="仿宋_GB2312" w:eastAsia="仿宋_GB2312"/>
              </w:rPr>
              <w:t>立方米</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液氧罐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氧气混合罐</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72,500.00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水源热泵全套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增氧泵</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4,900.00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生化池</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48,000.00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发电机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紫外线杀菌器</w:t>
            </w:r>
          </w:p>
        </w:tc>
        <w:tc>
          <w:tcPr>
            <w:tcW w:type="dxa" w:w="755"/>
          </w:tcPr>
          <w:p>
            <w:pPr>
              <w:pStyle w:val="null3"/>
              <w:jc w:val="right"/>
            </w:pPr>
            <w:r>
              <w:rPr>
                <w:rFonts w:ascii="仿宋_GB2312" w:hAnsi="仿宋_GB2312" w:cs="仿宋_GB2312" w:eastAsia="仿宋_GB2312"/>
              </w:rPr>
              <w:t>25.00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臭氧发生器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13,200.00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风机增氧系统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纳米陶瓷盘</w:t>
            </w:r>
          </w:p>
        </w:tc>
        <w:tc>
          <w:tcPr>
            <w:tcW w:type="dxa" w:w="755"/>
          </w:tcPr>
          <w:p>
            <w:pPr>
              <w:pStyle w:val="null3"/>
              <w:jc w:val="right"/>
            </w:pPr>
            <w:r>
              <w:rPr>
                <w:rFonts w:ascii="仿宋_GB2312" w:hAnsi="仿宋_GB2312" w:cs="仿宋_GB2312" w:eastAsia="仿宋_GB2312"/>
              </w:rPr>
              <w:t>200.00</w:t>
            </w:r>
          </w:p>
        </w:tc>
        <w:tc>
          <w:tcPr>
            <w:tcW w:type="dxa" w:w="755"/>
          </w:tcPr>
          <w:p>
            <w:pPr>
              <w:pStyle w:val="null3"/>
              <w:jc w:val="right"/>
            </w:pPr>
            <w:r>
              <w:rPr>
                <w:rFonts w:ascii="仿宋_GB2312" w:hAnsi="仿宋_GB2312" w:cs="仿宋_GB2312" w:eastAsia="仿宋_GB2312"/>
              </w:rPr>
              <w:t>56,000.00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主循环泵</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智能物联网系统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标的名称：养殖池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一、养殖池钢结构框架</w:t>
            </w:r>
            <w:r>
              <w:br/>
            </w:r>
            <w:r>
              <w:rPr>
                <w:rFonts w:ascii="仿宋_GB2312" w:hAnsi="仿宋_GB2312" w:cs="仿宋_GB2312" w:eastAsia="仿宋_GB2312"/>
              </w:rPr>
              <w:t xml:space="preserve"> 1. 池体外形：圆形，直径6m，池壁高度1.45m；</w:t>
            </w:r>
            <w:r>
              <w:br/>
            </w:r>
            <w:r>
              <w:rPr>
                <w:rFonts w:ascii="仿宋_GB2312" w:hAnsi="仿宋_GB2312" w:cs="仿宋_GB2312" w:eastAsia="仿宋_GB2312"/>
              </w:rPr>
              <w:t xml:space="preserve"> ★2. 主材：热镀锌钢板，板材名义厚度≥1.0mm；</w:t>
            </w:r>
            <w:r>
              <w:br/>
            </w:r>
            <w:r>
              <w:rPr>
                <w:rFonts w:ascii="仿宋_GB2312" w:hAnsi="仿宋_GB2312" w:cs="仿宋_GB2312" w:eastAsia="仿宋_GB2312"/>
              </w:rPr>
              <w:t xml:space="preserve"> 3. 紧固件：国标M10高强螺栓、螺母、垫片，全部热镀锌处理，杜绝锈蚀；</w:t>
            </w:r>
            <w:r>
              <w:br/>
            </w:r>
            <w:r>
              <w:rPr>
                <w:rFonts w:ascii="仿宋_GB2312" w:hAnsi="仿宋_GB2312" w:cs="仿宋_GB2312" w:eastAsia="仿宋_GB2312"/>
              </w:rPr>
              <w:t xml:space="preserve"> 4. 框架结构牢固，设置竖向立柱+环形圈梁，荷载满足满水承重要求，安装后无明显变形。</w:t>
            </w:r>
            <w:r>
              <w:br/>
            </w:r>
            <w:r>
              <w:rPr>
                <w:rFonts w:ascii="仿宋_GB2312" w:hAnsi="仿宋_GB2312" w:cs="仿宋_GB2312" w:eastAsia="仿宋_GB2312"/>
              </w:rPr>
              <w:t xml:space="preserve"> 二、内胆 PVC刀刮帆布核心技术参数（原生PVC刀刮布）</w:t>
            </w:r>
            <w:r>
              <w:br/>
            </w:r>
            <w:r>
              <w:rPr>
                <w:rFonts w:ascii="仿宋_GB2312" w:hAnsi="仿宋_GB2312" w:cs="仿宋_GB2312" w:eastAsia="仿宋_GB2312"/>
              </w:rPr>
              <w:t xml:space="preserve"> 1. 结构：高强度涤纶长丝基布，双面PVC高分子涂层，采用全新原生PVC原料，禁止添加回收再生料；</w:t>
            </w:r>
            <w:r>
              <w:br/>
            </w:r>
            <w:r>
              <w:rPr>
                <w:rFonts w:ascii="仿宋_GB2312" w:hAnsi="仿宋_GB2312" w:cs="仿宋_GB2312" w:eastAsia="仿宋_GB2312"/>
              </w:rPr>
              <w:t xml:space="preserve"> ★2. 成品面密度：≥900g/㎡；</w:t>
            </w:r>
            <w:r>
              <w:br/>
            </w:r>
            <w:r>
              <w:rPr>
                <w:rFonts w:ascii="仿宋_GB2312" w:hAnsi="仿宋_GB2312" w:cs="仿宋_GB2312" w:eastAsia="仿宋_GB2312"/>
              </w:rPr>
              <w:t xml:space="preserve"> ★3. 成品厚度：≥0.65mm；</w:t>
            </w:r>
            <w:r>
              <w:br/>
            </w:r>
            <w:r>
              <w:rPr>
                <w:rFonts w:ascii="仿宋_GB2312" w:hAnsi="仿宋_GB2312" w:cs="仿宋_GB2312" w:eastAsia="仿宋_GB2312"/>
              </w:rPr>
              <w:t xml:space="preserve"> 4. 颜色：池内侧浅蓝色（遮光抑藻），外侧深蓝色，具备抗紫外线功能；表面哑光平整光滑，无毛刺、尖锐凸起，防止划伤养殖鱼虾；</w:t>
            </w:r>
            <w:r>
              <w:br/>
            </w:r>
            <w:r>
              <w:rPr>
                <w:rFonts w:ascii="仿宋_GB2312" w:hAnsi="仿宋_GB2312" w:cs="仿宋_GB2312" w:eastAsia="仿宋_GB2312"/>
              </w:rPr>
              <w:t xml:space="preserve"> 5. 断裂强力（试样5cm×20cm，依据GB/T 21196.2）：经向≥2000N，纬向≥1500N；</w:t>
            </w:r>
            <w:r>
              <w:br/>
            </w:r>
            <w:r>
              <w:rPr>
                <w:rFonts w:ascii="仿宋_GB2312" w:hAnsi="仿宋_GB2312" w:cs="仿宋_GB2312" w:eastAsia="仿宋_GB2312"/>
              </w:rPr>
              <w:t xml:space="preserve"> ★6. 撕裂强力（GB/T 16578.2）：≥120N；</w:t>
            </w:r>
            <w:r>
              <w:br/>
            </w:r>
            <w:r>
              <w:rPr>
                <w:rFonts w:ascii="仿宋_GB2312" w:hAnsi="仿宋_GB2312" w:cs="仿宋_GB2312" w:eastAsia="仿宋_GB2312"/>
              </w:rPr>
              <w:t xml:space="preserve"> 7. 耐静水压（GB/T 4744）：≥50kPa（等效5米水柱），池体灌满水持续保压无渗水、微渗；</w:t>
            </w:r>
            <w:r>
              <w:br/>
            </w:r>
            <w:r>
              <w:rPr>
                <w:rFonts w:ascii="仿宋_GB2312" w:hAnsi="仿宋_GB2312" w:cs="仿宋_GB2312" w:eastAsia="仿宋_GB2312"/>
              </w:rPr>
              <w:t xml:space="preserve"> 8. 使用温度范围：-25℃～+70℃，温度区间内涂层不开裂、不起皮、不粉化；</w:t>
            </w:r>
            <w:r>
              <w:br/>
            </w:r>
            <w:r>
              <w:rPr>
                <w:rFonts w:ascii="仿宋_GB2312" w:hAnsi="仿宋_GB2312" w:cs="仿宋_GB2312" w:eastAsia="仿宋_GB2312"/>
              </w:rPr>
              <w:t xml:space="preserve"> 9. 抗紫外老化：氙灯加速老化试验≥200h，试验后无分层、脱胶、开裂</w:t>
            </w:r>
            <w:r>
              <w:br/>
            </w:r>
            <w:r>
              <w:rPr>
                <w:rFonts w:ascii="仿宋_GB2312" w:hAnsi="仿宋_GB2312" w:cs="仿宋_GB2312" w:eastAsia="仿宋_GB2312"/>
              </w:rPr>
              <w:t xml:space="preserve"> 10.涂层剥离强度（GB/T 2790）：涂层与基布剥离力≥100N/5cm；长期浸水不脱层；</w:t>
            </w:r>
            <w:r>
              <w:br/>
            </w:r>
            <w:r>
              <w:rPr>
                <w:rFonts w:ascii="仿宋_GB2312" w:hAnsi="仿宋_GB2312" w:cs="仿宋_GB2312" w:eastAsia="仿宋_GB2312"/>
              </w:rPr>
              <w:t xml:space="preserve"> 11.耐磨性能：耐磨等级≥4级（GB/T 21196.2）；</w:t>
            </w:r>
            <w:r>
              <w:br/>
            </w:r>
            <w:r>
              <w:rPr>
                <w:rFonts w:ascii="仿宋_GB2312" w:hAnsi="仿宋_GB2312" w:cs="仿宋_GB2312" w:eastAsia="仿宋_GB2312"/>
              </w:rPr>
              <w:t xml:space="preserve"> 12.拼接工艺：全自动高温热风连续热合焊接，焊缝搭接宽度≥30mm；焊缝平整，无气泡、虚焊、褶皱；严禁单纯针线缝制（针孔易渗漏）。</w:t>
            </w:r>
            <w:r>
              <w:br/>
            </w:r>
            <w:r>
              <w:rPr>
                <w:rFonts w:ascii="仿宋_GB2312" w:hAnsi="仿宋_GB2312" w:cs="仿宋_GB2312" w:eastAsia="仿宋_GB2312"/>
              </w:rPr>
              <w:t xml:space="preserve"> 三、帆布加工成型工艺要求</w:t>
            </w:r>
            <w:r>
              <w:br/>
            </w:r>
            <w:r>
              <w:rPr>
                <w:rFonts w:ascii="仿宋_GB2312" w:hAnsi="仿宋_GB2312" w:cs="仿宋_GB2312" w:eastAsia="仿宋_GB2312"/>
              </w:rPr>
              <w:t xml:space="preserve"> 1. 侧壁竖向热合焊缝，底部圆角一体热压成型，无直角死角，减少污物堆积；</w:t>
            </w:r>
            <w:r>
              <w:br/>
            </w:r>
            <w:r>
              <w:rPr>
                <w:rFonts w:ascii="仿宋_GB2312" w:hAnsi="仿宋_GB2312" w:cs="仿宋_GB2312" w:eastAsia="仿宋_GB2312"/>
              </w:rPr>
              <w:t xml:space="preserve"> 2. 池口一体加宽翻边宽度≥40mm，双层加厚热合加固；均匀预留固定孔，所有孔位加装不锈钢加固圈，防止拉力撕裂；</w:t>
            </w:r>
            <w:r>
              <w:br/>
            </w:r>
            <w:r>
              <w:rPr>
                <w:rFonts w:ascii="仿宋_GB2312" w:hAnsi="仿宋_GB2312" w:cs="仿宋_GB2312" w:eastAsia="仿宋_GB2312"/>
              </w:rPr>
              <w:t xml:space="preserve"> 3. 帆布内侧去除焊渣、凸起，所有转角平滑处理；</w:t>
            </w:r>
            <w:r>
              <w:br/>
            </w:r>
            <w:r>
              <w:rPr>
                <w:rFonts w:ascii="仿宋_GB2312" w:hAnsi="仿宋_GB2312" w:cs="仿宋_GB2312" w:eastAsia="仿宋_GB2312"/>
              </w:rPr>
              <w:t xml:space="preserve"> 4. 帆布底部预留排污口安装位，管口双层热合加强，配套防渗法兰接口；</w:t>
            </w:r>
            <w:r>
              <w:br/>
            </w:r>
            <w:r>
              <w:rPr>
                <w:rFonts w:ascii="仿宋_GB2312" w:hAnsi="仿宋_GB2312" w:cs="仿宋_GB2312" w:eastAsia="仿宋_GB2312"/>
              </w:rPr>
              <w:t xml:space="preserve"> 5. 整套内胆成型后，不允许存在针孔、砂眼、破损。</w:t>
            </w:r>
            <w:r>
              <w:br/>
            </w:r>
            <w:r>
              <w:rPr>
                <w:rFonts w:ascii="仿宋_GB2312" w:hAnsi="仿宋_GB2312" w:cs="仿宋_GB2312" w:eastAsia="仿宋_GB2312"/>
              </w:rPr>
              <w:t xml:space="preserve"> 四、验收要求</w:t>
            </w:r>
            <w:r>
              <w:br/>
            </w:r>
            <w:r>
              <w:rPr>
                <w:rFonts w:ascii="仿宋_GB2312" w:hAnsi="仿宋_GB2312" w:cs="仿宋_GB2312" w:eastAsia="仿宋_GB2312"/>
              </w:rPr>
              <w:t xml:space="preserve"> 1. 供货时可提供同批次帆布第三方检测报告，对应上述指标；</w:t>
            </w:r>
            <w:r>
              <w:br/>
            </w:r>
            <w:r>
              <w:rPr>
                <w:rFonts w:ascii="仿宋_GB2312" w:hAnsi="仿宋_GB2312" w:cs="仿宋_GB2312" w:eastAsia="仿宋_GB2312"/>
              </w:rPr>
              <w:t xml:space="preserve"> 2. 安装完成后进行满水闭水试验，持续蓄水24h，池体焊缝、孔位无渗漏为合格。</w:t>
            </w:r>
            <w:r>
              <w:br/>
            </w:r>
            <w:r>
              <w:rPr>
                <w:rFonts w:ascii="仿宋_GB2312" w:hAnsi="仿宋_GB2312" w:cs="仿宋_GB2312" w:eastAsia="仿宋_GB2312"/>
              </w:rPr>
              <w:t xml:space="preserve"> ★五、质保</w:t>
            </w:r>
            <w:r>
              <w:br/>
            </w:r>
            <w:r>
              <w:rPr>
                <w:rFonts w:ascii="仿宋_GB2312" w:hAnsi="仿宋_GB2312" w:cs="仿宋_GB2312" w:eastAsia="仿宋_GB2312"/>
              </w:rPr>
              <w:t xml:space="preserve"> 整套帆布内胆质保不少于12个月，钢结构框架热镀锌质保不少于2年。</w:t>
            </w:r>
          </w:p>
        </w:tc>
      </w:tr>
    </w:tbl>
    <w:p>
      <w:pPr>
        <w:pStyle w:val="null3"/>
      </w:pPr>
      <w:r>
        <w:rPr>
          <w:rFonts w:ascii="仿宋_GB2312" w:hAnsi="仿宋_GB2312" w:cs="仿宋_GB2312" w:eastAsia="仿宋_GB2312"/>
        </w:rPr>
        <w:t>标的名称：清水池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一、清水池钢结构框架</w:t>
            </w:r>
            <w:r>
              <w:br/>
            </w:r>
            <w:r>
              <w:rPr>
                <w:rFonts w:ascii="仿宋_GB2312" w:hAnsi="仿宋_GB2312" w:cs="仿宋_GB2312" w:eastAsia="仿宋_GB2312"/>
              </w:rPr>
              <w:t xml:space="preserve"> 1. 池体外形：圆形，直径4m，池壁高度2.8m；</w:t>
            </w:r>
            <w:r>
              <w:br/>
            </w:r>
            <w:r>
              <w:rPr>
                <w:rFonts w:ascii="仿宋_GB2312" w:hAnsi="仿宋_GB2312" w:cs="仿宋_GB2312" w:eastAsia="仿宋_GB2312"/>
              </w:rPr>
              <w:t xml:space="preserve"> ★2. 主材：Q235碳素结构钢，热镀锌钢板，板材名义厚度≥1.2mm；</w:t>
            </w:r>
            <w:r>
              <w:br/>
            </w:r>
            <w:r>
              <w:rPr>
                <w:rFonts w:ascii="仿宋_GB2312" w:hAnsi="仿宋_GB2312" w:cs="仿宋_GB2312" w:eastAsia="仿宋_GB2312"/>
              </w:rPr>
              <w:t xml:space="preserve"> 3. 紧固件：国标M10高强螺栓、螺母、垫片，全部热镀锌处理，杜绝锈蚀；</w:t>
            </w:r>
            <w:r>
              <w:br/>
            </w:r>
            <w:r>
              <w:rPr>
                <w:rFonts w:ascii="仿宋_GB2312" w:hAnsi="仿宋_GB2312" w:cs="仿宋_GB2312" w:eastAsia="仿宋_GB2312"/>
              </w:rPr>
              <w:t xml:space="preserve"> 4. 框架结构牢固，设置竖向立柱+环形圈梁，荷载满足满水承重要求，安装后无明显变形。</w:t>
            </w:r>
            <w:r>
              <w:br/>
            </w:r>
            <w:r>
              <w:rPr>
                <w:rFonts w:ascii="仿宋_GB2312" w:hAnsi="仿宋_GB2312" w:cs="仿宋_GB2312" w:eastAsia="仿宋_GB2312"/>
              </w:rPr>
              <w:t xml:space="preserve"> 二、内胆 PVC刀刮帆布核心技术参数（原生PVC刀刮布）</w:t>
            </w:r>
            <w:r>
              <w:br/>
            </w:r>
            <w:r>
              <w:rPr>
                <w:rFonts w:ascii="仿宋_GB2312" w:hAnsi="仿宋_GB2312" w:cs="仿宋_GB2312" w:eastAsia="仿宋_GB2312"/>
              </w:rPr>
              <w:t xml:space="preserve"> 1. 结构：高强度涤纶长丝基布，双面PVC高分子涂层，采用全新原生PVC原料，禁止添加回收再生料；</w:t>
            </w:r>
            <w:r>
              <w:br/>
            </w:r>
            <w:r>
              <w:rPr>
                <w:rFonts w:ascii="仿宋_GB2312" w:hAnsi="仿宋_GB2312" w:cs="仿宋_GB2312" w:eastAsia="仿宋_GB2312"/>
              </w:rPr>
              <w:t xml:space="preserve"> ★2. 成品面密度：≥900g/㎡；</w:t>
            </w:r>
            <w:r>
              <w:br/>
            </w:r>
            <w:r>
              <w:rPr>
                <w:rFonts w:ascii="仿宋_GB2312" w:hAnsi="仿宋_GB2312" w:cs="仿宋_GB2312" w:eastAsia="仿宋_GB2312"/>
              </w:rPr>
              <w:t xml:space="preserve"> ★3. 成品厚度：≥0.65mm；</w:t>
            </w:r>
            <w:r>
              <w:br/>
            </w:r>
            <w:r>
              <w:rPr>
                <w:rFonts w:ascii="仿宋_GB2312" w:hAnsi="仿宋_GB2312" w:cs="仿宋_GB2312" w:eastAsia="仿宋_GB2312"/>
              </w:rPr>
              <w:t xml:space="preserve"> 4. 颜色：池内侧浅蓝色（遮光抑藻），外侧深蓝色，具备抗紫外线功能；表面哑光平整光滑，无毛刺、尖锐凸起，防止划伤养殖鱼虾；</w:t>
            </w:r>
            <w:r>
              <w:br/>
            </w:r>
            <w:r>
              <w:rPr>
                <w:rFonts w:ascii="仿宋_GB2312" w:hAnsi="仿宋_GB2312" w:cs="仿宋_GB2312" w:eastAsia="仿宋_GB2312"/>
              </w:rPr>
              <w:t xml:space="preserve"> 5. 断裂强力（试样5cm×20cm，依据GB/T 21196.2）：经向≥2000N，纬向≥1500N；</w:t>
            </w:r>
            <w:r>
              <w:br/>
            </w:r>
            <w:r>
              <w:rPr>
                <w:rFonts w:ascii="仿宋_GB2312" w:hAnsi="仿宋_GB2312" w:cs="仿宋_GB2312" w:eastAsia="仿宋_GB2312"/>
              </w:rPr>
              <w:t xml:space="preserve"> ★6. 撕裂强力（GB/T 16578.2）：≥120N；</w:t>
            </w:r>
            <w:r>
              <w:br/>
            </w:r>
            <w:r>
              <w:rPr>
                <w:rFonts w:ascii="仿宋_GB2312" w:hAnsi="仿宋_GB2312" w:cs="仿宋_GB2312" w:eastAsia="仿宋_GB2312"/>
              </w:rPr>
              <w:t xml:space="preserve"> 7. 耐静水压（GB/T 4744）：≥50kPa（等效5米水柱），池体灌满水持续保压无渗水、微渗；</w:t>
            </w:r>
            <w:r>
              <w:br/>
            </w:r>
            <w:r>
              <w:rPr>
                <w:rFonts w:ascii="仿宋_GB2312" w:hAnsi="仿宋_GB2312" w:cs="仿宋_GB2312" w:eastAsia="仿宋_GB2312"/>
              </w:rPr>
              <w:t xml:space="preserve"> 8. 使用温度范围：-25℃～+70℃，温度区间内涂层不开裂、不起皮、不粉化；</w:t>
            </w:r>
            <w:r>
              <w:br/>
            </w:r>
            <w:r>
              <w:rPr>
                <w:rFonts w:ascii="仿宋_GB2312" w:hAnsi="仿宋_GB2312" w:cs="仿宋_GB2312" w:eastAsia="仿宋_GB2312"/>
              </w:rPr>
              <w:t xml:space="preserve"> 9. 抗紫外老化：氙灯加速老化试验≥200h，试验后无分层、脱胶、开裂；</w:t>
            </w:r>
            <w:r>
              <w:br/>
            </w:r>
            <w:r>
              <w:rPr>
                <w:rFonts w:ascii="仿宋_GB2312" w:hAnsi="仿宋_GB2312" w:cs="仿宋_GB2312" w:eastAsia="仿宋_GB2312"/>
              </w:rPr>
              <w:t xml:space="preserve"> 10.涂层剥离强度（GB/T 2790）：涂层与基布剥离力≥100N/5cm；长期浸水不脱层；</w:t>
            </w:r>
            <w:r>
              <w:br/>
            </w:r>
            <w:r>
              <w:rPr>
                <w:rFonts w:ascii="仿宋_GB2312" w:hAnsi="仿宋_GB2312" w:cs="仿宋_GB2312" w:eastAsia="仿宋_GB2312"/>
              </w:rPr>
              <w:t xml:space="preserve"> 11.耐磨性能：耐磨等级≥4级（GB/T 21196.2）；</w:t>
            </w:r>
            <w:r>
              <w:br/>
            </w:r>
            <w:r>
              <w:rPr>
                <w:rFonts w:ascii="仿宋_GB2312" w:hAnsi="仿宋_GB2312" w:cs="仿宋_GB2312" w:eastAsia="仿宋_GB2312"/>
              </w:rPr>
              <w:t xml:space="preserve"> 12. 拼接工艺：全自动高温热风连续热合焊接，焊缝搭接宽度≥30mm；焊缝平整，无气泡、虚焊、褶皱；严禁单纯针线缝制（针孔易渗漏）。</w:t>
            </w:r>
            <w:r>
              <w:br/>
            </w:r>
            <w:r>
              <w:rPr>
                <w:rFonts w:ascii="仿宋_GB2312" w:hAnsi="仿宋_GB2312" w:cs="仿宋_GB2312" w:eastAsia="仿宋_GB2312"/>
              </w:rPr>
              <w:t xml:space="preserve"> 三、帆布加工成型工艺要求</w:t>
            </w:r>
            <w:r>
              <w:br/>
            </w:r>
            <w:r>
              <w:rPr>
                <w:rFonts w:ascii="仿宋_GB2312" w:hAnsi="仿宋_GB2312" w:cs="仿宋_GB2312" w:eastAsia="仿宋_GB2312"/>
              </w:rPr>
              <w:t xml:space="preserve"> 1. 侧壁竖向热合焊缝，底部圆角一体热压成型，无直角死角，减少污物堆积；</w:t>
            </w:r>
            <w:r>
              <w:br/>
            </w:r>
            <w:r>
              <w:rPr>
                <w:rFonts w:ascii="仿宋_GB2312" w:hAnsi="仿宋_GB2312" w:cs="仿宋_GB2312" w:eastAsia="仿宋_GB2312"/>
              </w:rPr>
              <w:t xml:space="preserve"> 2. 池口一体加宽翻边宽度≥40mm，双层加厚热合加固；均匀预留固定孔，所有孔位加装不锈钢加固圈，防止拉力撕裂；</w:t>
            </w:r>
            <w:r>
              <w:br/>
            </w:r>
            <w:r>
              <w:rPr>
                <w:rFonts w:ascii="仿宋_GB2312" w:hAnsi="仿宋_GB2312" w:cs="仿宋_GB2312" w:eastAsia="仿宋_GB2312"/>
              </w:rPr>
              <w:t xml:space="preserve"> 3. 帆布内侧去除焊渣、凸起，所有转角平滑处理；</w:t>
            </w:r>
            <w:r>
              <w:br/>
            </w:r>
            <w:r>
              <w:rPr>
                <w:rFonts w:ascii="仿宋_GB2312" w:hAnsi="仿宋_GB2312" w:cs="仿宋_GB2312" w:eastAsia="仿宋_GB2312"/>
              </w:rPr>
              <w:t xml:space="preserve"> 4. 帆布底部预留排污口安装位，管口双层热合加强，配套防渗法兰接口；</w:t>
            </w:r>
            <w:r>
              <w:br/>
            </w:r>
            <w:r>
              <w:rPr>
                <w:rFonts w:ascii="仿宋_GB2312" w:hAnsi="仿宋_GB2312" w:cs="仿宋_GB2312" w:eastAsia="仿宋_GB2312"/>
              </w:rPr>
              <w:t xml:space="preserve"> 5. 整套内胆成型后，不允许存在针孔、砂眼、破损。</w:t>
            </w:r>
            <w:r>
              <w:br/>
            </w:r>
            <w:r>
              <w:rPr>
                <w:rFonts w:ascii="仿宋_GB2312" w:hAnsi="仿宋_GB2312" w:cs="仿宋_GB2312" w:eastAsia="仿宋_GB2312"/>
              </w:rPr>
              <w:t xml:space="preserve"> 四、验收要求</w:t>
            </w:r>
            <w:r>
              <w:br/>
            </w:r>
            <w:r>
              <w:rPr>
                <w:rFonts w:ascii="仿宋_GB2312" w:hAnsi="仿宋_GB2312" w:cs="仿宋_GB2312" w:eastAsia="仿宋_GB2312"/>
              </w:rPr>
              <w:t xml:space="preserve"> 1. 供货时可提供同批次帆布第三方检测报告，对应上述指标；</w:t>
            </w:r>
            <w:r>
              <w:br/>
            </w:r>
            <w:r>
              <w:rPr>
                <w:rFonts w:ascii="仿宋_GB2312" w:hAnsi="仿宋_GB2312" w:cs="仿宋_GB2312" w:eastAsia="仿宋_GB2312"/>
              </w:rPr>
              <w:t xml:space="preserve"> 2. 安装完成后进行满水闭水试验，持续蓄水24h，池体焊缝、孔位无渗漏为合格。</w:t>
            </w:r>
            <w:r>
              <w:br/>
            </w:r>
            <w:r>
              <w:rPr>
                <w:rFonts w:ascii="仿宋_GB2312" w:hAnsi="仿宋_GB2312" w:cs="仿宋_GB2312" w:eastAsia="仿宋_GB2312"/>
              </w:rPr>
              <w:t xml:space="preserve"> ★五、质保</w:t>
            </w:r>
            <w:r>
              <w:br/>
            </w:r>
            <w:r>
              <w:rPr>
                <w:rFonts w:ascii="仿宋_GB2312" w:hAnsi="仿宋_GB2312" w:cs="仿宋_GB2312" w:eastAsia="仿宋_GB2312"/>
              </w:rPr>
              <w:t xml:space="preserve"> 整套帆布内胆质保不少于12个月，钢结构框架热镀锌质保不少于2年。</w:t>
            </w:r>
          </w:p>
        </w:tc>
      </w:tr>
    </w:tbl>
    <w:p>
      <w:pPr>
        <w:pStyle w:val="null3"/>
      </w:pPr>
      <w:r>
        <w:rPr>
          <w:rFonts w:ascii="仿宋_GB2312" w:hAnsi="仿宋_GB2312" w:cs="仿宋_GB2312" w:eastAsia="仿宋_GB2312"/>
        </w:rPr>
        <w:t>标的名称：微滤机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1.设备形式：卧式滚筒转鼓微滤机，外进内出结构，可连续在线过滤、不停机自动反冲洗，适用于水产循环水固液分离。</w:t>
            </w:r>
            <w:r>
              <w:br/>
            </w:r>
            <w:r>
              <w:rPr>
                <w:rFonts w:ascii="仿宋_GB2312" w:hAnsi="仿宋_GB2312" w:cs="仿宋_GB2312" w:eastAsia="仿宋_GB2312"/>
              </w:rPr>
              <w:t xml:space="preserve"> ★2.额定处理流量：≥300m³/h；转鼓尺寸：直径 1.2m、有效长度 2.2m。</w:t>
            </w:r>
            <w:r>
              <w:br/>
            </w:r>
            <w:r>
              <w:rPr>
                <w:rFonts w:ascii="仿宋_GB2312" w:hAnsi="仿宋_GB2312" w:cs="仿宋_GB2312" w:eastAsia="仿宋_GB2312"/>
              </w:rPr>
              <w:t xml:space="preserve"> ★3.过滤精度：滤网≥200 目；采用分片可拆卸式 304 不锈钢编织滤网，拆装维护便捷，耐腐蚀、不易变形。</w:t>
            </w:r>
            <w:r>
              <w:br/>
            </w:r>
            <w:r>
              <w:rPr>
                <w:rFonts w:ascii="仿宋_GB2312" w:hAnsi="仿宋_GB2312" w:cs="仿宋_GB2312" w:eastAsia="仿宋_GB2312"/>
              </w:rPr>
              <w:t xml:space="preserve"> 4.转鼓结构：转鼓筒体骨架、支撑辐条全部采用304 不锈钢及以上材质，整体焊接成型，结构稳固不变形。</w:t>
            </w:r>
            <w:r>
              <w:br/>
            </w:r>
            <w:r>
              <w:rPr>
                <w:rFonts w:ascii="仿宋_GB2312" w:hAnsi="仿宋_GB2312" w:cs="仿宋_GB2312" w:eastAsia="仿宋_GB2312"/>
              </w:rPr>
              <w:t xml:space="preserve"> 5.有效过滤面积：≥6㎡。</w:t>
            </w:r>
            <w:r>
              <w:br/>
            </w:r>
            <w:r>
              <w:rPr>
                <w:rFonts w:ascii="仿宋_GB2312" w:hAnsi="仿宋_GB2312" w:cs="仿宋_GB2312" w:eastAsia="仿宋_GB2312"/>
              </w:rPr>
              <w:t xml:space="preserve"> 6.电气参数：三相 380V/50Hz；整机总装机功率≤3kW（含变频驱动电机 + 反洗增压泵）。</w:t>
            </w:r>
            <w:r>
              <w:br/>
            </w:r>
            <w:r>
              <w:rPr>
                <w:rFonts w:ascii="仿宋_GB2312" w:hAnsi="仿宋_GB2312" w:cs="仿宋_GB2312" w:eastAsia="仿宋_GB2312"/>
              </w:rPr>
              <w:t xml:space="preserve"> 7.驱动系统：采用摆线针轮减速机 + 变频电机驱动，电机防护等级≥IP55；转鼓转速可调范围 30～40r/min，运行平稳、可调速适配水质负荷。</w:t>
            </w:r>
            <w:r>
              <w:br/>
            </w:r>
            <w:r>
              <w:rPr>
                <w:rFonts w:ascii="仿宋_GB2312" w:hAnsi="仿宋_GB2312" w:cs="仿宋_GB2312" w:eastAsia="仿宋_GB2312"/>
              </w:rPr>
              <w:t xml:space="preserve"> 8.反洗系统：配套专用高压反洗增压泵，冲洗压力≥0.45MPa，冲洗流量≥2m³/h。</w:t>
            </w:r>
            <w:r>
              <w:br/>
            </w:r>
            <w:r>
              <w:rPr>
                <w:rFonts w:ascii="仿宋_GB2312" w:hAnsi="仿宋_GB2312" w:cs="仿宋_GB2312" w:eastAsia="仿宋_GB2312"/>
              </w:rPr>
              <w:t xml:space="preserve"> 9.喷淋装置：整机全长密布不锈钢扇形喷嘴，喷射均匀、全覆盖滤网面积，无冲洗死角、无积污盲区。</w:t>
            </w:r>
            <w:r>
              <w:br/>
            </w:r>
            <w:r>
              <w:rPr>
                <w:rFonts w:ascii="仿宋_GB2312" w:hAnsi="仿宋_GB2312" w:cs="仿宋_GB2312" w:eastAsia="仿宋_GB2312"/>
              </w:rPr>
              <w:t xml:space="preserve"> 10.反洗管路：管路整体承压≥0.8MPa，配套精密调压阀、防震压力表、手动检修球阀，压力稳定可调。</w:t>
            </w:r>
            <w:r>
              <w:br/>
            </w:r>
            <w:r>
              <w:rPr>
                <w:rFonts w:ascii="仿宋_GB2312" w:hAnsi="仿宋_GB2312" w:cs="仿宋_GB2312" w:eastAsia="仿宋_GB2312"/>
              </w:rPr>
              <w:t xml:space="preserve"> 11.集污结构：底部配备全封闭独立集污槽，污水集中收集直排，杜绝脏水回流、二次污染水体。</w:t>
            </w:r>
            <w:r>
              <w:br/>
            </w:r>
            <w:r>
              <w:rPr>
                <w:rFonts w:ascii="仿宋_GB2312" w:hAnsi="仿宋_GB2312" w:cs="仿宋_GB2312" w:eastAsia="仿宋_GB2312"/>
              </w:rPr>
              <w:t xml:space="preserve"> 12.控制方式：液位差自动冲洗 + 定时冲洗双模式；滤网前后液位差超标自动启动反洗，同时支持人工设定固定周期自动冲洗；配套高精度防水液位探测装置。</w:t>
            </w:r>
            <w:r>
              <w:br/>
            </w:r>
            <w:r>
              <w:rPr>
                <w:rFonts w:ascii="仿宋_GB2312" w:hAnsi="仿宋_GB2312" w:cs="仿宋_GB2312" w:eastAsia="仿宋_GB2312"/>
              </w:rPr>
              <w:t xml:space="preserve"> 13.设备接口：进水、出水、排污口均采用 DN110 及以上 UPVC 防腐法兰连接，密封严实、拆装方便。</w:t>
            </w:r>
            <w:r>
              <w:br/>
            </w:r>
            <w:r>
              <w:rPr>
                <w:rFonts w:ascii="仿宋_GB2312" w:hAnsi="仿宋_GB2312" w:cs="仿宋_GB2312" w:eastAsia="仿宋_GB2312"/>
              </w:rPr>
              <w:t xml:space="preserve"> 14.整机配置：标配全封闭防溅防尘上盖、独立防水电控箱、全套液位控制系统、固定机架、减震底座、全套管路配件。</w:t>
            </w:r>
            <w:r>
              <w:br/>
            </w:r>
            <w:r>
              <w:rPr>
                <w:rFonts w:ascii="仿宋_GB2312" w:hAnsi="仿宋_GB2312" w:cs="仿宋_GB2312" w:eastAsia="仿宋_GB2312"/>
              </w:rPr>
              <w:t xml:space="preserve"> 15.防腐要求：整机涉水金属部件全部 304 不锈钢，机架防腐喷塑，耐水产潮湿、低盐腐蚀，24 小时连续运行稳定。</w:t>
            </w:r>
            <w:r>
              <w:br/>
            </w:r>
            <w:r>
              <w:rPr>
                <w:rFonts w:ascii="仿宋_GB2312" w:hAnsi="仿宋_GB2312" w:cs="仿宋_GB2312" w:eastAsia="仿宋_GB2312"/>
              </w:rPr>
              <w:t xml:space="preserve"> 16.控制功能：具备过载、缺水、超压保护，故障报警停机功能。</w:t>
            </w:r>
          </w:p>
        </w:tc>
      </w:tr>
    </w:tbl>
    <w:p>
      <w:pPr>
        <w:pStyle w:val="null3"/>
      </w:pPr>
      <w:r>
        <w:rPr>
          <w:rFonts w:ascii="仿宋_GB2312" w:hAnsi="仿宋_GB2312" w:cs="仿宋_GB2312" w:eastAsia="仿宋_GB2312"/>
        </w:rPr>
        <w:t>标的名称：微纳米气浮装置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一、设备整体结构形式</w:t>
            </w:r>
            <w:r>
              <w:br/>
            </w:r>
            <w:r>
              <w:rPr>
                <w:rFonts w:ascii="仿宋_GB2312" w:hAnsi="仿宋_GB2312" w:cs="仿宋_GB2312" w:eastAsia="仿宋_GB2312"/>
              </w:rPr>
              <w:t xml:space="preserve"> 1.设备形式：一体化浅层微纳米气浮装置</w:t>
            </w:r>
            <w:r>
              <w:br/>
            </w:r>
            <w:r>
              <w:rPr>
                <w:rFonts w:ascii="仿宋_GB2312" w:hAnsi="仿宋_GB2312" w:cs="仿宋_GB2312" w:eastAsia="仿宋_GB2312"/>
              </w:rPr>
              <w:t xml:space="preserve"> 2.有效水深：≤0.8m</w:t>
            </w:r>
            <w:r>
              <w:br/>
            </w:r>
            <w:r>
              <w:rPr>
                <w:rFonts w:ascii="仿宋_GB2312" w:hAnsi="仿宋_GB2312" w:cs="仿宋_GB2312" w:eastAsia="仿宋_GB2312"/>
              </w:rPr>
              <w:t xml:space="preserve"> 3.表面负荷：≥12m³/(㎡・h)</w:t>
            </w:r>
            <w:r>
              <w:br/>
            </w:r>
            <w:r>
              <w:rPr>
                <w:rFonts w:ascii="仿宋_GB2312" w:hAnsi="仿宋_GB2312" w:cs="仿宋_GB2312" w:eastAsia="仿宋_GB2312"/>
              </w:rPr>
              <w:t xml:space="preserve"> 4.絮体上浮分离时间：≤3min，快速固液分离，适配水产高密度循环水连续运行工况</w:t>
            </w:r>
            <w:r>
              <w:br/>
            </w:r>
            <w:r>
              <w:rPr>
                <w:rFonts w:ascii="仿宋_GB2312" w:hAnsi="仿宋_GB2312" w:cs="仿宋_GB2312" w:eastAsia="仿宋_GB2312"/>
              </w:rPr>
              <w:t xml:space="preserve"> 二、微纳米气泡发生系统</w:t>
            </w:r>
            <w:r>
              <w:br/>
            </w:r>
            <w:r>
              <w:rPr>
                <w:rFonts w:ascii="仿宋_GB2312" w:hAnsi="仿宋_GB2312" w:cs="仿宋_GB2312" w:eastAsia="仿宋_GB2312"/>
              </w:rPr>
              <w:t xml:space="preserve"> 1.气泡性能：气泡粒径区间 80nm～30μm，纳米级气泡占比≥10%；气液混合比 1:8～1:12；气液溶解效率≥95%</w:t>
            </w:r>
            <w:r>
              <w:br/>
            </w:r>
            <w:r>
              <w:rPr>
                <w:rFonts w:ascii="仿宋_GB2312" w:hAnsi="仿宋_GB2312" w:cs="仿宋_GB2312" w:eastAsia="仿宋_GB2312"/>
              </w:rPr>
              <w:t xml:space="preserve"> 2.溶气工作压力：0.25～0.35MPa 稳定可调</w:t>
            </w:r>
            <w:r>
              <w:br/>
            </w:r>
            <w:r>
              <w:rPr>
                <w:rFonts w:ascii="仿宋_GB2312" w:hAnsi="仿宋_GB2312" w:cs="仿宋_GB2312" w:eastAsia="仿宋_GB2312"/>
              </w:rPr>
              <w:t xml:space="preserve"> 3.回流系统：配套变频溶气回流泵，回流比自动可调区间 30%～40%，适配不同浊度、悬浮物负荷</w:t>
            </w:r>
            <w:r>
              <w:br/>
            </w:r>
            <w:r>
              <w:rPr>
                <w:rFonts w:ascii="仿宋_GB2312" w:hAnsi="仿宋_GB2312" w:cs="仿宋_GB2312" w:eastAsia="仿宋_GB2312"/>
              </w:rPr>
              <w:t xml:space="preserve"> 4.释放器：专用防堵微纳米释放结构，免频繁拆解清洗，全域布气均匀、无死角、无局部大气泡</w:t>
            </w:r>
            <w:r>
              <w:br/>
            </w:r>
            <w:r>
              <w:rPr>
                <w:rFonts w:ascii="仿宋_GB2312" w:hAnsi="仿宋_GB2312" w:cs="仿宋_GB2312" w:eastAsia="仿宋_GB2312"/>
              </w:rPr>
              <w:t xml:space="preserve"> 5.整机材质：所有涉水腔体、管路、支架材质不低于 S304 不锈钢；整机满焊、酸洗钝化处理，无焊缝死角、不积污、不生锈；设备承压≥0.4MPa，长期满压运行不渗漏</w:t>
            </w:r>
            <w:r>
              <w:br/>
            </w:r>
            <w:r>
              <w:rPr>
                <w:rFonts w:ascii="仿宋_GB2312" w:hAnsi="仿宋_GB2312" w:cs="仿宋_GB2312" w:eastAsia="仿宋_GB2312"/>
              </w:rPr>
              <w:t xml:space="preserve"> 三、电控与联动系统</w:t>
            </w:r>
            <w:r>
              <w:br/>
            </w:r>
            <w:r>
              <w:rPr>
                <w:rFonts w:ascii="仿宋_GB2312" w:hAnsi="仿宋_GB2312" w:cs="仿宋_GB2312" w:eastAsia="仿宋_GB2312"/>
              </w:rPr>
              <w:t xml:space="preserve"> 1.配套超声波液位智能联动控制系统，自动匹配水体负荷启停、调频</w:t>
            </w:r>
            <w:r>
              <w:br/>
            </w:r>
            <w:r>
              <w:rPr>
                <w:rFonts w:ascii="仿宋_GB2312" w:hAnsi="仿宋_GB2312" w:cs="仿宋_GB2312" w:eastAsia="仿宋_GB2312"/>
              </w:rPr>
              <w:t xml:space="preserve"> 2.溶气回流泵：三相 380V/50Hz，≥IP55，防水防腐结构，硬质合金耐磨机械密封，耐水产水体腐蚀、24h 连续运行</w:t>
            </w:r>
            <w:r>
              <w:br/>
            </w:r>
            <w:r>
              <w:rPr>
                <w:rFonts w:ascii="仿宋_GB2312" w:hAnsi="仿宋_GB2312" w:cs="仿宋_GB2312" w:eastAsia="仿宋_GB2312"/>
              </w:rPr>
              <w:t xml:space="preserve"> 3.整机总装机功率：≤1.5kW（含溶气泵、控制系统全部功率）</w:t>
            </w:r>
            <w:r>
              <w:br/>
            </w:r>
            <w:r>
              <w:rPr>
                <w:rFonts w:ascii="仿宋_GB2312" w:hAnsi="仿宋_GB2312" w:cs="仿宋_GB2312" w:eastAsia="仿宋_GB2312"/>
              </w:rPr>
              <w:t xml:space="preserve"> 4.控制模式：自动 / 手动双模式，具备过载、缺水、超压、故障报警停机保护</w:t>
            </w:r>
            <w:r>
              <w:br/>
            </w:r>
            <w:r>
              <w:rPr>
                <w:rFonts w:ascii="仿宋_GB2312" w:hAnsi="仿宋_GB2312" w:cs="仿宋_GB2312" w:eastAsia="仿宋_GB2312"/>
              </w:rPr>
              <w:t xml:space="preserve"> 四、水处理性能指标</w:t>
            </w:r>
            <w:r>
              <w:br/>
            </w:r>
            <w:r>
              <w:rPr>
                <w:rFonts w:ascii="仿宋_GB2312" w:hAnsi="仿宋_GB2312" w:cs="仿宋_GB2312" w:eastAsia="仿宋_GB2312"/>
              </w:rPr>
              <w:t xml:space="preserve"> 1.悬浮物 SS 去除率≥70%，出水浊度稳定≤1NTU</w:t>
            </w:r>
            <w:r>
              <w:br/>
            </w:r>
            <w:r>
              <w:rPr>
                <w:rFonts w:ascii="仿宋_GB2312" w:hAnsi="仿宋_GB2312" w:cs="仿宋_GB2312" w:eastAsia="仿宋_GB2312"/>
              </w:rPr>
              <w:t xml:space="preserve"> 2.单台设备运行可使水体溶氧提升≥3mg/L</w:t>
            </w:r>
            <w:r>
              <w:br/>
            </w:r>
            <w:r>
              <w:rPr>
                <w:rFonts w:ascii="仿宋_GB2312" w:hAnsi="仿宋_GB2312" w:cs="仿宋_GB2312" w:eastAsia="仿宋_GB2312"/>
              </w:rPr>
              <w:t xml:space="preserve"> 3.可同步辅助降解水体小分子有机物、悬浮胶体，降低水体浑浊度、改善水体自净能力</w:t>
            </w:r>
            <w:r>
              <w:br/>
            </w:r>
            <w:r>
              <w:rPr>
                <w:rFonts w:ascii="仿宋_GB2312" w:hAnsi="仿宋_GB2312" w:cs="仿宋_GB2312" w:eastAsia="仿宋_GB2312"/>
              </w:rPr>
              <w:t xml:space="preserve"> 五、整机工艺与防腐要求</w:t>
            </w:r>
            <w:r>
              <w:br/>
            </w:r>
            <w:r>
              <w:rPr>
                <w:rFonts w:ascii="仿宋_GB2312" w:hAnsi="仿宋_GB2312" w:cs="仿宋_GB2312" w:eastAsia="仿宋_GB2312"/>
              </w:rPr>
              <w:t xml:space="preserve"> 1.整机一体化集成设计，自带集渣、净水、溶气、回流一体化腔体</w:t>
            </w:r>
            <w:r>
              <w:br/>
            </w:r>
            <w:r>
              <w:rPr>
                <w:rFonts w:ascii="仿宋_GB2312" w:hAnsi="仿宋_GB2312" w:cs="仿宋_GB2312" w:eastAsia="仿宋_GB2312"/>
              </w:rPr>
              <w:t xml:space="preserve"> 2.不锈钢焊缝全部满焊打磨、酸洗钝化，杜绝生锈、挂泥、藏污死角</w:t>
            </w:r>
            <w:r>
              <w:br/>
            </w:r>
            <w:r>
              <w:rPr>
                <w:rFonts w:ascii="仿宋_GB2312" w:hAnsi="仿宋_GB2312" w:cs="仿宋_GB2312" w:eastAsia="仿宋_GB2312"/>
              </w:rPr>
              <w:t xml:space="preserve"> 3.设备运行无噪音、无震动、可 24 小时不间断连续运行</w:t>
            </w:r>
            <w:r>
              <w:br/>
            </w:r>
            <w:r>
              <w:rPr>
                <w:rFonts w:ascii="仿宋_GB2312" w:hAnsi="仿宋_GB2312" w:cs="仿宋_GB2312" w:eastAsia="仿宋_GB2312"/>
              </w:rPr>
              <w:t xml:space="preserve"> 4.管路承压均匀，压力稳定无脉动，气泡释放均匀细腻</w:t>
            </w:r>
          </w:p>
        </w:tc>
      </w:tr>
    </w:tbl>
    <w:p>
      <w:pPr>
        <w:pStyle w:val="null3"/>
      </w:pPr>
      <w:r>
        <w:rPr>
          <w:rFonts w:ascii="仿宋_GB2312" w:hAnsi="仿宋_GB2312" w:cs="仿宋_GB2312" w:eastAsia="仿宋_GB2312"/>
        </w:rPr>
        <w:t>标的名称：生物填料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一、材质要求</w:t>
            </w:r>
            <w:r>
              <w:br/>
            </w:r>
            <w:r>
              <w:rPr>
                <w:rFonts w:ascii="仿宋_GB2312" w:hAnsi="仿宋_GB2312" w:cs="仿宋_GB2312" w:eastAsia="仿宋_GB2312"/>
              </w:rPr>
              <w:t xml:space="preserve"> 1.材质：PU 聚氨基甲酸酯亲水性海绵填料，原生全新料，无回收料；耐海水盐度、耐臭氧氧化、耐酸碱水体腐蚀，适配 RAS 循环水长期工况。</w:t>
            </w:r>
            <w:r>
              <w:br/>
            </w:r>
            <w:r>
              <w:rPr>
                <w:rFonts w:ascii="仿宋_GB2312" w:hAnsi="仿宋_GB2312" w:cs="仿宋_GB2312" w:eastAsia="仿宋_GB2312"/>
              </w:rPr>
              <w:t xml:space="preserve"> 2.安全环保：无有毒助剂、无异味；铅、镉、铬、砷重金属溶出量完全符合水产养殖用水标准，不危害鱼虾及硝化菌群。</w:t>
            </w:r>
            <w:r>
              <w:br/>
            </w:r>
            <w:r>
              <w:rPr>
                <w:rFonts w:ascii="仿宋_GB2312" w:hAnsi="仿宋_GB2312" w:cs="仿宋_GB2312" w:eastAsia="仿宋_GB2312"/>
              </w:rPr>
              <w:t xml:space="preserve"> 二、物理性能参数</w:t>
            </w:r>
            <w:r>
              <w:br/>
            </w:r>
            <w:r>
              <w:rPr>
                <w:rFonts w:ascii="仿宋_GB2312" w:hAnsi="仿宋_GB2312" w:cs="仿宋_GB2312" w:eastAsia="仿宋_GB2312"/>
              </w:rPr>
              <w:t xml:space="preserve"> 1.湿态密度：1.01～1.03g/cm³</w:t>
            </w:r>
            <w:r>
              <w:br/>
            </w:r>
            <w:r>
              <w:rPr>
                <w:rFonts w:ascii="仿宋_GB2312" w:hAnsi="仿宋_GB2312" w:cs="仿宋_GB2312" w:eastAsia="仿宋_GB2312"/>
              </w:rPr>
              <w:t xml:space="preserve"> 2.流化特性：曝气状态下完全自由流化，不沉底、不整体上浮堆积、不结团、不死角堆积</w:t>
            </w:r>
            <w:r>
              <w:br/>
            </w:r>
            <w:r>
              <w:rPr>
                <w:rFonts w:ascii="仿宋_GB2312" w:hAnsi="仿宋_GB2312" w:cs="仿宋_GB2312" w:eastAsia="仿宋_GB2312"/>
              </w:rPr>
              <w:t xml:space="preserve"> 3.常规规格：10×10×10mm、20×20×20mm两种规格搭配使用</w:t>
            </w:r>
            <w:r>
              <w:br/>
            </w:r>
            <w:r>
              <w:rPr>
                <w:rFonts w:ascii="仿宋_GB2312" w:hAnsi="仿宋_GB2312" w:cs="仿宋_GB2312" w:eastAsia="仿宋_GB2312"/>
              </w:rPr>
              <w:t xml:space="preserve"> 4.比表面积：≥5000m²/m³</w:t>
            </w:r>
            <w:r>
              <w:br/>
            </w:r>
            <w:r>
              <w:rPr>
                <w:rFonts w:ascii="仿宋_GB2312" w:hAnsi="仿宋_GB2312" w:cs="仿宋_GB2312" w:eastAsia="仿宋_GB2312"/>
              </w:rPr>
              <w:t xml:space="preserve"> 5.孔隙率：≥95%，开孔贯通结构，挂膜快、脱膜顺畅</w:t>
            </w:r>
            <w:r>
              <w:br/>
            </w:r>
            <w:r>
              <w:rPr>
                <w:rFonts w:ascii="仿宋_GB2312" w:hAnsi="仿宋_GB2312" w:cs="仿宋_GB2312" w:eastAsia="仿宋_GB2312"/>
              </w:rPr>
              <w:t xml:space="preserve"> 6.堆积重量密度：≥12.5kg/m³</w:t>
            </w:r>
            <w:r>
              <w:br/>
            </w:r>
            <w:r>
              <w:rPr>
                <w:rFonts w:ascii="仿宋_GB2312" w:hAnsi="仿宋_GB2312" w:cs="仿宋_GB2312" w:eastAsia="仿宋_GB2312"/>
              </w:rPr>
              <w:t xml:space="preserve"> 7.机械强度：拉伸强度≥276kPa 、撕裂强度≥467N/m</w:t>
            </w:r>
            <w:r>
              <w:br/>
            </w:r>
            <w:r>
              <w:rPr>
                <w:rFonts w:ascii="仿宋_GB2312" w:hAnsi="仿宋_GB2312" w:cs="仿宋_GB2312" w:eastAsia="仿宋_GB2312"/>
              </w:rPr>
              <w:t xml:space="preserve"> 8.压缩回弹率：≥95%，长期流化摩擦不碎裂、不粉化、不塌孔、不堵孔</w:t>
            </w:r>
            <w:r>
              <w:br/>
            </w:r>
            <w:r>
              <w:rPr>
                <w:rFonts w:ascii="仿宋_GB2312" w:hAnsi="仿宋_GB2312" w:cs="仿宋_GB2312" w:eastAsia="仿宋_GB2312"/>
              </w:rPr>
              <w:t xml:space="preserve"> 9.抗老化性能：紫外老化 200h 质量损失率≤2%</w:t>
            </w:r>
            <w:r>
              <w:br/>
            </w:r>
            <w:r>
              <w:rPr>
                <w:rFonts w:ascii="仿宋_GB2312" w:hAnsi="仿宋_GB2312" w:cs="仿宋_GB2312" w:eastAsia="仿宋_GB2312"/>
              </w:rPr>
              <w:t xml:space="preserve"> 10.吸水体积膨胀率：≥1.7 倍</w:t>
            </w:r>
            <w:r>
              <w:br/>
            </w:r>
            <w:r>
              <w:rPr>
                <w:rFonts w:ascii="仿宋_GB2312" w:hAnsi="仿宋_GB2312" w:cs="仿宋_GB2312" w:eastAsia="仿宋_GB2312"/>
              </w:rPr>
              <w:t xml:space="preserve"> 三、生物挂膜性能</w:t>
            </w:r>
            <w:r>
              <w:br/>
            </w:r>
            <w:r>
              <w:rPr>
                <w:rFonts w:ascii="仿宋_GB2312" w:hAnsi="仿宋_GB2312" w:cs="仿宋_GB2312" w:eastAsia="仿宋_GB2312"/>
              </w:rPr>
              <w:t xml:space="preserve"> 1.表面结构：外表凹凸多孔粗糙结构，微观开孔丰富，生物膜附着量≥1.8g/m²</w:t>
            </w:r>
            <w:r>
              <w:br/>
            </w:r>
            <w:r>
              <w:rPr>
                <w:rFonts w:ascii="仿宋_GB2312" w:hAnsi="仿宋_GB2312" w:cs="仿宋_GB2312" w:eastAsia="仿宋_GB2312"/>
              </w:rPr>
              <w:t xml:space="preserve"> 2.硝化性能：硝化菌附着稳定、降解氨氮、亚盐效率高；生物膜分层生长，不易大面积脱落，不堵塞滤池、管路、曝气系统</w:t>
            </w:r>
            <w:r>
              <w:br/>
            </w:r>
            <w:r>
              <w:rPr>
                <w:rFonts w:ascii="仿宋_GB2312" w:hAnsi="仿宋_GB2312" w:cs="仿宋_GB2312" w:eastAsia="仿宋_GB2312"/>
              </w:rPr>
              <w:t xml:space="preserve"> 3.运行稳定性：可 24h 连续流化运行，使用寿命长、维护量极低</w:t>
            </w:r>
          </w:p>
        </w:tc>
      </w:tr>
    </w:tbl>
    <w:p>
      <w:pPr>
        <w:pStyle w:val="null3"/>
      </w:pPr>
      <w:r>
        <w:rPr>
          <w:rFonts w:ascii="仿宋_GB2312" w:hAnsi="仿宋_GB2312" w:cs="仿宋_GB2312" w:eastAsia="仿宋_GB2312"/>
        </w:rPr>
        <w:t>标的名称：液氧罐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一、压力容器：TSG21《固定式压力容器安全技术监察规程》、GB/T18442《固定式真空绝热深冷压力容器》、GB150 压力容器</w:t>
            </w:r>
            <w:r>
              <w:br/>
            </w:r>
            <w:r>
              <w:rPr>
                <w:rFonts w:ascii="仿宋_GB2312" w:hAnsi="仿宋_GB2312" w:cs="仿宋_GB2312" w:eastAsia="仿宋_GB2312"/>
              </w:rPr>
              <w:t xml:space="preserve"> 1.无损检测：JB4730 承压设备无损检测</w:t>
            </w:r>
            <w:r>
              <w:br/>
            </w:r>
            <w:r>
              <w:rPr>
                <w:rFonts w:ascii="仿宋_GB2312" w:hAnsi="仿宋_GB2312" w:cs="仿宋_GB2312" w:eastAsia="仿宋_GB2312"/>
              </w:rPr>
              <w:t xml:space="preserve"> 2.介质标准：GB/T 3863-2006 工业用氧气（水产增氧适用）</w:t>
            </w:r>
            <w:r>
              <w:br/>
            </w:r>
            <w:r>
              <w:rPr>
                <w:rFonts w:ascii="仿宋_GB2312" w:hAnsi="仿宋_GB2312" w:cs="仿宋_GB2312" w:eastAsia="仿宋_GB2312"/>
              </w:rPr>
              <w:t xml:space="preserve"> 3.电气规范：GB50054 低压配电、GB50016 建筑防火设计</w:t>
            </w:r>
            <w:r>
              <w:br/>
            </w:r>
            <w:r>
              <w:rPr>
                <w:rFonts w:ascii="仿宋_GB2312" w:hAnsi="仿宋_GB2312" w:cs="仿宋_GB2312" w:eastAsia="仿宋_GB2312"/>
              </w:rPr>
              <w:t xml:space="preserve"> ★4.供应商如为制造商需提供D1级压力容器制造许可证，并加盖公章；供应商如为经销商，随设备进场提供D1级压力容器制造许可证并提供承诺函；</w:t>
            </w:r>
            <w:r>
              <w:br/>
            </w:r>
            <w:r>
              <w:rPr>
                <w:rFonts w:ascii="仿宋_GB2312" w:hAnsi="仿宋_GB2312" w:cs="仿宋_GB2312" w:eastAsia="仿宋_GB2312"/>
              </w:rPr>
              <w:t xml:space="preserve"> 二、液氧储罐本体技术参数</w:t>
            </w:r>
            <w:r>
              <w:br/>
            </w:r>
            <w:r>
              <w:rPr>
                <w:rFonts w:ascii="仿宋_GB2312" w:hAnsi="仿宋_GB2312" w:cs="仿宋_GB2312" w:eastAsia="仿宋_GB2312"/>
              </w:rPr>
              <w:t xml:space="preserve"> 1.结构形式：立式双层真空粉末绝热低温储罐</w:t>
            </w:r>
            <w:r>
              <w:br/>
            </w:r>
            <w:r>
              <w:rPr>
                <w:rFonts w:ascii="仿宋_GB2312" w:hAnsi="仿宋_GB2312" w:cs="仿宋_GB2312" w:eastAsia="仿宋_GB2312"/>
              </w:rPr>
              <w:t xml:space="preserve"> ★2.有效容积：≥10 m³</w:t>
            </w:r>
            <w:r>
              <w:br/>
            </w:r>
            <w:r>
              <w:rPr>
                <w:rFonts w:ascii="仿宋_GB2312" w:hAnsi="仿宋_GB2312" w:cs="仿宋_GB2312" w:eastAsia="仿宋_GB2312"/>
              </w:rPr>
              <w:t xml:space="preserve"> 3.介质：液态氧气 LO₂</w:t>
            </w:r>
            <w:r>
              <w:br/>
            </w:r>
            <w:r>
              <w:rPr>
                <w:rFonts w:ascii="仿宋_GB2312" w:hAnsi="仿宋_GB2312" w:cs="仿宋_GB2312" w:eastAsia="仿宋_GB2312"/>
              </w:rPr>
              <w:t xml:space="preserve"> 4.设计压力：≥0.84MPa；最高工作压力≥ 0.8MPa；安全阀起跳压力≥ 0.8MPa</w:t>
            </w:r>
            <w:r>
              <w:br/>
            </w:r>
            <w:r>
              <w:rPr>
                <w:rFonts w:ascii="仿宋_GB2312" w:hAnsi="仿宋_GB2312" w:cs="仿宋_GB2312" w:eastAsia="仿宋_GB2312"/>
              </w:rPr>
              <w:t xml:space="preserve"> 5.内胆设计温度：≤-196℃；外壳最高环境设计温度≥ 50℃</w:t>
            </w:r>
            <w:r>
              <w:br/>
            </w:r>
            <w:r>
              <w:rPr>
                <w:rFonts w:ascii="仿宋_GB2312" w:hAnsi="仿宋_GB2312" w:cs="仿宋_GB2312" w:eastAsia="仿宋_GB2312"/>
              </w:rPr>
              <w:t xml:space="preserve"> 6.充装系数：≤0.95</w:t>
            </w:r>
            <w:r>
              <w:br/>
            </w:r>
            <w:r>
              <w:rPr>
                <w:rFonts w:ascii="仿宋_GB2312" w:hAnsi="仿宋_GB2312" w:cs="仿宋_GB2312" w:eastAsia="仿宋_GB2312"/>
              </w:rPr>
              <w:t xml:space="preserve"> 7.夹层真空指标：出厂封口真空度≤2Pa</w:t>
            </w:r>
            <w:r>
              <w:br/>
            </w:r>
            <w:r>
              <w:rPr>
                <w:rFonts w:ascii="仿宋_GB2312" w:hAnsi="仿宋_GB2312" w:cs="仿宋_GB2312" w:eastAsia="仿宋_GB2312"/>
              </w:rPr>
              <w:t xml:space="preserve"> 8.静态日蒸发率：≤0.4%/ 天</w:t>
            </w:r>
            <w:r>
              <w:br/>
            </w:r>
            <w:r>
              <w:rPr>
                <w:rFonts w:ascii="仿宋_GB2312" w:hAnsi="仿宋_GB2312" w:cs="仿宋_GB2312" w:eastAsia="仿宋_GB2312"/>
              </w:rPr>
              <w:t xml:space="preserve"> 三、材质要求</w:t>
            </w:r>
            <w:r>
              <w:br/>
            </w:r>
            <w:r>
              <w:rPr>
                <w:rFonts w:ascii="仿宋_GB2312" w:hAnsi="仿宋_GB2312" w:cs="仿宋_GB2312" w:eastAsia="仿宋_GB2312"/>
              </w:rPr>
              <w:t xml:space="preserve"> 1.内胆：材质不低于304 不锈钢，板材厚度满足压力容器强度计算要求；内胆所有对接焊缝进行 100% 射线无损检测，合格等级满足规范要求。</w:t>
            </w:r>
            <w:r>
              <w:br/>
            </w:r>
            <w:r>
              <w:rPr>
                <w:rFonts w:ascii="仿宋_GB2312" w:hAnsi="仿宋_GB2312" w:cs="仿宋_GB2312" w:eastAsia="仿宋_GB2312"/>
              </w:rPr>
              <w:t xml:space="preserve"> 2.外壳：Q245R 压力容器专用钢板；外壁喷砂除锈，喷涂环氧富锌防腐涂层，满足户外露天使用，耐日晒雨淋。</w:t>
            </w:r>
            <w:r>
              <w:br/>
            </w:r>
            <w:r>
              <w:rPr>
                <w:rFonts w:ascii="仿宋_GB2312" w:hAnsi="仿宋_GB2312" w:cs="仿宋_GB2312" w:eastAsia="仿宋_GB2312"/>
              </w:rPr>
              <w:t xml:space="preserve"> 3.夹层填充优质珠光砂，真空抽净，夹层设置真空检漏阀</w:t>
            </w:r>
            <w:r>
              <w:br/>
            </w:r>
            <w:r>
              <w:rPr>
                <w:rFonts w:ascii="仿宋_GB2312" w:hAnsi="仿宋_GB2312" w:cs="仿宋_GB2312" w:eastAsia="仿宋_GB2312"/>
              </w:rPr>
              <w:t xml:space="preserve"> 四、配套罐体阀门仪表</w:t>
            </w:r>
            <w:r>
              <w:br/>
            </w:r>
            <w:r>
              <w:rPr>
                <w:rFonts w:ascii="仿宋_GB2312" w:hAnsi="仿宋_GB2312" w:cs="仿宋_GB2312" w:eastAsia="仿宋_GB2312"/>
              </w:rPr>
              <w:t xml:space="preserve"> 1.配套阀门：进液阀、出液阀、增压阀、放空阀、残液阀、液位排污阀；所有低温阀门适配液氧工况。</w:t>
            </w:r>
            <w:r>
              <w:br/>
            </w:r>
            <w:r>
              <w:rPr>
                <w:rFonts w:ascii="仿宋_GB2312" w:hAnsi="仿宋_GB2312" w:cs="仿宋_GB2312" w:eastAsia="仿宋_GB2312"/>
              </w:rPr>
              <w:t xml:space="preserve"> 2.安全泄压：配置双路独立安全阀（一用一备），防止罐体超压。</w:t>
            </w:r>
            <w:r>
              <w:br/>
            </w:r>
            <w:r>
              <w:rPr>
                <w:rFonts w:ascii="仿宋_GB2312" w:hAnsi="仿宋_GB2312" w:cs="仿宋_GB2312" w:eastAsia="仿宋_GB2312"/>
              </w:rPr>
              <w:t xml:space="preserve"> 3.液位监测：差压式液位变送器，输出 4～20mA 标准信号，可远传至中控控制柜；同时配备就地液位显示装置。</w:t>
            </w:r>
            <w:r>
              <w:br/>
            </w:r>
            <w:r>
              <w:rPr>
                <w:rFonts w:ascii="仿宋_GB2312" w:hAnsi="仿宋_GB2312" w:cs="仿宋_GB2312" w:eastAsia="仿宋_GB2312"/>
              </w:rPr>
              <w:t xml:space="preserve"> 4.压力监测：高低压低温防震压力表，配套缓冲阀。</w:t>
            </w:r>
            <w:r>
              <w:br/>
            </w:r>
            <w:r>
              <w:rPr>
                <w:rFonts w:ascii="仿宋_GB2312" w:hAnsi="仿宋_GB2312" w:cs="仿宋_GB2312" w:eastAsia="仿宋_GB2312"/>
              </w:rPr>
              <w:t xml:space="preserve"> 5.联锁装置：设置液位高低限位、压力超高联锁紧急切断阀。</w:t>
            </w:r>
            <w:r>
              <w:br/>
            </w:r>
            <w:r>
              <w:rPr>
                <w:rFonts w:ascii="仿宋_GB2312" w:hAnsi="仿宋_GB2312" w:cs="仿宋_GB2312" w:eastAsia="仿宋_GB2312"/>
              </w:rPr>
              <w:t xml:space="preserve"> 五、安全配置</w:t>
            </w:r>
            <w:r>
              <w:br/>
            </w:r>
            <w:r>
              <w:rPr>
                <w:rFonts w:ascii="仿宋_GB2312" w:hAnsi="仿宋_GB2312" w:cs="仿宋_GB2312" w:eastAsia="仿宋_GB2312"/>
              </w:rPr>
              <w:t xml:space="preserve"> 1.罐体设置防静电接地端子、接地跨接线，满足防静电规范；</w:t>
            </w:r>
            <w:r>
              <w:br/>
            </w:r>
            <w:r>
              <w:rPr>
                <w:rFonts w:ascii="仿宋_GB2312" w:hAnsi="仿宋_GB2312" w:cs="仿宋_GB2312" w:eastAsia="仿宋_GB2312"/>
              </w:rPr>
              <w:t xml:space="preserve"> 2.具备超压自动放空功能；设置超低液位声光报警、压力异常报警，可联动切断相关管路。</w:t>
            </w:r>
          </w:p>
        </w:tc>
      </w:tr>
    </w:tbl>
    <w:p>
      <w:pPr>
        <w:pStyle w:val="null3"/>
      </w:pPr>
      <w:r>
        <w:rPr>
          <w:rFonts w:ascii="仿宋_GB2312" w:hAnsi="仿宋_GB2312" w:cs="仿宋_GB2312" w:eastAsia="仿宋_GB2312"/>
        </w:rPr>
        <w:t>标的名称：氧气混合罐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1.材质：耐海水食品级工程塑料（PP/PVC或同等耐腐蚀材质）</w:t>
            </w:r>
            <w:r>
              <w:br/>
            </w:r>
            <w:r>
              <w:rPr>
                <w:rFonts w:ascii="仿宋_GB2312" w:hAnsi="仿宋_GB2312" w:cs="仿宋_GB2312" w:eastAsia="仿宋_GB2312"/>
              </w:rPr>
              <w:t xml:space="preserve"> 2.进出水口径：DN250mm</w:t>
            </w:r>
            <w:r>
              <w:br/>
            </w:r>
            <w:r>
              <w:rPr>
                <w:rFonts w:ascii="仿宋_GB2312" w:hAnsi="仿宋_GB2312" w:cs="仿宋_GB2312" w:eastAsia="仿宋_GB2312"/>
              </w:rPr>
              <w:t xml:space="preserve"> 3.适配水处理流量：≥150m³/h</w:t>
            </w:r>
            <w:r>
              <w:br/>
            </w:r>
            <w:r>
              <w:rPr>
                <w:rFonts w:ascii="仿宋_GB2312" w:hAnsi="仿宋_GB2312" w:cs="仿宋_GB2312" w:eastAsia="仿宋_GB2312"/>
              </w:rPr>
              <w:t xml:space="preserve"> 4.氧气进气能力：每分钟进气量≥16L</w:t>
            </w:r>
            <w:r>
              <w:br/>
            </w:r>
            <w:r>
              <w:rPr>
                <w:rFonts w:ascii="仿宋_GB2312" w:hAnsi="仿宋_GB2312" w:cs="仿宋_GB2312" w:eastAsia="仿宋_GB2312"/>
              </w:rPr>
              <w:t xml:space="preserve"> 5.采用智能进气方式，自动启停和关闭进气</w:t>
            </w:r>
            <w:r>
              <w:br/>
            </w:r>
            <w:r>
              <w:rPr>
                <w:rFonts w:ascii="仿宋_GB2312" w:hAnsi="仿宋_GB2312" w:cs="仿宋_GB2312" w:eastAsia="仿宋_GB2312"/>
              </w:rPr>
              <w:t xml:space="preserve"> 6.设备承压性能：最大工作耐压≥0.3MPa</w:t>
            </w:r>
          </w:p>
        </w:tc>
      </w:tr>
    </w:tbl>
    <w:p>
      <w:pPr>
        <w:pStyle w:val="null3"/>
      </w:pPr>
      <w:r>
        <w:rPr>
          <w:rFonts w:ascii="仿宋_GB2312" w:hAnsi="仿宋_GB2312" w:cs="仿宋_GB2312" w:eastAsia="仿宋_GB2312"/>
        </w:rPr>
        <w:t>标的名称：水源热泵全套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一、执行标准</w:t>
            </w:r>
            <w:r>
              <w:br/>
            </w:r>
            <w:r>
              <w:rPr>
                <w:rFonts w:ascii="仿宋_GB2312" w:hAnsi="仿宋_GB2312" w:cs="仿宋_GB2312" w:eastAsia="仿宋_GB2312"/>
              </w:rPr>
              <w:t xml:space="preserve"> 1. 机组设计、制造、检测严格执行国家现行相关标准规范；</w:t>
            </w:r>
            <w:r>
              <w:br/>
            </w:r>
            <w:r>
              <w:rPr>
                <w:rFonts w:ascii="仿宋_GB2312" w:hAnsi="仿宋_GB2312" w:cs="仿宋_GB2312" w:eastAsia="仿宋_GB2312"/>
              </w:rPr>
              <w:t xml:space="preserve"> 2. 机组能效等级：不低于国家二级能效标准，节能性能优异，适配养殖长期不间断运行工况。</w:t>
            </w:r>
            <w:r>
              <w:br/>
            </w:r>
            <w:r>
              <w:rPr>
                <w:rFonts w:ascii="仿宋_GB2312" w:hAnsi="仿宋_GB2312" w:cs="仿宋_GB2312" w:eastAsia="仿宋_GB2312"/>
              </w:rPr>
              <w:t xml:space="preserve"> 二、基础工况参数</w:t>
            </w:r>
            <w:r>
              <w:br/>
            </w:r>
            <w:r>
              <w:rPr>
                <w:rFonts w:ascii="仿宋_GB2312" w:hAnsi="仿宋_GB2312" w:cs="仿宋_GB2312" w:eastAsia="仿宋_GB2312"/>
              </w:rPr>
              <w:t xml:space="preserve"> 1.机组形式：水冷壳管式冷热两用型水源热泵（可制冷降温、制热升温）</w:t>
            </w:r>
            <w:r>
              <w:br/>
            </w:r>
            <w:r>
              <w:rPr>
                <w:rFonts w:ascii="仿宋_GB2312" w:hAnsi="仿宋_GB2312" w:cs="仿宋_GB2312" w:eastAsia="仿宋_GB2312"/>
              </w:rPr>
              <w:t xml:space="preserve"> ★2.额定制热量：≥218kW；</w:t>
            </w:r>
            <w:r>
              <w:br/>
            </w:r>
            <w:r>
              <w:rPr>
                <w:rFonts w:ascii="仿宋_GB2312" w:hAnsi="仿宋_GB2312" w:cs="仿宋_GB2312" w:eastAsia="仿宋_GB2312"/>
              </w:rPr>
              <w:t xml:space="preserve"> ★3.额定制冷量：≥202kW</w:t>
            </w:r>
            <w:r>
              <w:br/>
            </w:r>
            <w:r>
              <w:rPr>
                <w:rFonts w:ascii="仿宋_GB2312" w:hAnsi="仿宋_GB2312" w:cs="仿宋_GB2312" w:eastAsia="仿宋_GB2312"/>
              </w:rPr>
              <w:t xml:space="preserve"> 4. 能效指标：制热性能系数COP≥5.0，制冷能效比EER≥6.62；</w:t>
            </w:r>
            <w:r>
              <w:br/>
            </w:r>
            <w:r>
              <w:rPr>
                <w:rFonts w:ascii="仿宋_GB2312" w:hAnsi="仿宋_GB2312" w:cs="仿宋_GB2312" w:eastAsia="仿宋_GB2312"/>
              </w:rPr>
              <w:t xml:space="preserve"> 5. 温控范围：养殖水体可控温度区间5℃～60℃；</w:t>
            </w:r>
            <w:r>
              <w:br/>
            </w:r>
            <w:r>
              <w:rPr>
                <w:rFonts w:ascii="仿宋_GB2312" w:hAnsi="仿宋_GB2312" w:cs="仿宋_GB2312" w:eastAsia="仿宋_GB2312"/>
              </w:rPr>
              <w:t xml:space="preserve"> 6. 进水工况：水源侧进水温度10℃～25℃，养殖水侧出水可调区间5℃～60℃；</w:t>
            </w:r>
            <w:r>
              <w:br/>
            </w:r>
            <w:r>
              <w:rPr>
                <w:rFonts w:ascii="仿宋_GB2312" w:hAnsi="仿宋_GB2312" w:cs="仿宋_GB2312" w:eastAsia="仿宋_GB2312"/>
              </w:rPr>
              <w:t xml:space="preserve"> 7. 水路参数：水侧设计承压≥1.0MPa，水侧水流阻力≤50kPa，通水顺畅、压力稳定；</w:t>
            </w:r>
            <w:r>
              <w:br/>
            </w:r>
            <w:r>
              <w:rPr>
                <w:rFonts w:ascii="仿宋_GB2312" w:hAnsi="仿宋_GB2312" w:cs="仿宋_GB2312" w:eastAsia="仿宋_GB2312"/>
              </w:rPr>
              <w:t xml:space="preserve"> 8. 运行噪音：机组1米处运行噪音≤62dB(A)；</w:t>
            </w:r>
            <w:r>
              <w:br/>
            </w:r>
            <w:r>
              <w:rPr>
                <w:rFonts w:ascii="仿宋_GB2312" w:hAnsi="仿宋_GB2312" w:cs="仿宋_GB2312" w:eastAsia="仿宋_GB2312"/>
              </w:rPr>
              <w:t xml:space="preserve"> 9. 适配水质：专用适配淡水养殖水体，可长期连续稳定运行。</w:t>
            </w:r>
            <w:r>
              <w:br/>
            </w:r>
            <w:r>
              <w:rPr>
                <w:rFonts w:ascii="仿宋_GB2312" w:hAnsi="仿宋_GB2312" w:cs="仿宋_GB2312" w:eastAsia="仿宋_GB2312"/>
              </w:rPr>
              <w:t xml:space="preserve"> 三、核心部件材质强制要求</w:t>
            </w:r>
            <w:r>
              <w:br/>
            </w:r>
            <w:r>
              <w:rPr>
                <w:rFonts w:ascii="仿宋_GB2312" w:hAnsi="仿宋_GB2312" w:cs="仿宋_GB2312" w:eastAsia="仿宋_GB2312"/>
              </w:rPr>
              <w:t xml:space="preserve"> 1. 压缩机</w:t>
            </w:r>
            <w:r>
              <w:br/>
            </w:r>
            <w:r>
              <w:rPr>
                <w:rFonts w:ascii="仿宋_GB2312" w:hAnsi="仿宋_GB2312" w:cs="仿宋_GB2312" w:eastAsia="仿宋_GB2312"/>
              </w:rPr>
              <w:t xml:space="preserve"> （1）类型：全封闭涡旋式压缩机；多机头分级负载调节；</w:t>
            </w:r>
            <w:r>
              <w:br/>
            </w:r>
            <w:r>
              <w:rPr>
                <w:rFonts w:ascii="仿宋_GB2312" w:hAnsi="仿宋_GB2312" w:cs="仿宋_GB2312" w:eastAsia="仿宋_GB2312"/>
              </w:rPr>
              <w:t xml:space="preserve"> （2）机组采用微电脑控制系统，具有高压保护、低压保护、缺氟保护、压缩机过流保护、压缩机排气高温保护、防冻结保护、 水流开关保护、通讯故障、感温包故障保护等保护措施保证机组安全运行。</w:t>
            </w:r>
            <w:r>
              <w:br/>
            </w:r>
            <w:r>
              <w:rPr>
                <w:rFonts w:ascii="仿宋_GB2312" w:hAnsi="仿宋_GB2312" w:cs="仿宋_GB2312" w:eastAsia="仿宋_GB2312"/>
              </w:rPr>
              <w:t xml:space="preserve"> （3)制冷剂：环保冷媒</w:t>
            </w:r>
            <w:r>
              <w:br/>
            </w:r>
            <w:r>
              <w:rPr>
                <w:rFonts w:ascii="仿宋_GB2312" w:hAnsi="仿宋_GB2312" w:cs="仿宋_GB2312" w:eastAsia="仿宋_GB2312"/>
              </w:rPr>
              <w:t xml:space="preserve"> (4)电子膨胀阀精准控流</w:t>
            </w:r>
            <w:r>
              <w:br/>
            </w:r>
            <w:r>
              <w:rPr>
                <w:rFonts w:ascii="仿宋_GB2312" w:hAnsi="仿宋_GB2312" w:cs="仿宋_GB2312" w:eastAsia="仿宋_GB2312"/>
              </w:rPr>
              <w:t xml:space="preserve"> 2. 换热器</w:t>
            </w:r>
            <w:r>
              <w:br/>
            </w:r>
            <w:r>
              <w:rPr>
                <w:rFonts w:ascii="仿宋_GB2312" w:hAnsi="仿宋_GB2312" w:cs="仿宋_GB2312" w:eastAsia="仿宋_GB2312"/>
              </w:rPr>
              <w:t xml:space="preserve"> (1)蒸发器采用分液均流技术；U 型内螺纹高效换热管 ；</w:t>
            </w:r>
            <w:r>
              <w:br/>
            </w:r>
            <w:r>
              <w:rPr>
                <w:rFonts w:ascii="仿宋_GB2312" w:hAnsi="仿宋_GB2312" w:cs="仿宋_GB2312" w:eastAsia="仿宋_GB2312"/>
              </w:rPr>
              <w:t xml:space="preserve"> (2)冷凝器采用高效壳管换热管；采用中间胀管技术</w:t>
            </w:r>
            <w:r>
              <w:br/>
            </w:r>
            <w:r>
              <w:rPr>
                <w:rFonts w:ascii="仿宋_GB2312" w:hAnsi="仿宋_GB2312" w:cs="仿宋_GB2312" w:eastAsia="仿宋_GB2312"/>
              </w:rPr>
              <w:t xml:space="preserve"> 3. 机身与辅材</w:t>
            </w:r>
            <w:r>
              <w:br/>
            </w:r>
            <w:r>
              <w:rPr>
                <w:rFonts w:ascii="仿宋_GB2312" w:hAnsi="仿宋_GB2312" w:cs="仿宋_GB2312" w:eastAsia="仿宋_GB2312"/>
              </w:rPr>
              <w:t xml:space="preserve"> （1）机组底座：槽钢一体焊接，双层减震垫</w:t>
            </w:r>
            <w:r>
              <w:br/>
            </w:r>
            <w:r>
              <w:rPr>
                <w:rFonts w:ascii="仿宋_GB2312" w:hAnsi="仿宋_GB2312" w:cs="仿宋_GB2312" w:eastAsia="仿宋_GB2312"/>
              </w:rPr>
              <w:t xml:space="preserve"> （2）外壳：防腐喷塑，户外防雨防锈</w:t>
            </w:r>
          </w:p>
        </w:tc>
      </w:tr>
    </w:tbl>
    <w:p>
      <w:pPr>
        <w:pStyle w:val="null3"/>
      </w:pPr>
      <w:r>
        <w:rPr>
          <w:rFonts w:ascii="仿宋_GB2312" w:hAnsi="仿宋_GB2312" w:cs="仿宋_GB2312" w:eastAsia="仿宋_GB2312"/>
        </w:rPr>
        <w:t>标的名称：增氧泵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1.额定功率：≥1000W</w:t>
            </w:r>
            <w:r>
              <w:br/>
            </w:r>
            <w:r>
              <w:rPr>
                <w:rFonts w:ascii="仿宋_GB2312" w:hAnsi="仿宋_GB2312" w:cs="仿宋_GB2312" w:eastAsia="仿宋_GB2312"/>
              </w:rPr>
              <w:t xml:space="preserve"> 2.供电电压：单相220V 50Hz </w:t>
            </w:r>
            <w:r>
              <w:br/>
            </w:r>
            <w:r>
              <w:rPr>
                <w:rFonts w:ascii="仿宋_GB2312" w:hAnsi="仿宋_GB2312" w:cs="仿宋_GB2312" w:eastAsia="仿宋_GB2312"/>
              </w:rPr>
              <w:t xml:space="preserve"> ★3.最大通水流量：≥120m³/h；</w:t>
            </w:r>
            <w:r>
              <w:br/>
            </w:r>
            <w:r>
              <w:rPr>
                <w:rFonts w:ascii="仿宋_GB2312" w:hAnsi="仿宋_GB2312" w:cs="仿宋_GB2312" w:eastAsia="仿宋_GB2312"/>
              </w:rPr>
              <w:t xml:space="preserve"> 4.额定扬程：≥6米</w:t>
            </w:r>
            <w:r>
              <w:br/>
            </w:r>
            <w:r>
              <w:rPr>
                <w:rFonts w:ascii="仿宋_GB2312" w:hAnsi="仿宋_GB2312" w:cs="仿宋_GB2312" w:eastAsia="仿宋_GB2312"/>
              </w:rPr>
              <w:t xml:space="preserve"> 5.泵体类型：轴流式大流量潜水泵</w:t>
            </w:r>
            <w:r>
              <w:br/>
            </w:r>
            <w:r>
              <w:rPr>
                <w:rFonts w:ascii="仿宋_GB2312" w:hAnsi="仿宋_GB2312" w:cs="仿宋_GB2312" w:eastAsia="仿宋_GB2312"/>
              </w:rPr>
              <w:t xml:space="preserve"> 6.变频属性：定频水泵</w:t>
            </w:r>
            <w:r>
              <w:br/>
            </w:r>
            <w:r>
              <w:rPr>
                <w:rFonts w:ascii="仿宋_GB2312" w:hAnsi="仿宋_GB2312" w:cs="仿宋_GB2312" w:eastAsia="仿宋_GB2312"/>
              </w:rPr>
              <w:t xml:space="preserve"> 7.出水口口径：≥DN110</w:t>
            </w:r>
            <w:r>
              <w:br/>
            </w:r>
            <w:r>
              <w:rPr>
                <w:rFonts w:ascii="仿宋_GB2312" w:hAnsi="仿宋_GB2312" w:cs="仿宋_GB2312" w:eastAsia="仿宋_GB2312"/>
              </w:rPr>
              <w:t xml:space="preserve"> 8.泵体外壳：防腐金属材质（不低于304不锈钢），防锈耐腐蚀</w:t>
            </w:r>
            <w:r>
              <w:br/>
            </w:r>
            <w:r>
              <w:rPr>
                <w:rFonts w:ascii="仿宋_GB2312" w:hAnsi="仿宋_GB2312" w:cs="仿宋_GB2312" w:eastAsia="仿宋_GB2312"/>
              </w:rPr>
              <w:t xml:space="preserve"> 9.标配配件：自带水位浮球开关（缺水自动断电，干烧保护）</w:t>
            </w:r>
            <w:r>
              <w:br/>
            </w:r>
            <w:r>
              <w:rPr>
                <w:rFonts w:ascii="仿宋_GB2312" w:hAnsi="仿宋_GB2312" w:cs="仿宋_GB2312" w:eastAsia="仿宋_GB2312"/>
              </w:rPr>
              <w:t xml:space="preserve"> 10.工作水温：0-40℃常规淡水</w:t>
            </w:r>
            <w:r>
              <w:br/>
            </w:r>
            <w:r>
              <w:rPr>
                <w:rFonts w:ascii="仿宋_GB2312" w:hAnsi="仿宋_GB2312" w:cs="仿宋_GB2312" w:eastAsia="仿宋_GB2312"/>
              </w:rPr>
              <w:t xml:space="preserve"> ★11.可潜水深度：≥3米。</w:t>
            </w:r>
          </w:p>
        </w:tc>
      </w:tr>
    </w:tbl>
    <w:p>
      <w:pPr>
        <w:pStyle w:val="null3"/>
      </w:pPr>
      <w:r>
        <w:rPr>
          <w:rFonts w:ascii="仿宋_GB2312" w:hAnsi="仿宋_GB2312" w:cs="仿宋_GB2312" w:eastAsia="仿宋_GB2312"/>
        </w:rPr>
        <w:t>标的名称：生化池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一、生化池钢结构框架</w:t>
            </w:r>
            <w:r>
              <w:br/>
            </w:r>
            <w:r>
              <w:rPr>
                <w:rFonts w:ascii="仿宋_GB2312" w:hAnsi="仿宋_GB2312" w:cs="仿宋_GB2312" w:eastAsia="仿宋_GB2312"/>
              </w:rPr>
              <w:t xml:space="preserve"> 1. 池体外形：圆形，直径7m，池壁高度2.8m；</w:t>
            </w:r>
            <w:r>
              <w:br/>
            </w:r>
            <w:r>
              <w:rPr>
                <w:rFonts w:ascii="仿宋_GB2312" w:hAnsi="仿宋_GB2312" w:cs="仿宋_GB2312" w:eastAsia="仿宋_GB2312"/>
              </w:rPr>
              <w:t xml:space="preserve"> ★2. 主材：Q235碳素结构钢，热镀锌钢板，板材名义厚度≥1.2mm；</w:t>
            </w:r>
            <w:r>
              <w:br/>
            </w:r>
            <w:r>
              <w:rPr>
                <w:rFonts w:ascii="仿宋_GB2312" w:hAnsi="仿宋_GB2312" w:cs="仿宋_GB2312" w:eastAsia="仿宋_GB2312"/>
              </w:rPr>
              <w:t xml:space="preserve"> 3. 紧固件：国标M10高强螺栓、螺母、垫片，全部热镀锌处理，杜绝锈蚀；</w:t>
            </w:r>
            <w:r>
              <w:br/>
            </w:r>
            <w:r>
              <w:rPr>
                <w:rFonts w:ascii="仿宋_GB2312" w:hAnsi="仿宋_GB2312" w:cs="仿宋_GB2312" w:eastAsia="仿宋_GB2312"/>
              </w:rPr>
              <w:t xml:space="preserve"> 4. 框架结构牢固，设置竖向立柱+环形圈梁，荷载满足满水承重要求，安装后无明显变形。</w:t>
            </w:r>
            <w:r>
              <w:br/>
            </w:r>
            <w:r>
              <w:rPr>
                <w:rFonts w:ascii="仿宋_GB2312" w:hAnsi="仿宋_GB2312" w:cs="仿宋_GB2312" w:eastAsia="仿宋_GB2312"/>
              </w:rPr>
              <w:t xml:space="preserve"> 二、内胆 PVC刀刮帆布核心技术参数（原生PVC刀刮布）</w:t>
            </w:r>
            <w:r>
              <w:br/>
            </w:r>
            <w:r>
              <w:rPr>
                <w:rFonts w:ascii="仿宋_GB2312" w:hAnsi="仿宋_GB2312" w:cs="仿宋_GB2312" w:eastAsia="仿宋_GB2312"/>
              </w:rPr>
              <w:t xml:space="preserve"> 1. 结构：高强度涤纶长丝基布，双面PVC高分子涂层，采用全新原生PVC原料，禁止添加回收再生料；</w:t>
            </w:r>
            <w:r>
              <w:br/>
            </w:r>
            <w:r>
              <w:rPr>
                <w:rFonts w:ascii="仿宋_GB2312" w:hAnsi="仿宋_GB2312" w:cs="仿宋_GB2312" w:eastAsia="仿宋_GB2312"/>
              </w:rPr>
              <w:t xml:space="preserve"> ★2. 成品面密度：≥900g/㎡；</w:t>
            </w:r>
            <w:r>
              <w:br/>
            </w:r>
            <w:r>
              <w:rPr>
                <w:rFonts w:ascii="仿宋_GB2312" w:hAnsi="仿宋_GB2312" w:cs="仿宋_GB2312" w:eastAsia="仿宋_GB2312"/>
              </w:rPr>
              <w:t xml:space="preserve"> ★3. 成品厚度：≥0.65mm；</w:t>
            </w:r>
            <w:r>
              <w:br/>
            </w:r>
            <w:r>
              <w:rPr>
                <w:rFonts w:ascii="仿宋_GB2312" w:hAnsi="仿宋_GB2312" w:cs="仿宋_GB2312" w:eastAsia="仿宋_GB2312"/>
              </w:rPr>
              <w:t xml:space="preserve"> 4. 颜色：池内侧浅蓝色（遮光抑藻），外侧深蓝色，具备抗紫外线功能；表面哑光平整光滑，无毛刺、尖锐凸起，防止划伤养殖鱼虾；</w:t>
            </w:r>
            <w:r>
              <w:br/>
            </w:r>
            <w:r>
              <w:rPr>
                <w:rFonts w:ascii="仿宋_GB2312" w:hAnsi="仿宋_GB2312" w:cs="仿宋_GB2312" w:eastAsia="仿宋_GB2312"/>
              </w:rPr>
              <w:t xml:space="preserve"> 5. 断裂强力（试样5cm×20cm，依据GB/T 21196.2）：经向≥2000N，纬向≥1500N；</w:t>
            </w:r>
            <w:r>
              <w:br/>
            </w:r>
            <w:r>
              <w:rPr>
                <w:rFonts w:ascii="仿宋_GB2312" w:hAnsi="仿宋_GB2312" w:cs="仿宋_GB2312" w:eastAsia="仿宋_GB2312"/>
              </w:rPr>
              <w:t xml:space="preserve"> ★6. 撕裂强力（GB/T 16578.2）：≥120N；</w:t>
            </w:r>
            <w:r>
              <w:br/>
            </w:r>
            <w:r>
              <w:rPr>
                <w:rFonts w:ascii="仿宋_GB2312" w:hAnsi="仿宋_GB2312" w:cs="仿宋_GB2312" w:eastAsia="仿宋_GB2312"/>
              </w:rPr>
              <w:t xml:space="preserve"> 7. 耐静水压（GB/T 4744）：≥50kPa（等效5米水柱），池体灌满水持续保压无渗水、微渗；</w:t>
            </w:r>
            <w:r>
              <w:br/>
            </w:r>
            <w:r>
              <w:rPr>
                <w:rFonts w:ascii="仿宋_GB2312" w:hAnsi="仿宋_GB2312" w:cs="仿宋_GB2312" w:eastAsia="仿宋_GB2312"/>
              </w:rPr>
              <w:t xml:space="preserve"> 8. 使用温度范围：-25℃～+70℃，温度区间内涂层不开裂、不起皮、不粉化；</w:t>
            </w:r>
            <w:r>
              <w:br/>
            </w:r>
            <w:r>
              <w:rPr>
                <w:rFonts w:ascii="仿宋_GB2312" w:hAnsi="仿宋_GB2312" w:cs="仿宋_GB2312" w:eastAsia="仿宋_GB2312"/>
              </w:rPr>
              <w:t xml:space="preserve"> 9. 抗紫外老化：氙灯加速老化试验≥200h，试验后无分层、脱胶、开裂；</w:t>
            </w:r>
            <w:r>
              <w:br/>
            </w:r>
            <w:r>
              <w:rPr>
                <w:rFonts w:ascii="仿宋_GB2312" w:hAnsi="仿宋_GB2312" w:cs="仿宋_GB2312" w:eastAsia="仿宋_GB2312"/>
              </w:rPr>
              <w:t xml:space="preserve"> 10.涂层剥离强度（GB/T 2790）：涂层与基布剥离力≥100N/5cm；长期浸水不脱层；</w:t>
            </w:r>
            <w:r>
              <w:br/>
            </w:r>
            <w:r>
              <w:rPr>
                <w:rFonts w:ascii="仿宋_GB2312" w:hAnsi="仿宋_GB2312" w:cs="仿宋_GB2312" w:eastAsia="仿宋_GB2312"/>
              </w:rPr>
              <w:t xml:space="preserve"> 11. 耐磨性能：耐磨等级≥4级（GB/T 21196.2）；</w:t>
            </w:r>
            <w:r>
              <w:br/>
            </w:r>
            <w:r>
              <w:rPr>
                <w:rFonts w:ascii="仿宋_GB2312" w:hAnsi="仿宋_GB2312" w:cs="仿宋_GB2312" w:eastAsia="仿宋_GB2312"/>
              </w:rPr>
              <w:t xml:space="preserve"> 12. 拼接工艺：全自动高温热风连续热合焊接，焊缝搭接宽度≥30mm；焊缝平整，无气泡、虚焊、褶皱；严禁单纯针线缝制（针孔易渗漏）。</w:t>
            </w:r>
            <w:r>
              <w:br/>
            </w:r>
            <w:r>
              <w:rPr>
                <w:rFonts w:ascii="仿宋_GB2312" w:hAnsi="仿宋_GB2312" w:cs="仿宋_GB2312" w:eastAsia="仿宋_GB2312"/>
              </w:rPr>
              <w:t xml:space="preserve"> 三、帆布加工成型工艺要求</w:t>
            </w:r>
            <w:r>
              <w:br/>
            </w:r>
            <w:r>
              <w:rPr>
                <w:rFonts w:ascii="仿宋_GB2312" w:hAnsi="仿宋_GB2312" w:cs="仿宋_GB2312" w:eastAsia="仿宋_GB2312"/>
              </w:rPr>
              <w:t xml:space="preserve"> 1. 侧壁竖向热合焊缝，底部圆角一体热压成型，无直角死角，减少污物堆积；</w:t>
            </w:r>
            <w:r>
              <w:br/>
            </w:r>
            <w:r>
              <w:rPr>
                <w:rFonts w:ascii="仿宋_GB2312" w:hAnsi="仿宋_GB2312" w:cs="仿宋_GB2312" w:eastAsia="仿宋_GB2312"/>
              </w:rPr>
              <w:t xml:space="preserve"> 2. 池口一体加宽翻边宽度≥40mm，双层加厚热合加固；均匀预留固定孔，所有孔位加装不锈钢加固圈，防止拉力撕裂；</w:t>
            </w:r>
            <w:r>
              <w:br/>
            </w:r>
            <w:r>
              <w:rPr>
                <w:rFonts w:ascii="仿宋_GB2312" w:hAnsi="仿宋_GB2312" w:cs="仿宋_GB2312" w:eastAsia="仿宋_GB2312"/>
              </w:rPr>
              <w:t xml:space="preserve"> 3. 帆布内侧去除焊渣、凸起，所有转角平滑处理；</w:t>
            </w:r>
            <w:r>
              <w:br/>
            </w:r>
            <w:r>
              <w:rPr>
                <w:rFonts w:ascii="仿宋_GB2312" w:hAnsi="仿宋_GB2312" w:cs="仿宋_GB2312" w:eastAsia="仿宋_GB2312"/>
              </w:rPr>
              <w:t xml:space="preserve"> 4. 帆布底部预留排污口安装位，管口双层热合加强，配套防渗法兰接口；</w:t>
            </w:r>
            <w:r>
              <w:br/>
            </w:r>
            <w:r>
              <w:rPr>
                <w:rFonts w:ascii="仿宋_GB2312" w:hAnsi="仿宋_GB2312" w:cs="仿宋_GB2312" w:eastAsia="仿宋_GB2312"/>
              </w:rPr>
              <w:t xml:space="preserve"> 5. 整套内胆成型后，不允许存在针孔、砂眼、破损。</w:t>
            </w:r>
            <w:r>
              <w:br/>
            </w:r>
            <w:r>
              <w:rPr>
                <w:rFonts w:ascii="仿宋_GB2312" w:hAnsi="仿宋_GB2312" w:cs="仿宋_GB2312" w:eastAsia="仿宋_GB2312"/>
              </w:rPr>
              <w:t xml:space="preserve"> 四、验收要求</w:t>
            </w:r>
            <w:r>
              <w:br/>
            </w:r>
            <w:r>
              <w:rPr>
                <w:rFonts w:ascii="仿宋_GB2312" w:hAnsi="仿宋_GB2312" w:cs="仿宋_GB2312" w:eastAsia="仿宋_GB2312"/>
              </w:rPr>
              <w:t xml:space="preserve"> 1. 供货时可提供同批次帆布第三方检测报告，对应上述指标；</w:t>
            </w:r>
            <w:r>
              <w:br/>
            </w:r>
            <w:r>
              <w:rPr>
                <w:rFonts w:ascii="仿宋_GB2312" w:hAnsi="仿宋_GB2312" w:cs="仿宋_GB2312" w:eastAsia="仿宋_GB2312"/>
              </w:rPr>
              <w:t xml:space="preserve"> 2. 安装完成后进行满水闭水试验，持续蓄水24h，池体焊缝、孔位无渗漏为合格。</w:t>
            </w:r>
            <w:r>
              <w:br/>
            </w:r>
            <w:r>
              <w:rPr>
                <w:rFonts w:ascii="仿宋_GB2312" w:hAnsi="仿宋_GB2312" w:cs="仿宋_GB2312" w:eastAsia="仿宋_GB2312"/>
              </w:rPr>
              <w:t xml:space="preserve"> ★五、质保</w:t>
            </w:r>
            <w:r>
              <w:br/>
            </w:r>
            <w:r>
              <w:rPr>
                <w:rFonts w:ascii="仿宋_GB2312" w:hAnsi="仿宋_GB2312" w:cs="仿宋_GB2312" w:eastAsia="仿宋_GB2312"/>
              </w:rPr>
              <w:t xml:space="preserve"> 整套帆布内胆质保不少于12个月，钢结构框架热镀锌质保不少于2年。</w:t>
            </w:r>
          </w:p>
        </w:tc>
      </w:tr>
    </w:tbl>
    <w:p>
      <w:pPr>
        <w:pStyle w:val="null3"/>
      </w:pPr>
      <w:r>
        <w:rPr>
          <w:rFonts w:ascii="仿宋_GB2312" w:hAnsi="仿宋_GB2312" w:cs="仿宋_GB2312" w:eastAsia="仿宋_GB2312"/>
        </w:rPr>
        <w:t>标的名称：发电机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1.接线方式：三相四线 50Hz</w:t>
            </w:r>
            <w:r>
              <w:br/>
            </w:r>
            <w:r>
              <w:rPr>
                <w:rFonts w:ascii="仿宋_GB2312" w:hAnsi="仿宋_GB2312" w:cs="仿宋_GB2312" w:eastAsia="仿宋_GB2312"/>
              </w:rPr>
              <w:t xml:space="preserve"> 2.额定主用功率：≥100kW（视在容量≥125kVA），功率因数 0.8（滞后）；备用最大功率≥120kW</w:t>
            </w:r>
            <w:r>
              <w:br/>
            </w:r>
            <w:r>
              <w:rPr>
                <w:rFonts w:ascii="仿宋_GB2312" w:hAnsi="仿宋_GB2312" w:cs="仿宋_GB2312" w:eastAsia="仿宋_GB2312"/>
              </w:rPr>
              <w:t xml:space="preserve"> 3.输出电压：400/230V；稳态电压调整率≤±1%，电压可调范围≤±5%</w:t>
            </w:r>
            <w:r>
              <w:br/>
            </w:r>
            <w:r>
              <w:rPr>
                <w:rFonts w:ascii="仿宋_GB2312" w:hAnsi="仿宋_GB2312" w:cs="仿宋_GB2312" w:eastAsia="仿宋_GB2312"/>
              </w:rPr>
              <w:t xml:space="preserve"> 4.额定频率：50Hz；稳态频率调整率≤±1%</w:t>
            </w:r>
            <w:r>
              <w:br/>
            </w:r>
            <w:r>
              <w:rPr>
                <w:rFonts w:ascii="仿宋_GB2312" w:hAnsi="仿宋_GB2312" w:cs="仿宋_GB2312" w:eastAsia="仿宋_GB2312"/>
              </w:rPr>
              <w:t xml:space="preserve"> 5.额定输出电流：≥180A</w:t>
            </w:r>
            <w:r>
              <w:br/>
            </w:r>
            <w:r>
              <w:rPr>
                <w:rFonts w:ascii="仿宋_GB2312" w:hAnsi="仿宋_GB2312" w:cs="仿宋_GB2312" w:eastAsia="仿宋_GB2312"/>
              </w:rPr>
              <w:t xml:space="preserve"> 6.额定转速：1500r/min</w:t>
            </w:r>
            <w:r>
              <w:br/>
            </w:r>
            <w:r>
              <w:rPr>
                <w:rFonts w:ascii="仿宋_GB2312" w:hAnsi="仿宋_GB2312" w:cs="仿宋_GB2312" w:eastAsia="仿宋_GB2312"/>
              </w:rPr>
              <w:t xml:space="preserve"> 7.柴油发动机要求</w:t>
            </w:r>
            <w:r>
              <w:br/>
            </w:r>
            <w:r>
              <w:rPr>
                <w:rFonts w:ascii="仿宋_GB2312" w:hAnsi="仿宋_GB2312" w:cs="仿宋_GB2312" w:eastAsia="仿宋_GB2312"/>
              </w:rPr>
              <w:t xml:space="preserve"> （1）结构形式：直列 6 缸，水冷；排量≥7.1L</w:t>
            </w:r>
            <w:r>
              <w:br/>
            </w:r>
            <w:r>
              <w:rPr>
                <w:rFonts w:ascii="仿宋_GB2312" w:hAnsi="仿宋_GB2312" w:cs="仿宋_GB2312" w:eastAsia="仿宋_GB2312"/>
              </w:rPr>
              <w:t xml:space="preserve"> （2）调速方式：电子调速</w:t>
            </w:r>
            <w:r>
              <w:br/>
            </w:r>
            <w:r>
              <w:rPr>
                <w:rFonts w:ascii="仿宋_GB2312" w:hAnsi="仿宋_GB2312" w:cs="仿宋_GB2312" w:eastAsia="仿宋_GB2312"/>
              </w:rPr>
              <w:t xml:space="preserve"> （3）适用燃油：国标 0# 轻柴油</w:t>
            </w:r>
            <w:r>
              <w:br/>
            </w:r>
            <w:r>
              <w:rPr>
                <w:rFonts w:ascii="仿宋_GB2312" w:hAnsi="仿宋_GB2312" w:cs="仿宋_GB2312" w:eastAsia="仿宋_GB2312"/>
              </w:rPr>
              <w:t xml:space="preserve"> （4）额定工况燃油消耗率：≤224g/kW・h</w:t>
            </w:r>
            <w:r>
              <w:br/>
            </w:r>
            <w:r>
              <w:rPr>
                <w:rFonts w:ascii="仿宋_GB2312" w:hAnsi="仿宋_GB2312" w:cs="仿宋_GB2312" w:eastAsia="仿宋_GB2312"/>
              </w:rPr>
              <w:t xml:space="preserve"> 8.同步发电机</w:t>
            </w:r>
            <w:r>
              <w:br/>
            </w:r>
            <w:r>
              <w:rPr>
                <w:rFonts w:ascii="仿宋_GB2312" w:hAnsi="仿宋_GB2312" w:cs="仿宋_GB2312" w:eastAsia="仿宋_GB2312"/>
              </w:rPr>
              <w:t xml:space="preserve"> （1）调压方式：AVR 自动电压调节</w:t>
            </w:r>
            <w:r>
              <w:br/>
            </w:r>
            <w:r>
              <w:rPr>
                <w:rFonts w:ascii="仿宋_GB2312" w:hAnsi="仿宋_GB2312" w:cs="仿宋_GB2312" w:eastAsia="仿宋_GB2312"/>
              </w:rPr>
              <w:t xml:space="preserve"> （2）防护等级≥IP22</w:t>
            </w:r>
            <w:r>
              <w:br/>
            </w:r>
            <w:r>
              <w:rPr>
                <w:rFonts w:ascii="仿宋_GB2312" w:hAnsi="仿宋_GB2312" w:cs="仿宋_GB2312" w:eastAsia="仿宋_GB2312"/>
              </w:rPr>
              <w:t xml:space="preserve"> （3）绝缘等级≥H 级，温升等级≥H 级</w:t>
            </w:r>
            <w:r>
              <w:br/>
            </w:r>
            <w:r>
              <w:rPr>
                <w:rFonts w:ascii="仿宋_GB2312" w:hAnsi="仿宋_GB2312" w:cs="仿宋_GB2312" w:eastAsia="仿宋_GB2312"/>
              </w:rPr>
              <w:t xml:space="preserve"> （4）短时过流能力：≥1.5 倍额定电流，可持续运行 2min</w:t>
            </w:r>
            <w:r>
              <w:br/>
            </w:r>
            <w:r>
              <w:rPr>
                <w:rFonts w:ascii="仿宋_GB2312" w:hAnsi="仿宋_GB2312" w:cs="仿宋_GB2312" w:eastAsia="仿宋_GB2312"/>
              </w:rPr>
              <w:t xml:space="preserve"> 9.控制系统与保护功能</w:t>
            </w:r>
            <w:r>
              <w:br/>
            </w:r>
            <w:r>
              <w:rPr>
                <w:rFonts w:ascii="仿宋_GB2312" w:hAnsi="仿宋_GB2312" w:cs="仿宋_GB2312" w:eastAsia="仿宋_GB2312"/>
              </w:rPr>
              <w:t xml:space="preserve"> （1）配套智能控制箱，具备自动启停功能；</w:t>
            </w:r>
            <w:r>
              <w:br/>
            </w:r>
            <w:r>
              <w:rPr>
                <w:rFonts w:ascii="仿宋_GB2312" w:hAnsi="仿宋_GB2312" w:cs="仿宋_GB2312" w:eastAsia="仿宋_GB2312"/>
              </w:rPr>
              <w:t xml:space="preserve"> （2）标配完善保护：水温过高、机油压力过低、超速、过载保护，故障声光报警并紧急停机；具备电压、频率、电流、运行时长等参数显示；</w:t>
            </w:r>
            <w:r>
              <w:br/>
            </w:r>
            <w:r>
              <w:rPr>
                <w:rFonts w:ascii="仿宋_GB2312" w:hAnsi="仿宋_GB2312" w:cs="仿宋_GB2312" w:eastAsia="仿宋_GB2312"/>
              </w:rPr>
              <w:t xml:space="preserve"> 10.配套配置：配套启动蓄电池、充电装置、底座、减震器、排气系统、基础管路等全套附件；</w:t>
            </w:r>
            <w:r>
              <w:br/>
            </w:r>
            <w:r>
              <w:rPr>
                <w:rFonts w:ascii="仿宋_GB2312" w:hAnsi="仿宋_GB2312" w:cs="仿宋_GB2312" w:eastAsia="仿宋_GB2312"/>
              </w:rPr>
              <w:t xml:space="preserve"> 11.冷却方式：水冷</w:t>
            </w:r>
            <w:r>
              <w:br/>
            </w:r>
            <w:r>
              <w:rPr>
                <w:rFonts w:ascii="仿宋_GB2312" w:hAnsi="仿宋_GB2312" w:cs="仿宋_GB2312" w:eastAsia="仿宋_GB2312"/>
              </w:rPr>
              <w:t xml:space="preserve"> 12.使用环境：适应室外简易棚 / 机房使用，满足水产养殖应急供电工况。</w:t>
            </w:r>
          </w:p>
        </w:tc>
      </w:tr>
    </w:tbl>
    <w:p>
      <w:pPr>
        <w:pStyle w:val="null3"/>
      </w:pPr>
      <w:r>
        <w:rPr>
          <w:rFonts w:ascii="仿宋_GB2312" w:hAnsi="仿宋_GB2312" w:cs="仿宋_GB2312" w:eastAsia="仿宋_GB2312"/>
        </w:rPr>
        <w:t>标的名称：紫外线杀菌器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1.设备型式：一体式低压无臭氧紫外灯管；</w:t>
            </w:r>
            <w:r>
              <w:br/>
            </w:r>
            <w:r>
              <w:rPr>
                <w:rFonts w:ascii="仿宋_GB2312" w:hAnsi="仿宋_GB2312" w:cs="仿宋_GB2312" w:eastAsia="仿宋_GB2312"/>
              </w:rPr>
              <w:t xml:space="preserve"> 2.石英套管：高纯透紫外石英，紫外透光率≥85%，壁厚≥2mm，耐海水、酸碱腐蚀；</w:t>
            </w:r>
            <w:r>
              <w:br/>
            </w:r>
            <w:r>
              <w:rPr>
                <w:rFonts w:ascii="仿宋_GB2312" w:hAnsi="仿宋_GB2312" w:cs="仿宋_GB2312" w:eastAsia="仿宋_GB2312"/>
              </w:rPr>
              <w:t xml:space="preserve"> 3.灯管额定电压：≤155V；</w:t>
            </w:r>
            <w:r>
              <w:br/>
            </w:r>
            <w:r>
              <w:rPr>
                <w:rFonts w:ascii="仿宋_GB2312" w:hAnsi="仿宋_GB2312" w:cs="仿宋_GB2312" w:eastAsia="仿宋_GB2312"/>
              </w:rPr>
              <w:t xml:space="preserve"> 4.灯管额定电流：0.8～1.0A；</w:t>
            </w:r>
            <w:r>
              <w:br/>
            </w:r>
            <w:r>
              <w:rPr>
                <w:rFonts w:ascii="仿宋_GB2312" w:hAnsi="仿宋_GB2312" w:cs="仿宋_GB2312" w:eastAsia="仿宋_GB2312"/>
              </w:rPr>
              <w:t xml:space="preserve"> 5.灯管额定功率：≥150W；</w:t>
            </w:r>
            <w:r>
              <w:br/>
            </w:r>
            <w:r>
              <w:rPr>
                <w:rFonts w:ascii="仿宋_GB2312" w:hAnsi="仿宋_GB2312" w:cs="仿宋_GB2312" w:eastAsia="仿宋_GB2312"/>
              </w:rPr>
              <w:t xml:space="preserve"> 6.灯管类型：低压汞无臭氧灯管，单支有效寿命≥12000h，紫外输出效率≥30%；</w:t>
            </w:r>
            <w:r>
              <w:br/>
            </w:r>
            <w:r>
              <w:rPr>
                <w:rFonts w:ascii="仿宋_GB2312" w:hAnsi="仿宋_GB2312" w:cs="仿宋_GB2312" w:eastAsia="仿宋_GB2312"/>
              </w:rPr>
              <w:t xml:space="preserve"> 7.冷却方式：风冷；</w:t>
            </w:r>
            <w:r>
              <w:br/>
            </w:r>
            <w:r>
              <w:rPr>
                <w:rFonts w:ascii="仿宋_GB2312" w:hAnsi="仿宋_GB2312" w:cs="仿宋_GB2312" w:eastAsia="仿宋_GB2312"/>
              </w:rPr>
              <w:t xml:space="preserve"> 8.贮存温度：-40℃～70℃；</w:t>
            </w:r>
            <w:r>
              <w:br/>
            </w:r>
            <w:r>
              <w:rPr>
                <w:rFonts w:ascii="仿宋_GB2312" w:hAnsi="仿宋_GB2312" w:cs="仿宋_GB2312" w:eastAsia="仿宋_GB2312"/>
              </w:rPr>
              <w:t xml:space="preserve"> 9.适用湿度：10～80% RH（无凝露）；</w:t>
            </w:r>
            <w:r>
              <w:br/>
            </w:r>
            <w:r>
              <w:rPr>
                <w:rFonts w:ascii="仿宋_GB2312" w:hAnsi="仿宋_GB2312" w:cs="仿宋_GB2312" w:eastAsia="仿宋_GB2312"/>
              </w:rPr>
              <w:t xml:space="preserve"> 10.工作气压：标准大气压；</w:t>
            </w:r>
            <w:r>
              <w:br/>
            </w:r>
            <w:r>
              <w:rPr>
                <w:rFonts w:ascii="仿宋_GB2312" w:hAnsi="仿宋_GB2312" w:cs="仿宋_GB2312" w:eastAsia="仿宋_GB2312"/>
              </w:rPr>
              <w:t xml:space="preserve"> 11.灯管外形尺寸：总长≥800mm，直径≥15mm。</w:t>
            </w:r>
          </w:p>
        </w:tc>
      </w:tr>
    </w:tbl>
    <w:p>
      <w:pPr>
        <w:pStyle w:val="null3"/>
      </w:pPr>
      <w:r>
        <w:rPr>
          <w:rFonts w:ascii="仿宋_GB2312" w:hAnsi="仿宋_GB2312" w:cs="仿宋_GB2312" w:eastAsia="仿宋_GB2312"/>
        </w:rPr>
        <w:t>标的名称：臭氧发生器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一、臭氧发生主机系统</w:t>
            </w:r>
            <w:r>
              <w:br/>
            </w:r>
            <w:r>
              <w:rPr>
                <w:rFonts w:ascii="仿宋_GB2312" w:hAnsi="仿宋_GB2312" w:cs="仿宋_GB2312" w:eastAsia="仿宋_GB2312"/>
              </w:rPr>
              <w:t xml:space="preserve"> 1.设备型式：氧气源板式陶瓷臭氧发生主机，适配高纯度液氧气源，支持 24h 连续满载运行</w:t>
            </w:r>
            <w:r>
              <w:br/>
            </w:r>
            <w:r>
              <w:rPr>
                <w:rFonts w:ascii="仿宋_GB2312" w:hAnsi="仿宋_GB2312" w:cs="仿宋_GB2312" w:eastAsia="仿宋_GB2312"/>
              </w:rPr>
              <w:t xml:space="preserve"> 2.额定臭氧产量：≥100g/h，输出0–100% 无级变频可调，可根据水体残氧、浊度自动匹配产量</w:t>
            </w:r>
            <w:r>
              <w:br/>
            </w:r>
            <w:r>
              <w:rPr>
                <w:rFonts w:ascii="仿宋_GB2312" w:hAnsi="仿宋_GB2312" w:cs="仿宋_GB2312" w:eastAsia="仿宋_GB2312"/>
              </w:rPr>
              <w:t xml:space="preserve"> 3.气源要求：适配外接高纯度氧气气源，进气氧气浓度≥95%</w:t>
            </w:r>
            <w:r>
              <w:br/>
            </w:r>
            <w:r>
              <w:rPr>
                <w:rFonts w:ascii="仿宋_GB2312" w:hAnsi="仿宋_GB2312" w:cs="仿宋_GB2312" w:eastAsia="仿宋_GB2312"/>
              </w:rPr>
              <w:t xml:space="preserve"> 4.臭氧出口浓度：≥100mg/L（氧气基）；采用高频中频介质放电技术，板式陶瓷放电腔体；单腔体设计寿命≥20000h，整机无故障连续运行寿命≥8000h</w:t>
            </w:r>
            <w:r>
              <w:br/>
            </w:r>
            <w:r>
              <w:rPr>
                <w:rFonts w:ascii="仿宋_GB2312" w:hAnsi="仿宋_GB2312" w:cs="仿宋_GB2312" w:eastAsia="仿宋_GB2312"/>
              </w:rPr>
              <w:t xml:space="preserve"> 5.冷却方式：闭式循环水冷系统，配套专用冷水机组、循环水泵；冷却水进水温度≤25℃，满载长期运行不升温、不降产、不报警</w:t>
            </w:r>
            <w:r>
              <w:br/>
            </w:r>
            <w:r>
              <w:rPr>
                <w:rFonts w:ascii="仿宋_GB2312" w:hAnsi="仿宋_GB2312" w:cs="仿宋_GB2312" w:eastAsia="仿宋_GB2312"/>
              </w:rPr>
              <w:t xml:space="preserve"> 6.核心电极：高纯陶瓷板式放电电极，耐强臭氧氧化、耐腐蚀、无击穿、无漏气隐患</w:t>
            </w:r>
            <w:r>
              <w:br/>
            </w:r>
            <w:r>
              <w:rPr>
                <w:rFonts w:ascii="仿宋_GB2312" w:hAnsi="仿宋_GB2312" w:cs="仿宋_GB2312" w:eastAsia="仿宋_GB2312"/>
              </w:rPr>
              <w:t xml:space="preserve"> 7.能耗指标：臭氧综合电耗≤7.5kW・h/kg，低能耗适配水产常年运行</w:t>
            </w:r>
            <w:r>
              <w:br/>
            </w:r>
            <w:r>
              <w:rPr>
                <w:rFonts w:ascii="仿宋_GB2312" w:hAnsi="仿宋_GB2312" w:cs="仿宋_GB2312" w:eastAsia="仿宋_GB2312"/>
              </w:rPr>
              <w:t xml:space="preserve"> 8.供电制式：AC220V/50Hz</w:t>
            </w:r>
            <w:r>
              <w:br/>
            </w:r>
            <w:r>
              <w:rPr>
                <w:rFonts w:ascii="仿宋_GB2312" w:hAnsi="仿宋_GB2312" w:cs="仿宋_GB2312" w:eastAsia="仿宋_GB2312"/>
              </w:rPr>
              <w:t xml:space="preserve"> 9.承压性能：臭氧输出管路额定工作压力≥0.3MPa；整机气密试压 0.6MPa，保压 30min 无渗漏、无压降</w:t>
            </w:r>
            <w:r>
              <w:br/>
            </w:r>
            <w:r>
              <w:rPr>
                <w:rFonts w:ascii="仿宋_GB2312" w:hAnsi="仿宋_GB2312" w:cs="仿宋_GB2312" w:eastAsia="仿宋_GB2312"/>
              </w:rPr>
              <w:t xml:space="preserve"> 二、臭氧接触反应塔（核心杀菌单元）</w:t>
            </w:r>
            <w:r>
              <w:br/>
            </w:r>
            <w:r>
              <w:rPr>
                <w:rFonts w:ascii="仿宋_GB2312" w:hAnsi="仿宋_GB2312" w:cs="仿宋_GB2312" w:eastAsia="仿宋_GB2312"/>
              </w:rPr>
              <w:t xml:space="preserve"> ★1. 额定水处理流量：≥200m³/h</w:t>
            </w:r>
            <w:r>
              <w:br/>
            </w:r>
            <w:r>
              <w:rPr>
                <w:rFonts w:ascii="仿宋_GB2312" w:hAnsi="仿宋_GB2312" w:cs="仿宋_GB2312" w:eastAsia="仿宋_GB2312"/>
              </w:rPr>
              <w:t xml:space="preserve"> ★2. 杀菌工艺指标：水体臭氧接触停留时间≥6min，CT 值≥1.5mg・min/L；水体弧菌、致病菌、病毒灭活率≥99.99%</w:t>
            </w:r>
            <w:r>
              <w:br/>
            </w:r>
            <w:r>
              <w:rPr>
                <w:rFonts w:ascii="仿宋_GB2312" w:hAnsi="仿宋_GB2312" w:cs="仿宋_GB2312" w:eastAsia="仿宋_GB2312"/>
              </w:rPr>
              <w:t xml:space="preserve"> 3. 材质标准：整机不低于 S304 不锈钢，满焊、酸洗钝化处理，无积污死角</w:t>
            </w:r>
            <w:r>
              <w:br/>
            </w:r>
            <w:r>
              <w:rPr>
                <w:rFonts w:ascii="仿宋_GB2312" w:hAnsi="仿宋_GB2312" w:cs="仿宋_GB2312" w:eastAsia="仿宋_GB2312"/>
              </w:rPr>
              <w:t xml:space="preserve"> 4.结构形式：立式逆流双层接触反应塔；底部微纳米曝气布气 + 文丘里二次射流强制混合，臭氧水体溶解吸收率≥92%，无大量尾气浪费</w:t>
            </w:r>
            <w:r>
              <w:br/>
            </w:r>
            <w:r>
              <w:rPr>
                <w:rFonts w:ascii="仿宋_GB2312" w:hAnsi="仿宋_GB2312" w:cs="仿宋_GB2312" w:eastAsia="仿宋_GB2312"/>
              </w:rPr>
              <w:t xml:space="preserve"> 5.内置工艺：塔内配置高效催化还原填料，辅助降解水中残余臭氧、小分子有机物、胶体杂质</w:t>
            </w:r>
            <w:r>
              <w:br/>
            </w:r>
            <w:r>
              <w:rPr>
                <w:rFonts w:ascii="仿宋_GB2312" w:hAnsi="仿宋_GB2312" w:cs="仿宋_GB2312" w:eastAsia="仿宋_GB2312"/>
              </w:rPr>
              <w:t xml:space="preserve"> 6.安全结构：顶部防回水溢流装置、底部排污放空口、专用尾气收集接口</w:t>
            </w:r>
            <w:r>
              <w:br/>
            </w:r>
            <w:r>
              <w:rPr>
                <w:rFonts w:ascii="仿宋_GB2312" w:hAnsi="仿宋_GB2312" w:cs="仿宋_GB2312" w:eastAsia="仿宋_GB2312"/>
              </w:rPr>
              <w:t xml:space="preserve"> 7.智能残臭氧控制：配套在线水中臭氧监测仪，实时监测出水残余臭氧；安全阈值≤0.003mg/L；超标自动降频、减量、停机保护，杜绝鱼虾应激中毒</w:t>
            </w:r>
            <w:r>
              <w:br/>
            </w:r>
            <w:r>
              <w:rPr>
                <w:rFonts w:ascii="仿宋_GB2312" w:hAnsi="仿宋_GB2312" w:cs="仿宋_GB2312" w:eastAsia="仿宋_GB2312"/>
              </w:rPr>
              <w:t xml:space="preserve"> 三、尾气处理与安全防护系统</w:t>
            </w:r>
            <w:r>
              <w:br/>
            </w:r>
            <w:r>
              <w:rPr>
                <w:rFonts w:ascii="仿宋_GB2312" w:hAnsi="仿宋_GB2312" w:cs="仿宋_GB2312" w:eastAsia="仿宋_GB2312"/>
              </w:rPr>
              <w:t xml:space="preserve"> 1.尾气破坏器：催化式无耗材臭氧尾气分解装置，无需活性炭、无需耗材更换；完全分解未溶解残余臭氧，尾气排放臭氧浓度＜0.1ppm，无污染、无异味</w:t>
            </w:r>
            <w:r>
              <w:br/>
            </w:r>
            <w:r>
              <w:rPr>
                <w:rFonts w:ascii="仿宋_GB2312" w:hAnsi="仿宋_GB2312" w:cs="仿宋_GB2312" w:eastAsia="仿宋_GB2312"/>
              </w:rPr>
              <w:t xml:space="preserve"> 2.环境安全监测：配套空间臭氧泄漏探测报警器，设备间臭氧超标声光报警、联动提示停机，保障人员操作安全</w:t>
            </w:r>
            <w:r>
              <w:br/>
            </w:r>
            <w:r>
              <w:rPr>
                <w:rFonts w:ascii="仿宋_GB2312" w:hAnsi="仿宋_GB2312" w:cs="仿宋_GB2312" w:eastAsia="仿宋_GB2312"/>
              </w:rPr>
              <w:t xml:space="preserve"> 3.整机防护：具备缺水、超温、超压、过载、臭氧浓度超标、探头故障多重保护</w:t>
            </w:r>
          </w:p>
        </w:tc>
      </w:tr>
    </w:tbl>
    <w:p>
      <w:pPr>
        <w:pStyle w:val="null3"/>
      </w:pPr>
      <w:r>
        <w:rPr>
          <w:rFonts w:ascii="仿宋_GB2312" w:hAnsi="仿宋_GB2312" w:cs="仿宋_GB2312" w:eastAsia="仿宋_GB2312"/>
        </w:rPr>
        <w:t>标的名称：风机增氧系统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一、设备基础参数</w:t>
            </w:r>
            <w:r>
              <w:br/>
            </w:r>
            <w:r>
              <w:rPr>
                <w:rFonts w:ascii="仿宋_GB2312" w:hAnsi="仿宋_GB2312" w:cs="仿宋_GB2312" w:eastAsia="仿宋_GB2312"/>
              </w:rPr>
              <w:t xml:space="preserve"> 1.设备形式：低噪音三叶罗茨鼓风机，皮带传动结构，风冷散热，适用于水产 24h 连续微孔增氧</w:t>
            </w:r>
            <w:r>
              <w:br/>
            </w:r>
            <w:r>
              <w:rPr>
                <w:rFonts w:ascii="仿宋_GB2312" w:hAnsi="仿宋_GB2312" w:cs="仿宋_GB2312" w:eastAsia="仿宋_GB2312"/>
              </w:rPr>
              <w:t xml:space="preserve"> ★2.额定风量：≥4.0m³/min</w:t>
            </w:r>
            <w:r>
              <w:br/>
            </w:r>
            <w:r>
              <w:rPr>
                <w:rFonts w:ascii="仿宋_GB2312" w:hAnsi="仿宋_GB2312" w:cs="仿宋_GB2312" w:eastAsia="仿宋_GB2312"/>
              </w:rPr>
              <w:t xml:space="preserve"> 3.额定出口升压：≥44.1kPa</w:t>
            </w:r>
            <w:r>
              <w:br/>
            </w:r>
            <w:r>
              <w:rPr>
                <w:rFonts w:ascii="仿宋_GB2312" w:hAnsi="仿宋_GB2312" w:cs="仿宋_GB2312" w:eastAsia="仿宋_GB2312"/>
              </w:rPr>
              <w:t xml:space="preserve"> 4.输送介质：洁净空气</w:t>
            </w:r>
            <w:r>
              <w:br/>
            </w:r>
            <w:r>
              <w:rPr>
                <w:rFonts w:ascii="仿宋_GB2312" w:hAnsi="仿宋_GB2312" w:cs="仿宋_GB2312" w:eastAsia="仿宋_GB2312"/>
              </w:rPr>
              <w:t xml:space="preserve"> 5.工作环境温度：≤40℃，适配室外、车间潮湿工况</w:t>
            </w:r>
            <w:r>
              <w:br/>
            </w:r>
            <w:r>
              <w:rPr>
                <w:rFonts w:ascii="仿宋_GB2312" w:hAnsi="仿宋_GB2312" w:cs="仿宋_GB2312" w:eastAsia="仿宋_GB2312"/>
              </w:rPr>
              <w:t xml:space="preserve"> 6.进口压力：标准当地大气压</w:t>
            </w:r>
            <w:r>
              <w:br/>
            </w:r>
            <w:r>
              <w:rPr>
                <w:rFonts w:ascii="仿宋_GB2312" w:hAnsi="仿宋_GB2312" w:cs="仿宋_GB2312" w:eastAsia="仿宋_GB2312"/>
              </w:rPr>
              <w:t xml:space="preserve"> 二、性能参数</w:t>
            </w:r>
            <w:r>
              <w:br/>
            </w:r>
            <w:r>
              <w:rPr>
                <w:rFonts w:ascii="仿宋_GB2312" w:hAnsi="仿宋_GB2312" w:cs="仿宋_GB2312" w:eastAsia="仿宋_GB2312"/>
              </w:rPr>
              <w:t xml:space="preserve"> 1..额定转速：≥1600rpm</w:t>
            </w:r>
            <w:r>
              <w:br/>
            </w:r>
            <w:r>
              <w:rPr>
                <w:rFonts w:ascii="仿宋_GB2312" w:hAnsi="仿宋_GB2312" w:cs="仿宋_GB2312" w:eastAsia="仿宋_GB2312"/>
              </w:rPr>
              <w:t xml:space="preserve"> 2..最大轴功率：≤4.8kW</w:t>
            </w:r>
            <w:r>
              <w:br/>
            </w:r>
            <w:r>
              <w:rPr>
                <w:rFonts w:ascii="仿宋_GB2312" w:hAnsi="仿宋_GB2312" w:cs="仿宋_GB2312" w:eastAsia="仿宋_GB2312"/>
              </w:rPr>
              <w:t xml:space="preserve"> 3.整机设计使用寿命：≥100000h，轴承长效耐用，适合全年不间断运行</w:t>
            </w:r>
            <w:r>
              <w:br/>
            </w:r>
            <w:r>
              <w:rPr>
                <w:rFonts w:ascii="仿宋_GB2312" w:hAnsi="仿宋_GB2312" w:cs="仿宋_GB2312" w:eastAsia="仿宋_GB2312"/>
              </w:rPr>
              <w:t xml:space="preserve"> 三、材质要求</w:t>
            </w:r>
            <w:r>
              <w:br/>
            </w:r>
            <w:r>
              <w:rPr>
                <w:rFonts w:ascii="仿宋_GB2312" w:hAnsi="仿宋_GB2312" w:cs="仿宋_GB2312" w:eastAsia="仿宋_GB2312"/>
              </w:rPr>
              <w:t xml:space="preserve"> 1.风机机壳、叶轮材质：不低于 HT200 高强度铸铁，一体铸造、结构稳定、抗震动、不易变形</w:t>
            </w:r>
            <w:r>
              <w:br/>
            </w:r>
            <w:r>
              <w:rPr>
                <w:rFonts w:ascii="仿宋_GB2312" w:hAnsi="仿宋_GB2312" w:cs="仿宋_GB2312" w:eastAsia="仿宋_GB2312"/>
              </w:rPr>
              <w:t xml:space="preserve"> 2.整机防锈处理，内腔防腐喷涂，耐水产高湿、盐雾环境</w:t>
            </w:r>
            <w:r>
              <w:br/>
            </w:r>
            <w:r>
              <w:rPr>
                <w:rFonts w:ascii="仿宋_GB2312" w:hAnsi="仿宋_GB2312" w:cs="仿宋_GB2312" w:eastAsia="仿宋_GB2312"/>
              </w:rPr>
              <w:t xml:space="preserve"> 四、结构配置（成套标配，不得减配）</w:t>
            </w:r>
            <w:r>
              <w:br/>
            </w:r>
            <w:r>
              <w:rPr>
                <w:rFonts w:ascii="仿宋_GB2312" w:hAnsi="仿宋_GB2312" w:cs="仿宋_GB2312" w:eastAsia="仿宋_GB2312"/>
              </w:rPr>
              <w:t xml:space="preserve"> 1..结构形式：集成一体化成套机组</w:t>
            </w:r>
            <w:r>
              <w:br/>
            </w:r>
            <w:r>
              <w:rPr>
                <w:rFonts w:ascii="仿宋_GB2312" w:hAnsi="仿宋_GB2312" w:cs="仿宋_GB2312" w:eastAsia="仿宋_GB2312"/>
              </w:rPr>
              <w:t xml:space="preserve"> 2.标配总成：进口空气过滤器、进口消声器、出口消声器、弹性减震软接头、皮带护罩、底座减震系统</w:t>
            </w:r>
            <w:r>
              <w:br/>
            </w:r>
            <w:r>
              <w:rPr>
                <w:rFonts w:ascii="仿宋_GB2312" w:hAnsi="仿宋_GB2312" w:cs="仿宋_GB2312" w:eastAsia="仿宋_GB2312"/>
              </w:rPr>
              <w:t xml:space="preserve"> 3.冷却方式：风冷自然散热，无需水冷，运维简单</w:t>
            </w:r>
            <w:r>
              <w:br/>
            </w:r>
            <w:r>
              <w:rPr>
                <w:rFonts w:ascii="仿宋_GB2312" w:hAnsi="仿宋_GB2312" w:cs="仿宋_GB2312" w:eastAsia="仿宋_GB2312"/>
              </w:rPr>
              <w:t xml:space="preserve"> 五、电机电气参数</w:t>
            </w:r>
            <w:r>
              <w:br/>
            </w:r>
            <w:r>
              <w:rPr>
                <w:rFonts w:ascii="仿宋_GB2312" w:hAnsi="仿宋_GB2312" w:cs="仿宋_GB2312" w:eastAsia="仿宋_GB2312"/>
              </w:rPr>
              <w:t xml:space="preserve"> 1.配套变频电机功率：≤5.5kW</w:t>
            </w:r>
            <w:r>
              <w:br/>
            </w:r>
            <w:r>
              <w:rPr>
                <w:rFonts w:ascii="仿宋_GB2312" w:hAnsi="仿宋_GB2312" w:cs="仿宋_GB2312" w:eastAsia="仿宋_GB2312"/>
              </w:rPr>
              <w:t xml:space="preserve"> 2.供电制式：380V/50Hz 三相交流</w:t>
            </w:r>
            <w:r>
              <w:br/>
            </w:r>
            <w:r>
              <w:rPr>
                <w:rFonts w:ascii="仿宋_GB2312" w:hAnsi="仿宋_GB2312" w:cs="仿宋_GB2312" w:eastAsia="仿宋_GB2312"/>
              </w:rPr>
              <w:t xml:space="preserve"> 3.电机额定转速：≥1450r/min</w:t>
            </w:r>
            <w:r>
              <w:br/>
            </w:r>
            <w:r>
              <w:rPr>
                <w:rFonts w:ascii="仿宋_GB2312" w:hAnsi="仿宋_GB2312" w:cs="仿宋_GB2312" w:eastAsia="仿宋_GB2312"/>
              </w:rPr>
              <w:t xml:space="preserve"> 4.电机绝缘等级：≥F 级</w:t>
            </w:r>
            <w:r>
              <w:br/>
            </w:r>
            <w:r>
              <w:rPr>
                <w:rFonts w:ascii="仿宋_GB2312" w:hAnsi="仿宋_GB2312" w:cs="仿宋_GB2312" w:eastAsia="仿宋_GB2312"/>
              </w:rPr>
              <w:t xml:space="preserve"> 5.电机防护等级：≥IP55，防水防潮，适配水产潮湿环境</w:t>
            </w:r>
            <w:r>
              <w:br/>
            </w:r>
            <w:r>
              <w:rPr>
                <w:rFonts w:ascii="仿宋_GB2312" w:hAnsi="仿宋_GB2312" w:cs="仿宋_GB2312" w:eastAsia="仿宋_GB2312"/>
              </w:rPr>
              <w:t xml:space="preserve"> 6.传动方式：皮带传动（带联式），运行缓冲好、噪音低、维护便捷</w:t>
            </w:r>
            <w:r>
              <w:br/>
            </w:r>
            <w:r>
              <w:rPr>
                <w:rFonts w:ascii="仿宋_GB2312" w:hAnsi="仿宋_GB2312" w:cs="仿宋_GB2312" w:eastAsia="仿宋_GB2312"/>
              </w:rPr>
              <w:t xml:space="preserve"> 六、控制系统</w:t>
            </w:r>
            <w:r>
              <w:br/>
            </w:r>
            <w:r>
              <w:rPr>
                <w:rFonts w:ascii="仿宋_GB2312" w:hAnsi="仿宋_GB2312" w:cs="仿宋_GB2312" w:eastAsia="仿宋_GB2312"/>
              </w:rPr>
              <w:t xml:space="preserve"> 1.配套专用变频控制柜，可 0–50Hz 无级调速</w:t>
            </w:r>
            <w:r>
              <w:br/>
            </w:r>
            <w:r>
              <w:rPr>
                <w:rFonts w:ascii="仿宋_GB2312" w:hAnsi="仿宋_GB2312" w:cs="仿宋_GB2312" w:eastAsia="仿宋_GB2312"/>
              </w:rPr>
              <w:t xml:space="preserve"> 2.支持溶氧联动自动变频、手动恒频、定时运行三模式</w:t>
            </w:r>
            <w:r>
              <w:br/>
            </w:r>
            <w:r>
              <w:rPr>
                <w:rFonts w:ascii="仿宋_GB2312" w:hAnsi="仿宋_GB2312" w:cs="仿宋_GB2312" w:eastAsia="仿宋_GB2312"/>
              </w:rPr>
              <w:t xml:space="preserve"> 3.具备过载、缺相、超温、风压异常、堵转多重保护</w:t>
            </w:r>
            <w:r>
              <w:br/>
            </w:r>
            <w:r>
              <w:rPr>
                <w:rFonts w:ascii="仿宋_GB2312" w:hAnsi="仿宋_GB2312" w:cs="仿宋_GB2312" w:eastAsia="仿宋_GB2312"/>
              </w:rPr>
              <w:t xml:space="preserve"> 七、运行性能要求</w:t>
            </w:r>
            <w:r>
              <w:br/>
            </w:r>
            <w:r>
              <w:rPr>
                <w:rFonts w:ascii="仿宋_GB2312" w:hAnsi="仿宋_GB2312" w:cs="仿宋_GB2312" w:eastAsia="仿宋_GB2312"/>
              </w:rPr>
              <w:t xml:space="preserve"> 1.整机低震动、低噪音，1 米噪音≤78dB</w:t>
            </w:r>
            <w:r>
              <w:br/>
            </w:r>
            <w:r>
              <w:rPr>
                <w:rFonts w:ascii="仿宋_GB2312" w:hAnsi="仿宋_GB2312" w:cs="仿宋_GB2312" w:eastAsia="仿宋_GB2312"/>
              </w:rPr>
              <w:t xml:space="preserve"> 2.无油送风，气源洁净无污染，适配纳米陶瓷曝气盘增氧</w:t>
            </w:r>
            <w:r>
              <w:br/>
            </w:r>
            <w:r>
              <w:rPr>
                <w:rFonts w:ascii="仿宋_GB2312" w:hAnsi="仿宋_GB2312" w:cs="仿宋_GB2312" w:eastAsia="仿宋_GB2312"/>
              </w:rPr>
              <w:t xml:space="preserve"> 3.可24h 连续满负荷运行，稳定性强、故障率低</w:t>
            </w:r>
          </w:p>
        </w:tc>
      </w:tr>
    </w:tbl>
    <w:p>
      <w:pPr>
        <w:pStyle w:val="null3"/>
      </w:pPr>
      <w:r>
        <w:rPr>
          <w:rFonts w:ascii="仿宋_GB2312" w:hAnsi="仿宋_GB2312" w:cs="仿宋_GB2312" w:eastAsia="仿宋_GB2312"/>
        </w:rPr>
        <w:t>标的名称：纳米陶瓷盘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一、纳米陶瓷曝气盘</w:t>
            </w:r>
            <w:r>
              <w:br/>
            </w:r>
            <w:r>
              <w:rPr>
                <w:rFonts w:ascii="仿宋_GB2312" w:hAnsi="仿宋_GB2312" w:cs="仿宋_GB2312" w:eastAsia="仿宋_GB2312"/>
              </w:rPr>
              <w:t xml:space="preserve"> 1.瓷芯材质：高纯度多孔陶瓷，高压成型、高温烧结，加长瓷芯结构，增大水体接触面积</w:t>
            </w:r>
            <w:r>
              <w:br/>
            </w:r>
            <w:r>
              <w:rPr>
                <w:rFonts w:ascii="仿宋_GB2312" w:hAnsi="仿宋_GB2312" w:cs="仿宋_GB2312" w:eastAsia="仿宋_GB2312"/>
              </w:rPr>
              <w:t xml:space="preserve"> 2.曝气气泡：释放气泡直径≤0.05mm，细腻均匀微气泡，布气均衡，无大气泡、无局部喷流</w:t>
            </w:r>
            <w:r>
              <w:br/>
            </w:r>
            <w:r>
              <w:rPr>
                <w:rFonts w:ascii="仿宋_GB2312" w:hAnsi="仿宋_GB2312" w:cs="仿宋_GB2312" w:eastAsia="仿宋_GB2312"/>
              </w:rPr>
              <w:t xml:space="preserve"> 3.内部微孔孔径：≤0.9μm</w:t>
            </w:r>
            <w:r>
              <w:br/>
            </w:r>
            <w:r>
              <w:rPr>
                <w:rFonts w:ascii="仿宋_GB2312" w:hAnsi="仿宋_GB2312" w:cs="仿宋_GB2312" w:eastAsia="仿宋_GB2312"/>
              </w:rPr>
              <w:t xml:space="preserve"> 4.孔隙率：≥41%,布气均匀，通气阻力稳定，长期使用压差变化≤10%</w:t>
            </w:r>
            <w:r>
              <w:br/>
            </w:r>
            <w:r>
              <w:rPr>
                <w:rFonts w:ascii="仿宋_GB2312" w:hAnsi="仿宋_GB2312" w:cs="仿宋_GB2312" w:eastAsia="仿宋_GB2312"/>
              </w:rPr>
              <w:t xml:space="preserve"> 5.耐腐蚀性：耐受海水环境、pH 2-12 水体，耐有机酸、藻类附着，海水养殖长期使用不粉化、不溶出杂质</w:t>
            </w:r>
            <w:r>
              <w:br/>
            </w:r>
            <w:r>
              <w:rPr>
                <w:rFonts w:ascii="仿宋_GB2312" w:hAnsi="仿宋_GB2312" w:cs="仿宋_GB2312" w:eastAsia="仿宋_GB2312"/>
              </w:rPr>
              <w:t xml:space="preserve"> 6.机械强度：抗折强度≥22MPa。</w:t>
            </w:r>
            <w:r>
              <w:br/>
            </w:r>
            <w:r>
              <w:rPr>
                <w:rFonts w:ascii="仿宋_GB2312" w:hAnsi="仿宋_GB2312" w:cs="仿宋_GB2312" w:eastAsia="仿宋_GB2312"/>
              </w:rPr>
              <w:t xml:space="preserve"> 二、底座壳体</w:t>
            </w:r>
            <w:r>
              <w:br/>
            </w:r>
            <w:r>
              <w:rPr>
                <w:rFonts w:ascii="仿宋_GB2312" w:hAnsi="仿宋_GB2312" w:cs="仿宋_GB2312" w:eastAsia="仿宋_GB2312"/>
              </w:rPr>
              <w:t xml:space="preserve"> 1.外壳材料： 耐腐蚀模压底座，耐酸碱腐蚀、抗紫外线，长期浸水不易老化变形；</w:t>
            </w:r>
            <w:r>
              <w:br/>
            </w:r>
            <w:r>
              <w:rPr>
                <w:rFonts w:ascii="仿宋_GB2312" w:hAnsi="仿宋_GB2312" w:cs="仿宋_GB2312" w:eastAsia="仿宋_GB2312"/>
              </w:rPr>
              <w:t xml:space="preserve"> 2.两端配备吊耳安装结构，可装配支撑支架，支持吊装、平铺两种安装方式。</w:t>
            </w:r>
            <w:r>
              <w:br/>
            </w:r>
            <w:r>
              <w:rPr>
                <w:rFonts w:ascii="仿宋_GB2312" w:hAnsi="仿宋_GB2312" w:cs="仿宋_GB2312" w:eastAsia="仿宋_GB2312"/>
              </w:rPr>
              <w:t xml:space="preserve"> 三、进气接头：防腐金属接头，适配（外 6mm 内 4mm）规格气管。</w:t>
            </w:r>
          </w:p>
        </w:tc>
      </w:tr>
    </w:tbl>
    <w:p>
      <w:pPr>
        <w:pStyle w:val="null3"/>
      </w:pPr>
      <w:r>
        <w:rPr>
          <w:rFonts w:ascii="仿宋_GB2312" w:hAnsi="仿宋_GB2312" w:cs="仿宋_GB2312" w:eastAsia="仿宋_GB2312"/>
        </w:rPr>
        <w:t>标的名称：主循环泵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1.泵型：潜水轴流式大流量循环泵</w:t>
            </w:r>
            <w:r>
              <w:br/>
            </w:r>
            <w:r>
              <w:rPr>
                <w:rFonts w:ascii="仿宋_GB2312" w:hAnsi="仿宋_GB2312" w:cs="仿宋_GB2312" w:eastAsia="仿宋_GB2312"/>
              </w:rPr>
              <w:t xml:space="preserve"> ★2.额定流量：≥250 m³/h</w:t>
            </w:r>
            <w:r>
              <w:br/>
            </w:r>
            <w:r>
              <w:rPr>
                <w:rFonts w:ascii="仿宋_GB2312" w:hAnsi="仿宋_GB2312" w:cs="仿宋_GB2312" w:eastAsia="仿宋_GB2312"/>
              </w:rPr>
              <w:t xml:space="preserve"> ★3.额定扬程：≥5 m</w:t>
            </w:r>
            <w:r>
              <w:br/>
            </w:r>
            <w:r>
              <w:rPr>
                <w:rFonts w:ascii="仿宋_GB2312" w:hAnsi="仿宋_GB2312" w:cs="仿宋_GB2312" w:eastAsia="仿宋_GB2312"/>
              </w:rPr>
              <w:t xml:space="preserve"> 4.电机功率：≤5.5 kW</w:t>
            </w:r>
            <w:r>
              <w:br/>
            </w:r>
            <w:r>
              <w:rPr>
                <w:rFonts w:ascii="仿宋_GB2312" w:hAnsi="仿宋_GB2312" w:cs="仿宋_GB2312" w:eastAsia="仿宋_GB2312"/>
              </w:rPr>
              <w:t xml:space="preserve"> 5.配管口径：≥203 mm（8寸）</w:t>
            </w:r>
            <w:r>
              <w:br/>
            </w:r>
            <w:r>
              <w:rPr>
                <w:rFonts w:ascii="仿宋_GB2312" w:hAnsi="仿宋_GB2312" w:cs="仿宋_GB2312" w:eastAsia="仿宋_GB2312"/>
              </w:rPr>
              <w:t xml:space="preserve"> 6.电压/频率：三相 380V / 50Hz </w:t>
            </w:r>
            <w:r>
              <w:br/>
            </w:r>
            <w:r>
              <w:rPr>
                <w:rFonts w:ascii="仿宋_GB2312" w:hAnsi="仿宋_GB2312" w:cs="仿宋_GB2312" w:eastAsia="仿宋_GB2312"/>
              </w:rPr>
              <w:t xml:space="preserve"> 7.介质温度：≤ 40℃ </w:t>
            </w:r>
            <w:r>
              <w:br/>
            </w:r>
            <w:r>
              <w:rPr>
                <w:rFonts w:ascii="仿宋_GB2312" w:hAnsi="仿宋_GB2312" w:cs="仿宋_GB2312" w:eastAsia="仿宋_GB2312"/>
              </w:rPr>
              <w:t xml:space="preserve"> ★8.最大潜水深度：≥5 m </w:t>
            </w:r>
            <w:r>
              <w:br/>
            </w:r>
            <w:r>
              <w:rPr>
                <w:rFonts w:ascii="仿宋_GB2312" w:hAnsi="仿宋_GB2312" w:cs="仿宋_GB2312" w:eastAsia="仿宋_GB2312"/>
              </w:rPr>
              <w:t xml:space="preserve"> 9.材质：防腐铸铁或同等耐腐蚀材质，充油式三相异步电机 </w:t>
            </w:r>
          </w:p>
        </w:tc>
      </w:tr>
    </w:tbl>
    <w:p>
      <w:pPr>
        <w:pStyle w:val="null3"/>
      </w:pPr>
      <w:r>
        <w:rPr>
          <w:rFonts w:ascii="仿宋_GB2312" w:hAnsi="仿宋_GB2312" w:cs="仿宋_GB2312" w:eastAsia="仿宋_GB2312"/>
        </w:rPr>
        <w:t>标的名称：智能物联网系统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1.实时监控：多池全景数据看板，溶氧、温度、pH实时展示</w:t>
            </w:r>
            <w:r>
              <w:br/>
            </w:r>
            <w:r>
              <w:rPr>
                <w:rFonts w:ascii="仿宋_GB2312" w:hAnsi="仿宋_GB2312" w:cs="仿宋_GB2312" w:eastAsia="仿宋_GB2312"/>
              </w:rPr>
              <w:t xml:space="preserve"> 2.远程操作：手机 / 电脑远程修改控制参数、启停风机、水泵、热泵、供氧系统</w:t>
            </w:r>
            <w:r>
              <w:br/>
            </w:r>
            <w:r>
              <w:rPr>
                <w:rFonts w:ascii="仿宋_GB2312" w:hAnsi="仿宋_GB2312" w:cs="仿宋_GB2312" w:eastAsia="仿宋_GB2312"/>
              </w:rPr>
              <w:t xml:space="preserve"> 3.数据统计：日 / 周 / 月水质报表、设备运行能耗统计、溶氧能耗分析</w:t>
            </w:r>
            <w:r>
              <w:br/>
            </w:r>
            <w:r>
              <w:rPr>
                <w:rFonts w:ascii="仿宋_GB2312" w:hAnsi="仿宋_GB2312" w:cs="仿宋_GB2312" w:eastAsia="仿宋_GB2312"/>
              </w:rPr>
              <w:t xml:space="preserve"> 4.水质预测：基于历史数据预判溶氧、氨氮变化趋势，提前预警风险</w:t>
            </w:r>
            <w:r>
              <w:br/>
            </w:r>
            <w:r>
              <w:rPr>
                <w:rFonts w:ascii="仿宋_GB2312" w:hAnsi="仿宋_GB2312" w:cs="仿宋_GB2312" w:eastAsia="仿宋_GB2312"/>
              </w:rPr>
              <w:t xml:space="preserve"> 5.权限分级：管理员、操作工、访客多级账号，操作行为全程留痕</w:t>
            </w:r>
            <w:r>
              <w:br/>
            </w:r>
            <w:r>
              <w:rPr>
                <w:rFonts w:ascii="仿宋_GB2312" w:hAnsi="仿宋_GB2312" w:cs="仿宋_GB2312" w:eastAsia="仿宋_GB2312"/>
              </w:rPr>
              <w:t xml:space="preserve"> 6.服务：含 5 年平台流量、服务器存储、系统免费升级维护</w:t>
            </w:r>
            <w:r>
              <w:br/>
            </w:r>
            <w:r>
              <w:rPr>
                <w:rFonts w:ascii="仿宋_GB2312" w:hAnsi="仿宋_GB2312" w:cs="仿宋_GB2312" w:eastAsia="仿宋_GB2312"/>
              </w:rPr>
              <w:t xml:space="preserve"> 7.硬件配置：主机1台，溶氧探头2套（荧光法或同等精度），pH探头2套，控制器1台。</w:t>
            </w:r>
            <w:r>
              <w:br/>
            </w:r>
            <w:r>
              <w:rPr>
                <w:rFonts w:ascii="仿宋_GB2312" w:hAnsi="仿宋_GB2312" w:cs="仿宋_GB2312" w:eastAsia="仿宋_GB2312"/>
              </w:rPr>
              <w:t xml:space="preserve"> 8.主机：工业级网关，支持RS485（Modbus）及4G/网口通讯，防护≥IP54；</w:t>
            </w:r>
            <w:r>
              <w:br/>
            </w:r>
            <w:r>
              <w:rPr>
                <w:rFonts w:ascii="仿宋_GB2312" w:hAnsi="仿宋_GB2312" w:cs="仿宋_GB2312" w:eastAsia="仿宋_GB2312"/>
              </w:rPr>
              <w:t xml:space="preserve"> 9.溶解氧探头（2套，荧光法或同等光学原理）：测量范围0~20mg/L，精度≤±0.1mg/L，分辨率≤0.01mg/L，IP68耐海水；</w:t>
            </w:r>
            <w:r>
              <w:br/>
            </w:r>
            <w:r>
              <w:rPr>
                <w:rFonts w:ascii="仿宋_GB2312" w:hAnsi="仿宋_GB2312" w:cs="仿宋_GB2312" w:eastAsia="仿宋_GB2312"/>
              </w:rPr>
              <w:t xml:space="preserve"> 10.pH探头（2套）：测量范围0~14，精度≤±0.05pH，IP68耐海水，双盐桥抗污染；</w:t>
            </w:r>
            <w:r>
              <w:br/>
            </w:r>
            <w:r>
              <w:rPr>
                <w:rFonts w:ascii="仿宋_GB2312" w:hAnsi="仿宋_GB2312" w:cs="仿宋_GB2312" w:eastAsia="仿宋_GB2312"/>
              </w:rPr>
              <w:t xml:space="preserve"> 11.控制器（1台）：≥4路继电器输出（5A/250V），支持手动/自动/远程切换，防护≥IP65。</w:t>
            </w:r>
            <w:r>
              <w:br/>
            </w:r>
            <w:r>
              <w:rPr>
                <w:rFonts w:ascii="仿宋_GB2312" w:hAnsi="仿宋_GB2312" w:cs="仿宋_GB2312" w:eastAsia="仿宋_GB2312"/>
              </w:rPr>
              <w:t xml:space="preserve"> 12.以上探头均带自动温度补偿，输出RS485数字信号。</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进度款，所有货物到场接收，达到付款条件起70个工作日内，支付合同总金额的50.0%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进度款，所有货物安装调试运营，达到付款条件起30个工作日内，支付合同总金额的30.0%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进度款，验收合格，达到付款条件起15个工作日内，支付合同总金额的18.0%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进度款，质保期结束，达到付款条件起7个工作日内，支付合同总金额的2.0%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供货产品为全新合格产品，型号、规格、技术参数、数量完全满足合同要求；外观完好，铭牌标识齐全；产品合格证、检测报告、说明书、质保资料完整齐全；通电或试运行功能正常，满足使用要求；涉及强制性认证的产品，相关证书真实有效。以工代赈采购物资还应提交物资发放签收台账。 验收方法：到货后组织验收小组进行开箱清点，核对数量型号；审查产品相关证书资料；开展外观检查；进行通电、试运行功能测试；必要时与封样比对；对质量存在疑问可委托第三方机构检测。</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技术参数与性能指标未单独列明的产品保修期不少于12个月，技术参数与性能指标列明的按照技术参数与性能指标约定执行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保证金注意事项(1)响应保证金须从供应商户名支付，如从个人户名或非供应商户名支付，将被拒绝，视为自动放弃投标权利(该个人是供应商的情形除外);响应保证金缴纳时间:开标时间之前;以保函形式交纳响应保证金的，将保函扫描成清晰的PDF文件上传至政府采购电子化交易平台，同时发送至邮箱646692191@qq.com(邮件命名:项目名称+项目编号);供应商应在响应文件中附保函复印件。保函必须由具有开具投标保函资格的单位开具;若供应商违约，开具保函单位承担连带责任。(2)响应保证金的提交金额、时间不满足谈判文件要求的，投标无效。 (3)供应商须在投标截止时间前将保函或者保证金缴纳支付凭证上传至政府采购电子化交易平台。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或电子件（事业单位须事业单位法⼈证、组织机构代码证等证明文件；其他组织应提供合法证明文件），供应商需在项目电⼦化交易系统中按要求上传相应证明⽂件并进行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供应商需提供法定代表人（或委托代理人）身份证明及授权委托书</w:t>
            </w:r>
          </w:p>
        </w:tc>
        <w:tc>
          <w:tcPr>
            <w:tcW w:type="dxa" w:w="3322"/>
          </w:tcPr>
          <w:p>
            <w:pPr>
              <w:pStyle w:val="null3"/>
            </w:pPr>
            <w:r>
              <w:rPr>
                <w:rFonts w:ascii="仿宋_GB2312" w:hAnsi="仿宋_GB2312" w:cs="仿宋_GB2312" w:eastAsia="仿宋_GB2312"/>
              </w:rPr>
              <w:t>供应商需提供法定代表人授权书（附法定代表人身份证复印件）及被授权人身份证复印件（法定 代表人直接参加投标只须提供法定代表人身份证复印件）。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供应商须具有良好的商业信誉和健全的财务会计制度、履⾏合同所必需的设备和专业技术能力、 依法缴纳税收和社会保障⾦的良好记录，以及参加本项⽬采购活动前三年内⽆重⼤违法活动记录 ，供应商应按照汉中市财政局《关于全⾯推⾏政府采购供应商基本资格条件承诺制的通知》（汉采办采管〔2024〕20号）⽂件要求，提供资格承诺函，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本项⽬不接受联合体</w:t>
            </w:r>
          </w:p>
        </w:tc>
        <w:tc>
          <w:tcPr>
            <w:tcW w:type="dxa" w:w="3322"/>
          </w:tcPr>
          <w:p>
            <w:pPr>
              <w:pStyle w:val="null3"/>
            </w:pPr>
            <w:r>
              <w:rPr>
                <w:rFonts w:ascii="仿宋_GB2312" w:hAnsi="仿宋_GB2312" w:cs="仿宋_GB2312" w:eastAsia="仿宋_GB2312"/>
              </w:rPr>
              <w:t>提供⾮联合体声明。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按谈判文件要求报价，不得提交选择性报价，且每轮报价不超过最高限价。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谈判文件规定的其他实质性要求</w:t>
            </w:r>
          </w:p>
        </w:tc>
        <w:tc>
          <w:tcPr>
            <w:tcW w:type="dxa" w:w="3322"/>
          </w:tcPr>
          <w:p>
            <w:pPr>
              <w:pStyle w:val="null3"/>
            </w:pPr>
            <w:r>
              <w:rPr>
                <w:rFonts w:ascii="仿宋_GB2312" w:hAnsi="仿宋_GB2312" w:cs="仿宋_GB2312" w:eastAsia="仿宋_GB2312"/>
              </w:rPr>
              <w:t>★参数需提供与之对应的相关证明材料（第三⽅机构出具的检测报告或技术白皮书或宣传彩⻚等）</w:t>
            </w:r>
          </w:p>
        </w:tc>
        <w:tc>
          <w:tcPr>
            <w:tcW w:type="dxa" w:w="1661"/>
          </w:tcPr>
          <w:p>
            <w:pPr>
              <w:pStyle w:val="null3"/>
            </w:pPr>
            <w:r>
              <w:rPr>
                <w:rFonts w:ascii="仿宋_GB2312" w:hAnsi="仿宋_GB2312" w:cs="仿宋_GB2312" w:eastAsia="仿宋_GB2312"/>
              </w:rPr>
              <w:t>产品技术参数表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C1为10%）。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