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A19ED">
      <w:pPr>
        <w:rPr>
          <w:rFonts w:hint="eastAsia"/>
          <w:lang w:val="en-US" w:eastAsia="zh-CN"/>
        </w:rPr>
      </w:pPr>
    </w:p>
    <w:p w14:paraId="1A550E26">
      <w:pPr>
        <w:rPr>
          <w:rFonts w:asciiTheme="minorEastAsia" w:hAnsiTheme="minorEastAsia" w:cstheme="minorEastAsia"/>
          <w:b/>
          <w:sz w:val="48"/>
          <w:szCs w:val="48"/>
        </w:rPr>
      </w:pPr>
      <w:r>
        <w:rPr>
          <w:rFonts w:hint="eastAsia" w:ascii="方正准圆简体" w:eastAsia="方正准圆简体"/>
          <w:b/>
          <w:color w:val="auto"/>
          <w:sz w:val="20"/>
          <w:szCs w:val="2"/>
          <w:highlight w:val="none"/>
          <w:lang w:eastAsia="zh-CN"/>
        </w:rPr>
        <w:drawing>
          <wp:inline distT="0" distB="0" distL="114300" distR="114300">
            <wp:extent cx="1275715" cy="735965"/>
            <wp:effectExtent l="0" t="0" r="635" b="6985"/>
            <wp:docPr id="2" name="图片 1" descr="71a3e494683bef4de64a36f54d2e6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71a3e494683bef4de64a36f54d2e6a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 w:val="0"/>
          <w:color w:val="auto"/>
          <w:sz w:val="20"/>
          <w:szCs w:val="20"/>
          <w:lang w:val="en-US" w:eastAsia="zh-CN"/>
        </w:rPr>
        <w:t xml:space="preserve">    </w:t>
      </w:r>
    </w:p>
    <w:p w14:paraId="225D3AE1">
      <w:pPr>
        <w:spacing w:line="360" w:lineRule="auto"/>
        <w:ind w:firstLine="0" w:firstLineChars="0"/>
        <w:jc w:val="center"/>
        <w:rPr>
          <w:rFonts w:hint="eastAsia" w:ascii="楷体" w:hAnsi="楷体" w:eastAsia="楷体" w:cs="楷体"/>
          <w:b/>
          <w:bCs/>
          <w:sz w:val="40"/>
          <w:szCs w:val="40"/>
        </w:rPr>
      </w:pPr>
      <w:r>
        <w:rPr>
          <w:rFonts w:hint="eastAsia" w:ascii="楷体" w:hAnsi="楷体" w:eastAsia="楷体" w:cs="楷体"/>
          <w:b/>
          <w:bCs/>
          <w:sz w:val="40"/>
          <w:szCs w:val="40"/>
        </w:rPr>
        <w:t>商洛市中医医院公共卫生服务采购项目</w:t>
      </w:r>
    </w:p>
    <w:p w14:paraId="365ED7B8">
      <w:pPr>
        <w:spacing w:line="360" w:lineRule="auto"/>
        <w:ind w:firstLine="0" w:firstLineChars="0"/>
        <w:jc w:val="center"/>
        <w:rPr>
          <w:rFonts w:hint="eastAsia" w:ascii="楷体" w:hAnsi="楷体" w:eastAsia="楷体" w:cs="楷体"/>
          <w:b/>
          <w:bCs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z w:val="40"/>
          <w:szCs w:val="40"/>
        </w:rPr>
        <w:t>服务合同</w:t>
      </w:r>
    </w:p>
    <w:p w14:paraId="0DF17941">
      <w:pPr>
        <w:spacing w:line="360" w:lineRule="auto"/>
        <w:ind w:firstLine="480"/>
        <w:rPr>
          <w:rFonts w:hint="eastAsia" w:ascii="楷体" w:hAnsi="楷体" w:eastAsia="楷体" w:cs="楷体"/>
        </w:rPr>
      </w:pPr>
    </w:p>
    <w:p w14:paraId="0F1D9977">
      <w:pPr>
        <w:spacing w:line="360" w:lineRule="auto"/>
        <w:ind w:firstLine="480"/>
        <w:rPr>
          <w:rFonts w:hint="eastAsia" w:ascii="楷体" w:hAnsi="楷体" w:eastAsia="楷体" w:cs="楷体"/>
        </w:rPr>
      </w:pPr>
    </w:p>
    <w:p w14:paraId="6251F836">
      <w:pPr>
        <w:spacing w:before="163" w:beforeLines="50" w:line="360" w:lineRule="auto"/>
        <w:ind w:firstLine="0" w:firstLineChars="0"/>
        <w:jc w:val="center"/>
        <w:rPr>
          <w:rFonts w:hint="eastAsia"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（示范文本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仅供参考</w:t>
      </w:r>
      <w:r>
        <w:rPr>
          <w:rFonts w:hint="eastAsia" w:ascii="楷体" w:hAnsi="楷体" w:eastAsia="楷体" w:cs="楷体"/>
          <w:b/>
          <w:sz w:val="36"/>
          <w:szCs w:val="36"/>
        </w:rPr>
        <w:t>）</w:t>
      </w:r>
      <w:r>
        <w:rPr>
          <w:rFonts w:hint="eastAsia" w:ascii="楷体" w:hAnsi="楷体" w:eastAsia="楷体" w:cs="楷体"/>
        </w:rPr>
        <w:br w:type="page"/>
      </w:r>
      <w:r>
        <w:rPr>
          <w:rFonts w:hint="eastAsia" w:ascii="楷体" w:hAnsi="楷体" w:eastAsia="楷体" w:cs="楷体"/>
          <w:b/>
          <w:bCs/>
          <w:sz w:val="36"/>
          <w:szCs w:val="36"/>
        </w:rPr>
        <w:t>第一部分  协议书</w:t>
      </w:r>
    </w:p>
    <w:p w14:paraId="451B3FE1">
      <w:pPr>
        <w:adjustRightInd w:val="0"/>
        <w:snapToGrid w:val="0"/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采购人（全称）：</w:t>
      </w:r>
      <w:r>
        <w:rPr>
          <w:rFonts w:hint="eastAsia" w:ascii="楷体" w:hAnsi="楷体" w:eastAsia="楷体" w:cs="楷体"/>
          <w:b/>
          <w:u w:val="single"/>
        </w:rPr>
        <w:t xml:space="preserve">                                      </w:t>
      </w:r>
    </w:p>
    <w:p w14:paraId="0E8ECF70">
      <w:pPr>
        <w:adjustRightInd w:val="0"/>
        <w:snapToGrid w:val="0"/>
        <w:spacing w:line="360" w:lineRule="auto"/>
        <w:ind w:firstLine="482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  <w:b/>
        </w:rPr>
        <w:t>供应商（全称）：</w:t>
      </w:r>
      <w:r>
        <w:rPr>
          <w:rFonts w:hint="eastAsia" w:ascii="楷体" w:hAnsi="楷体" w:eastAsia="楷体" w:cs="楷体"/>
          <w:b/>
          <w:u w:val="single"/>
        </w:rPr>
        <w:t xml:space="preserve">                                   </w:t>
      </w:r>
      <w:r>
        <w:rPr>
          <w:rFonts w:hint="eastAsia" w:ascii="楷体" w:hAnsi="楷体" w:eastAsia="楷体" w:cs="楷体"/>
          <w:u w:val="single"/>
        </w:rPr>
        <w:t xml:space="preserve">   </w:t>
      </w:r>
    </w:p>
    <w:p w14:paraId="5A74FB40">
      <w:pPr>
        <w:adjustRightInd w:val="0"/>
        <w:snapToGrid w:val="0"/>
        <w:spacing w:line="360" w:lineRule="auto"/>
        <w:ind w:firstLine="480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根据《中华人民共和国合同法》及其他有关法律、法规，遵循平等、自愿、公平和诚信的原则，双方就下述项目范围与相关服务事项协商一致，订立本合同。</w:t>
      </w:r>
    </w:p>
    <w:p w14:paraId="3CAB4210">
      <w:pPr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一、项目概况</w:t>
      </w:r>
    </w:p>
    <w:p w14:paraId="720DC000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1.项目名称：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</w:t>
      </w:r>
      <w:r>
        <w:rPr>
          <w:rFonts w:hint="eastAsia" w:ascii="楷体" w:hAnsi="楷体" w:eastAsia="楷体" w:cs="楷体"/>
        </w:rPr>
        <w:t>；</w:t>
      </w:r>
    </w:p>
    <w:p w14:paraId="63A2105B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2.项目地点：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  </w:t>
      </w:r>
      <w:r>
        <w:rPr>
          <w:rFonts w:hint="eastAsia" w:ascii="楷体" w:hAnsi="楷体" w:eastAsia="楷体" w:cs="楷体"/>
        </w:rPr>
        <w:t>；</w:t>
      </w:r>
    </w:p>
    <w:p w14:paraId="47C7BEE1">
      <w:pPr>
        <w:pStyle w:val="3"/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 w:val="24"/>
        </w:rPr>
        <w:t>3.服务内容：</w:t>
      </w:r>
      <w:r>
        <w:rPr>
          <w:rFonts w:hint="eastAsia" w:ascii="楷体" w:hAnsi="楷体" w:eastAsia="楷体" w:cs="楷体"/>
          <w:u w:val="single"/>
        </w:rPr>
        <w:t xml:space="preserve">                                              </w:t>
      </w:r>
      <w:r>
        <w:rPr>
          <w:rFonts w:hint="eastAsia" w:ascii="楷体" w:hAnsi="楷体" w:eastAsia="楷体" w:cs="楷体"/>
        </w:rPr>
        <w:t>；</w:t>
      </w:r>
    </w:p>
    <w:p w14:paraId="39DB9CC9">
      <w:pPr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二、组成本合同的文件</w:t>
      </w:r>
    </w:p>
    <w:p w14:paraId="7FA426E8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1.协议书；</w:t>
      </w:r>
    </w:p>
    <w:p w14:paraId="62166EC4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2.成交通知书、响应文件、</w:t>
      </w:r>
      <w:r>
        <w:rPr>
          <w:rFonts w:hint="eastAsia" w:ascii="楷体" w:hAnsi="楷体" w:eastAsia="楷体" w:cs="楷体"/>
          <w:lang w:val="en-US" w:eastAsia="zh-CN"/>
        </w:rPr>
        <w:t>招标</w:t>
      </w:r>
      <w:r>
        <w:rPr>
          <w:rFonts w:hint="eastAsia" w:ascii="楷体" w:hAnsi="楷体" w:eastAsia="楷体" w:cs="楷体"/>
        </w:rPr>
        <w:t>文件、澄清、补充文件（或委托书）；</w:t>
      </w:r>
    </w:p>
    <w:p w14:paraId="74BEF363">
      <w:pPr>
        <w:adjustRightInd w:val="0"/>
        <w:snapToGrid w:val="0"/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3.相关服务建议书；</w:t>
      </w:r>
    </w:p>
    <w:p w14:paraId="32CEC6B6">
      <w:pPr>
        <w:adjustRightInd w:val="0"/>
        <w:snapToGrid w:val="0"/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4. 附录，即：附表内相关服务的范围和内容；</w:t>
      </w:r>
    </w:p>
    <w:p w14:paraId="4D3F6417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本合同签订后，双方依法签订的补充协议也是本合同文件的组成部分。</w:t>
      </w:r>
    </w:p>
    <w:p w14:paraId="47045610">
      <w:pPr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三、签约金额</w:t>
      </w:r>
    </w:p>
    <w:p w14:paraId="1A3E9352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签约金额（大写）：</w:t>
      </w:r>
      <w:r>
        <w:rPr>
          <w:rFonts w:hint="eastAsia" w:ascii="楷体" w:hAnsi="楷体" w:eastAsia="楷体" w:cs="楷体"/>
          <w:u w:val="single"/>
        </w:rPr>
        <w:t xml:space="preserve">                            </w:t>
      </w:r>
      <w:r>
        <w:rPr>
          <w:rFonts w:hint="eastAsia" w:ascii="楷体" w:hAnsi="楷体" w:eastAsia="楷体" w:cs="楷体"/>
        </w:rPr>
        <w:t>（¥        ）。</w:t>
      </w:r>
    </w:p>
    <w:p w14:paraId="70B0EB1B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合同价格为含税价，供应商提供产品所发生的一切税（包括增值税）费</w:t>
      </w:r>
      <w:r>
        <w:rPr>
          <w:rFonts w:hint="eastAsia" w:ascii="楷体" w:hAnsi="楷体" w:eastAsia="楷体" w:cs="楷体"/>
          <w:lang w:val="en-US" w:eastAsia="zh-CN"/>
        </w:rPr>
        <w:t>及其他费用</w:t>
      </w:r>
      <w:bookmarkStart w:id="0" w:name="_GoBack"/>
      <w:bookmarkEnd w:id="0"/>
      <w:r>
        <w:rPr>
          <w:rFonts w:hint="eastAsia" w:ascii="楷体" w:hAnsi="楷体" w:eastAsia="楷体" w:cs="楷体"/>
        </w:rPr>
        <w:t>等都已包含于合同价款中。</w:t>
      </w:r>
    </w:p>
    <w:p w14:paraId="3197F98E">
      <w:pPr>
        <w:adjustRightInd w:val="0"/>
        <w:snapToGrid w:val="0"/>
        <w:spacing w:line="360" w:lineRule="auto"/>
        <w:ind w:firstLine="482"/>
        <w:rPr>
          <w:rFonts w:hint="eastAsia" w:ascii="楷体" w:hAnsi="楷体" w:eastAsia="楷体" w:cs="楷体"/>
          <w:b/>
          <w:color w:val="000000"/>
        </w:rPr>
      </w:pPr>
      <w:r>
        <w:rPr>
          <w:rFonts w:hint="eastAsia" w:ascii="楷体" w:hAnsi="楷体" w:eastAsia="楷体" w:cs="楷体"/>
          <w:b/>
          <w:color w:val="000000"/>
        </w:rPr>
        <w:t>四、付款方式：</w:t>
      </w:r>
    </w:p>
    <w:p w14:paraId="5256BA06">
      <w:pPr>
        <w:adjustRightInd w:val="0"/>
        <w:snapToGrid w:val="0"/>
        <w:spacing w:line="360" w:lineRule="auto"/>
        <w:ind w:firstLine="482"/>
        <w:rPr>
          <w:rFonts w:hint="default" w:ascii="楷体" w:hAnsi="楷体" w:eastAsia="楷体" w:cs="楷体"/>
          <w:b w:val="0"/>
          <w:bCs/>
          <w:color w:val="000000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000000"/>
          <w:lang w:val="en-US" w:eastAsia="zh-CN"/>
        </w:rPr>
        <w:t>采购人详细约定</w:t>
      </w:r>
    </w:p>
    <w:p w14:paraId="09AECD24">
      <w:pPr>
        <w:adjustRightInd w:val="0"/>
        <w:snapToGrid w:val="0"/>
        <w:spacing w:line="360" w:lineRule="auto"/>
        <w:ind w:firstLine="482"/>
        <w:rPr>
          <w:rFonts w:hint="eastAsia" w:ascii="楷体" w:hAnsi="楷体" w:eastAsia="楷体" w:cs="楷体"/>
          <w:b/>
          <w:color w:val="000000"/>
        </w:rPr>
      </w:pPr>
      <w:r>
        <w:rPr>
          <w:rFonts w:hint="eastAsia" w:ascii="楷体" w:hAnsi="楷体" w:eastAsia="楷体" w:cs="楷体"/>
          <w:b/>
          <w:color w:val="000000"/>
        </w:rPr>
        <w:t>五、服务期限</w:t>
      </w:r>
    </w:p>
    <w:p w14:paraId="20FB0D3B">
      <w:pPr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服务期：</w:t>
      </w: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highlight w:val="none"/>
          <w:lang w:val="en-US" w:eastAsia="zh-CN"/>
        </w:rPr>
        <w:t>一年</w:t>
      </w:r>
    </w:p>
    <w:p w14:paraId="5E675C02">
      <w:pPr>
        <w:adjustRightInd w:val="0"/>
        <w:snapToGrid w:val="0"/>
        <w:spacing w:line="360" w:lineRule="auto"/>
        <w:ind w:firstLine="482"/>
        <w:rPr>
          <w:rFonts w:hint="eastAsia" w:ascii="楷体" w:hAnsi="楷体" w:eastAsia="楷体" w:cs="楷体"/>
          <w:b/>
          <w:color w:val="000000"/>
        </w:rPr>
      </w:pPr>
      <w:r>
        <w:rPr>
          <w:rFonts w:hint="eastAsia" w:ascii="楷体" w:hAnsi="楷体" w:eastAsia="楷体" w:cs="楷体"/>
          <w:b/>
          <w:color w:val="000000"/>
        </w:rPr>
        <w:t>六、质量要求：</w:t>
      </w:r>
    </w:p>
    <w:p w14:paraId="2A507F4C">
      <w:pPr>
        <w:spacing w:line="360" w:lineRule="auto"/>
        <w:ind w:firstLine="480"/>
        <w:rPr>
          <w:rFonts w:hint="eastAsia" w:ascii="楷体" w:hAnsi="楷体" w:eastAsia="楷体" w:cs="楷体"/>
          <w:color w:val="000000"/>
          <w:spacing w:val="-4"/>
        </w:rPr>
      </w:pPr>
      <w:r>
        <w:rPr>
          <w:rFonts w:hint="eastAsia" w:ascii="楷体" w:hAnsi="楷体" w:eastAsia="楷体" w:cs="楷体"/>
          <w:color w:val="000000"/>
          <w:kern w:val="0"/>
        </w:rPr>
        <w:t>符合国家、行业相关规定且满足甲方相关要求</w:t>
      </w:r>
    </w:p>
    <w:p w14:paraId="1115C50D">
      <w:pPr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六、双方承诺</w:t>
      </w:r>
    </w:p>
    <w:p w14:paraId="6CBD2DD9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 供应商向采购人承诺，按照本合同约定提供相关服务。</w:t>
      </w:r>
    </w:p>
    <w:p w14:paraId="4360C2F6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 采购人向供应商承诺，按照本合同约定支付服务款项。</w:t>
      </w:r>
    </w:p>
    <w:p w14:paraId="4A62EDAB">
      <w:pPr>
        <w:tabs>
          <w:tab w:val="left" w:pos="840"/>
        </w:tabs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七、内容及要求：</w:t>
      </w:r>
    </w:p>
    <w:p w14:paraId="53C30743">
      <w:pPr>
        <w:tabs>
          <w:tab w:val="left" w:pos="840"/>
        </w:tabs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即服务内容、数量与响应文件、</w:t>
      </w:r>
      <w:r>
        <w:rPr>
          <w:rFonts w:hint="eastAsia" w:ascii="楷体" w:hAnsi="楷体" w:eastAsia="楷体" w:cs="楷体"/>
          <w:lang w:val="en-US" w:eastAsia="zh-CN"/>
        </w:rPr>
        <w:t>招标</w:t>
      </w:r>
      <w:r>
        <w:rPr>
          <w:rFonts w:hint="eastAsia" w:ascii="楷体" w:hAnsi="楷体" w:eastAsia="楷体" w:cs="楷体"/>
        </w:rPr>
        <w:t>文件等所指明的，或者与本合同所指明的产品、服务内容相一致。（附清单）</w:t>
      </w:r>
    </w:p>
    <w:p w14:paraId="24674130">
      <w:pPr>
        <w:numPr>
          <w:ilvl w:val="0"/>
          <w:numId w:val="1"/>
        </w:numPr>
        <w:tabs>
          <w:tab w:val="left" w:pos="840"/>
        </w:tabs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服务要求：</w:t>
      </w:r>
    </w:p>
    <w:p w14:paraId="58802B7C">
      <w:pPr>
        <w:tabs>
          <w:tab w:val="left" w:pos="840"/>
        </w:tabs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详见</w:t>
      </w:r>
      <w:r>
        <w:rPr>
          <w:rFonts w:hint="eastAsia" w:ascii="楷体" w:hAnsi="楷体" w:eastAsia="楷体" w:cs="楷体"/>
          <w:lang w:val="en-US" w:eastAsia="zh-CN"/>
        </w:rPr>
        <w:t>招标</w:t>
      </w:r>
      <w:r>
        <w:rPr>
          <w:rFonts w:hint="eastAsia" w:ascii="楷体" w:hAnsi="楷体" w:eastAsia="楷体" w:cs="楷体"/>
        </w:rPr>
        <w:t>文件合同条款及格式前附表及相关的澄清资料</w:t>
      </w:r>
    </w:p>
    <w:p w14:paraId="5DA25A3C">
      <w:pPr>
        <w:spacing w:line="360" w:lineRule="auto"/>
        <w:ind w:firstLine="482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九、项目实施地点：</w:t>
      </w:r>
      <w:r>
        <w:rPr>
          <w:rFonts w:hint="eastAsia" w:ascii="楷体" w:hAnsi="楷体" w:eastAsia="楷体" w:cs="楷体"/>
        </w:rPr>
        <w:t>采购人指定地点。</w:t>
      </w:r>
    </w:p>
    <w:p w14:paraId="0FD8BD6F">
      <w:pPr>
        <w:tabs>
          <w:tab w:val="left" w:pos="498"/>
        </w:tabs>
        <w:spacing w:line="360" w:lineRule="auto"/>
        <w:ind w:firstLine="482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十、合同争议的解决：</w:t>
      </w:r>
      <w:r>
        <w:rPr>
          <w:rFonts w:hint="eastAsia" w:ascii="楷体" w:hAnsi="楷体" w:eastAsia="楷体" w:cs="楷体"/>
        </w:rPr>
        <w:t>合同执行中发生争议的，当事人双方应协商解决，协商达不成一致时，可向采购人所在地人民法院提请诉讼。</w:t>
      </w:r>
    </w:p>
    <w:p w14:paraId="463D1AD5">
      <w:pPr>
        <w:tabs>
          <w:tab w:val="left" w:pos="498"/>
        </w:tabs>
        <w:spacing w:line="360" w:lineRule="auto"/>
        <w:ind w:firstLine="482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十一、</w:t>
      </w:r>
      <w:r>
        <w:rPr>
          <w:rFonts w:hint="eastAsia" w:ascii="楷体" w:hAnsi="楷体" w:eastAsia="楷体" w:cs="楷体"/>
        </w:rPr>
        <w:t>不可抗力情况下的免责约定，双方约定不可抗力情况包括：五级以上地震、大风、大雨、大雪。</w:t>
      </w:r>
    </w:p>
    <w:p w14:paraId="7D8F7353">
      <w:pPr>
        <w:tabs>
          <w:tab w:val="left" w:pos="498"/>
        </w:tabs>
        <w:spacing w:line="360" w:lineRule="auto"/>
        <w:ind w:firstLine="482"/>
        <w:jc w:val="left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十二、</w:t>
      </w:r>
      <w:r>
        <w:rPr>
          <w:rFonts w:hint="eastAsia" w:ascii="楷体" w:hAnsi="楷体" w:eastAsia="楷体" w:cs="楷体"/>
        </w:rPr>
        <w:t xml:space="preserve">合同执行中发生争议的，当事人双方应协商解决，协商达不成一致时，双方同意向西安市仲裁委员会申请仲裁。   </w:t>
      </w:r>
    </w:p>
    <w:p w14:paraId="35B37361">
      <w:pPr>
        <w:spacing w:line="360" w:lineRule="auto"/>
        <w:ind w:firstLine="482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十三、</w:t>
      </w:r>
      <w:r>
        <w:rPr>
          <w:rFonts w:hint="eastAsia" w:ascii="楷体" w:hAnsi="楷体" w:eastAsia="楷体" w:cs="楷体"/>
        </w:rPr>
        <w:t>除本合同约定，合同一经签订，不得擅自变更、中止或者终止合同。对确需变更、调整或者中止、终止合同的，应按规定履行相应的手续。</w:t>
      </w:r>
    </w:p>
    <w:p w14:paraId="4D3EA680">
      <w:pPr>
        <w:spacing w:line="360" w:lineRule="auto"/>
        <w:ind w:firstLine="482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十四、违约责任：</w:t>
      </w:r>
      <w:r>
        <w:rPr>
          <w:rFonts w:hint="eastAsia" w:ascii="楷体" w:hAnsi="楷体" w:eastAsia="楷体" w:cs="楷体"/>
        </w:rPr>
        <w:t>按《民法典》中的相关条款和本合同的约定执行。</w:t>
      </w:r>
    </w:p>
    <w:p w14:paraId="3B1A6F75">
      <w:pPr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未按合同或</w:t>
      </w:r>
      <w:r>
        <w:rPr>
          <w:rFonts w:hint="eastAsia" w:ascii="楷体" w:hAnsi="楷体" w:eastAsia="楷体" w:cs="楷体"/>
          <w:lang w:val="en-US" w:eastAsia="zh-CN"/>
        </w:rPr>
        <w:t>招标</w:t>
      </w:r>
      <w:r>
        <w:rPr>
          <w:rFonts w:hint="eastAsia" w:ascii="楷体" w:hAnsi="楷体" w:eastAsia="楷体" w:cs="楷体"/>
        </w:rPr>
        <w:t>文件要求提供产品或供应的产品质量不能满足采购人技术要求，采购人有权终止合同，甚至对供应商违约行为进行追究。</w:t>
      </w:r>
    </w:p>
    <w:p w14:paraId="74B0FD52">
      <w:pPr>
        <w:spacing w:line="360" w:lineRule="auto"/>
        <w:ind w:firstLine="482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</w:rPr>
        <w:t>十五、其他（</w:t>
      </w:r>
      <w:r>
        <w:rPr>
          <w:rFonts w:hint="eastAsia" w:ascii="楷体" w:hAnsi="楷体" w:eastAsia="楷体" w:cs="楷体"/>
        </w:rPr>
        <w:t>在合同中具体明确）</w:t>
      </w:r>
    </w:p>
    <w:p w14:paraId="5EEA2D63">
      <w:pPr>
        <w:spacing w:line="360" w:lineRule="auto"/>
        <w:ind w:firstLine="482"/>
        <w:rPr>
          <w:rFonts w:hint="eastAsia"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十六、合同订立</w:t>
      </w:r>
    </w:p>
    <w:p w14:paraId="2A8E1496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 订立时间：</w:t>
      </w:r>
      <w:r>
        <w:rPr>
          <w:rFonts w:hint="eastAsia" w:ascii="楷体" w:hAnsi="楷体" w:eastAsia="楷体" w:cs="楷体"/>
          <w:u w:val="single"/>
        </w:rPr>
        <w:t xml:space="preserve">          </w:t>
      </w:r>
      <w:r>
        <w:rPr>
          <w:rFonts w:hint="eastAsia" w:ascii="楷体" w:hAnsi="楷体" w:eastAsia="楷体" w:cs="楷体"/>
        </w:rPr>
        <w:t>年</w:t>
      </w:r>
      <w:r>
        <w:rPr>
          <w:rFonts w:hint="eastAsia" w:ascii="楷体" w:hAnsi="楷体" w:eastAsia="楷体" w:cs="楷体"/>
          <w:u w:val="single"/>
        </w:rPr>
        <w:t xml:space="preserve">       </w:t>
      </w:r>
      <w:r>
        <w:rPr>
          <w:rFonts w:hint="eastAsia" w:ascii="楷体" w:hAnsi="楷体" w:eastAsia="楷体" w:cs="楷体"/>
        </w:rPr>
        <w:t>月</w:t>
      </w:r>
      <w:r>
        <w:rPr>
          <w:rFonts w:hint="eastAsia" w:ascii="楷体" w:hAnsi="楷体" w:eastAsia="楷体" w:cs="楷体"/>
          <w:u w:val="single"/>
        </w:rPr>
        <w:t xml:space="preserve">      </w:t>
      </w:r>
      <w:r>
        <w:rPr>
          <w:rFonts w:hint="eastAsia" w:ascii="楷体" w:hAnsi="楷体" w:eastAsia="楷体" w:cs="楷体"/>
        </w:rPr>
        <w:t>日。</w:t>
      </w:r>
    </w:p>
    <w:p w14:paraId="3CD7B79B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 订立地点：</w:t>
      </w:r>
      <w:r>
        <w:rPr>
          <w:rFonts w:hint="eastAsia" w:ascii="楷体" w:hAnsi="楷体" w:eastAsia="楷体" w:cs="楷体"/>
          <w:u w:val="single"/>
        </w:rPr>
        <w:t xml:space="preserve">                                 </w:t>
      </w:r>
      <w:r>
        <w:rPr>
          <w:rFonts w:hint="eastAsia" w:ascii="楷体" w:hAnsi="楷体" w:eastAsia="楷体" w:cs="楷体"/>
        </w:rPr>
        <w:t>。</w:t>
      </w:r>
    </w:p>
    <w:p w14:paraId="327D9B9E">
      <w:pPr>
        <w:tabs>
          <w:tab w:val="left" w:pos="980"/>
        </w:tabs>
        <w:kinsoku w:val="0"/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3.本合同一式</w:t>
      </w:r>
      <w:r>
        <w:rPr>
          <w:rFonts w:hint="eastAsia" w:ascii="楷体" w:hAnsi="楷体" w:eastAsia="楷体" w:cs="楷体"/>
          <w:u w:val="single"/>
        </w:rPr>
        <w:t xml:space="preserve"> </w:t>
      </w:r>
      <w:r>
        <w:rPr>
          <w:rFonts w:hint="eastAsia" w:ascii="楷体" w:hAnsi="楷体" w:eastAsia="楷体" w:cs="楷体"/>
          <w:u w:val="single"/>
          <w:lang w:val="en-US" w:eastAsia="zh-CN"/>
        </w:rPr>
        <w:t>肆</w:t>
      </w:r>
      <w:r>
        <w:rPr>
          <w:rFonts w:hint="eastAsia" w:ascii="楷体" w:hAnsi="楷体" w:eastAsia="楷体" w:cs="楷体"/>
          <w:u w:val="single"/>
        </w:rPr>
        <w:t xml:space="preserve"> </w:t>
      </w:r>
      <w:r>
        <w:rPr>
          <w:rFonts w:hint="eastAsia" w:ascii="楷体" w:hAnsi="楷体" w:eastAsia="楷体" w:cs="楷体"/>
        </w:rPr>
        <w:t>份，具有同等法律效力，双方各执</w:t>
      </w:r>
      <w:r>
        <w:rPr>
          <w:rFonts w:hint="eastAsia" w:ascii="楷体" w:hAnsi="楷体" w:eastAsia="楷体" w:cs="楷体"/>
          <w:u w:val="single"/>
        </w:rPr>
        <w:t xml:space="preserve"> 贰 </w:t>
      </w:r>
      <w:r>
        <w:rPr>
          <w:rFonts w:hint="eastAsia" w:ascii="楷体" w:hAnsi="楷体" w:eastAsia="楷体" w:cs="楷体"/>
        </w:rPr>
        <w:t>份。各方签字盖章后生效，合同执行完毕自动失效。（合同的服务承诺则长期有效）。</w:t>
      </w:r>
    </w:p>
    <w:p w14:paraId="4C73C9AD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采购人：</w:t>
      </w:r>
      <w:r>
        <w:rPr>
          <w:rFonts w:hint="eastAsia" w:ascii="楷体" w:hAnsi="楷体" w:eastAsia="楷体" w:cs="楷体"/>
          <w:u w:val="single"/>
        </w:rPr>
        <w:t xml:space="preserve">   （盖章）     </w:t>
      </w:r>
      <w:r>
        <w:rPr>
          <w:rFonts w:hint="eastAsia" w:ascii="楷体" w:hAnsi="楷体" w:eastAsia="楷体" w:cs="楷体"/>
        </w:rPr>
        <w:t xml:space="preserve">           供应商：</w:t>
      </w:r>
      <w:r>
        <w:rPr>
          <w:rFonts w:hint="eastAsia" w:ascii="楷体" w:hAnsi="楷体" w:eastAsia="楷体" w:cs="楷体"/>
          <w:u w:val="single"/>
        </w:rPr>
        <w:t xml:space="preserve">   （盖章）    </w:t>
      </w:r>
    </w:p>
    <w:p w14:paraId="0FEFEF58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法定代表人或其授权                 法定代表人或其授权</w:t>
      </w:r>
    </w:p>
    <w:p w14:paraId="02FC8EC5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的代理人：</w:t>
      </w:r>
      <w:r>
        <w:rPr>
          <w:rFonts w:hint="eastAsia" w:ascii="楷体" w:hAnsi="楷体" w:eastAsia="楷体" w:cs="楷体"/>
          <w:u w:val="single"/>
        </w:rPr>
        <w:t xml:space="preserve">（签字）      </w:t>
      </w:r>
      <w:r>
        <w:rPr>
          <w:rFonts w:hint="eastAsia" w:ascii="楷体" w:hAnsi="楷体" w:eastAsia="楷体" w:cs="楷体"/>
        </w:rPr>
        <w:t xml:space="preserve">           的代理人：</w:t>
      </w:r>
      <w:r>
        <w:rPr>
          <w:rFonts w:hint="eastAsia" w:ascii="楷体" w:hAnsi="楷体" w:eastAsia="楷体" w:cs="楷体"/>
          <w:u w:val="single"/>
        </w:rPr>
        <w:t xml:space="preserve">（签字）          </w:t>
      </w:r>
    </w:p>
    <w:p w14:paraId="36554E91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地址： </w:t>
      </w:r>
      <w:r>
        <w:rPr>
          <w:rFonts w:hint="eastAsia" w:ascii="楷体" w:hAnsi="楷体" w:eastAsia="楷体" w:cs="楷体"/>
          <w:u w:val="single"/>
        </w:rPr>
        <w:t xml:space="preserve">                     </w:t>
      </w:r>
      <w:r>
        <w:rPr>
          <w:rFonts w:hint="eastAsia" w:ascii="楷体" w:hAnsi="楷体" w:eastAsia="楷体" w:cs="楷体"/>
        </w:rPr>
        <w:t xml:space="preserve">       地址： 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</w:p>
    <w:p w14:paraId="0CFEE6F6">
      <w:pPr>
        <w:adjustRightInd w:val="0"/>
        <w:snapToGrid w:val="0"/>
        <w:spacing w:line="360" w:lineRule="auto"/>
        <w:ind w:firstLine="48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邮政编码：</w:t>
      </w:r>
      <w:r>
        <w:rPr>
          <w:rFonts w:hint="eastAsia" w:ascii="楷体" w:hAnsi="楷体" w:eastAsia="楷体" w:cs="楷体"/>
          <w:u w:val="single"/>
        </w:rPr>
        <w:t xml:space="preserve">                 </w:t>
      </w:r>
      <w:r>
        <w:rPr>
          <w:rFonts w:hint="eastAsia" w:ascii="楷体" w:hAnsi="楷体" w:eastAsia="楷体" w:cs="楷体"/>
        </w:rPr>
        <w:t xml:space="preserve">        邮政编码：</w:t>
      </w:r>
      <w:r>
        <w:rPr>
          <w:rFonts w:hint="eastAsia" w:ascii="楷体" w:hAnsi="楷体" w:eastAsia="楷体" w:cs="楷体"/>
          <w:u w:val="single"/>
        </w:rPr>
        <w:t xml:space="preserve">                  </w:t>
      </w:r>
    </w:p>
    <w:p w14:paraId="53AA1DF0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开户银行：</w:t>
      </w:r>
      <w:r>
        <w:rPr>
          <w:rFonts w:hint="eastAsia" w:ascii="楷体" w:hAnsi="楷体" w:eastAsia="楷体" w:cs="楷体"/>
          <w:u w:val="single"/>
        </w:rPr>
        <w:t xml:space="preserve">                 </w:t>
      </w:r>
      <w:r>
        <w:rPr>
          <w:rFonts w:hint="eastAsia" w:ascii="楷体" w:hAnsi="楷体" w:eastAsia="楷体" w:cs="楷体"/>
        </w:rPr>
        <w:t xml:space="preserve">        开户银行：</w:t>
      </w:r>
      <w:r>
        <w:rPr>
          <w:rFonts w:hint="eastAsia" w:ascii="楷体" w:hAnsi="楷体" w:eastAsia="楷体" w:cs="楷体"/>
          <w:u w:val="single"/>
        </w:rPr>
        <w:t xml:space="preserve">                  </w:t>
      </w:r>
    </w:p>
    <w:p w14:paraId="26766535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账号：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  <w:r>
        <w:rPr>
          <w:rFonts w:hint="eastAsia" w:ascii="楷体" w:hAnsi="楷体" w:eastAsia="楷体" w:cs="楷体"/>
        </w:rPr>
        <w:t xml:space="preserve">       账号：</w:t>
      </w:r>
      <w:r>
        <w:rPr>
          <w:rFonts w:hint="eastAsia" w:ascii="楷体" w:hAnsi="楷体" w:eastAsia="楷体" w:cs="楷体"/>
          <w:u w:val="single"/>
        </w:rPr>
        <w:t xml:space="preserve">                       </w:t>
      </w:r>
    </w:p>
    <w:p w14:paraId="4C247EC5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电话：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  <w:r>
        <w:rPr>
          <w:rFonts w:hint="eastAsia" w:ascii="楷体" w:hAnsi="楷体" w:eastAsia="楷体" w:cs="楷体"/>
        </w:rPr>
        <w:t xml:space="preserve">       电话：</w:t>
      </w:r>
      <w:r>
        <w:rPr>
          <w:rFonts w:hint="eastAsia" w:ascii="楷体" w:hAnsi="楷体" w:eastAsia="楷体" w:cs="楷体"/>
          <w:u w:val="single"/>
        </w:rPr>
        <w:t xml:space="preserve">                       </w:t>
      </w:r>
    </w:p>
    <w:p w14:paraId="1761CCF3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传真：</w:t>
      </w:r>
      <w:r>
        <w:rPr>
          <w:rFonts w:hint="eastAsia" w:ascii="楷体" w:hAnsi="楷体" w:eastAsia="楷体" w:cs="楷体"/>
          <w:u w:val="single"/>
        </w:rPr>
        <w:t xml:space="preserve">                      </w:t>
      </w:r>
      <w:r>
        <w:rPr>
          <w:rFonts w:hint="eastAsia" w:ascii="楷体" w:hAnsi="楷体" w:eastAsia="楷体" w:cs="楷体"/>
        </w:rPr>
        <w:t xml:space="preserve">       传真：</w:t>
      </w:r>
      <w:r>
        <w:rPr>
          <w:rFonts w:hint="eastAsia" w:ascii="楷体" w:hAnsi="楷体" w:eastAsia="楷体" w:cs="楷体"/>
          <w:u w:val="single"/>
        </w:rPr>
        <w:t xml:space="preserve">                       </w:t>
      </w:r>
    </w:p>
    <w:p w14:paraId="481E2016">
      <w:pPr>
        <w:adjustRightInd w:val="0"/>
        <w:snapToGrid w:val="0"/>
        <w:spacing w:line="360" w:lineRule="auto"/>
        <w:ind w:firstLine="415" w:firstLineChars="198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电子邮箱：</w:t>
      </w:r>
      <w:r>
        <w:rPr>
          <w:rFonts w:hint="eastAsia" w:ascii="楷体" w:hAnsi="楷体" w:eastAsia="楷体" w:cs="楷体"/>
          <w:u w:val="single"/>
        </w:rPr>
        <w:t xml:space="preserve">                 </w:t>
      </w:r>
      <w:r>
        <w:rPr>
          <w:rFonts w:hint="eastAsia" w:ascii="楷体" w:hAnsi="楷体" w:eastAsia="楷体" w:cs="楷体"/>
        </w:rPr>
        <w:t xml:space="preserve">        电子邮箱：</w:t>
      </w:r>
      <w:r>
        <w:rPr>
          <w:rFonts w:hint="eastAsia" w:ascii="楷体" w:hAnsi="楷体" w:eastAsia="楷体" w:cs="楷体"/>
          <w:u w:val="single"/>
        </w:rPr>
        <w:t xml:space="preserve">                  </w:t>
      </w:r>
    </w:p>
    <w:p w14:paraId="19744A8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准圆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C4C2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9E34">
    <w:pPr>
      <w:pStyle w:val="5"/>
      <w:jc w:val="distribute"/>
      <w:rPr>
        <w:b/>
        <w:sz w:val="28"/>
        <w:szCs w:val="28"/>
        <w:u w:val="doub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A836C"/>
    <w:multiLevelType w:val="singleLevel"/>
    <w:tmpl w:val="FBCA836C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16C5A"/>
    <w:rsid w:val="06FD76BB"/>
    <w:rsid w:val="2A075CB9"/>
    <w:rsid w:val="38562276"/>
    <w:rsid w:val="5FD72460"/>
    <w:rsid w:val="6150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300" w:after="150" w:line="17" w:lineRule="atLeast"/>
      <w:jc w:val="left"/>
      <w:outlineLvl w:val="0"/>
    </w:pPr>
    <w:rPr>
      <w:rFonts w:hint="eastAsia" w:ascii="宋体" w:hAnsi="宋体"/>
      <w:b/>
      <w:kern w:val="44"/>
      <w:sz w:val="54"/>
      <w:szCs w:val="5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2026-05-06T07:25:48Z</dcterms:created>
  <dc:creator>DN</dc:creator>
  <cp:lastModifiedBy>无畏</cp:lastModifiedBy>
  <dcterms:modified xsi:type="dcterms:W3CDTF">2026-05-06T07:28:43Z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eyJoZGlkIjoiMWQxNTNiNDU3OGIzYmI0ZWE2MGNmY2VlZjBlZDE0ZDMiLCJ1c2VySWQiOiI0MzQ2MDQxNDYifQ==</vt:lpwstr>
  </property>
  <property fmtid="{D5CDD505-2E9C-101B-9397-08002B2CF9AE}" pid="4" name="ICV">
    <vt:lpwstr>25670E7DE81E44CE8B9AEE756F51D715_12</vt:lpwstr>
  </property>
</Properties>
</file>