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协商响应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备注</w:t>
            </w:r>
          </w:p>
        </w:tc>
        <w:tc>
          <w:tcPr>
            <w:tcW w:w="4038" w:type="pct"/>
            <w:gridSpan w:val="2"/>
            <w:vAlign w:val="center"/>
          </w:tcPr>
          <w:p w14:paraId="66354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除已在商务应答表“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协商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”中列出的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不响应内容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外完全响应单一来源采购文件的全部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商务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要求</w:t>
            </w:r>
          </w:p>
        </w:tc>
      </w:tr>
    </w:tbl>
    <w:p w14:paraId="2139D1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注：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以上表格格式行、列可增减。</w:t>
      </w:r>
    </w:p>
    <w:p w14:paraId="3398C1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除商务应答表“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协商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列出的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不响应内容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外，供应商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响应单一来源采购文件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全部商务要求，如供应商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完全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响应单一来源采购文件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要求，需在表格备注中注明除已在商务应答表“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协商响应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”中列出的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不响应内容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外完全响应单一来源采购文件的全部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要求，并提供此表。</w:t>
      </w:r>
    </w:p>
    <w:p w14:paraId="3B8895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供应商必须据实填写，不得虚假响应，否则将按照有关规定处理。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87272"/>
    <w:rsid w:val="0014091B"/>
    <w:rsid w:val="00160B7C"/>
    <w:rsid w:val="00424E36"/>
    <w:rsid w:val="00E83233"/>
    <w:rsid w:val="00F22502"/>
    <w:rsid w:val="072C865C"/>
    <w:rsid w:val="1C252864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東</cp:lastModifiedBy>
  <dcterms:modified xsi:type="dcterms:W3CDTF">2026-06-12T07:02:09Z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eyJoZGlkIjoiZjViN2I4NGE2ZDUyODhhZDUxMDJjZDIyNDAxMTA1NjUiLCJ1c2VySWQiOiIxNjY3OTczMiJ9</vt:lpwstr>
  </property>
  <property fmtid="{D5CDD505-2E9C-101B-9397-08002B2CF9AE}" pid="4" name="ICV">
    <vt:lpwstr>262F29ED18084327B2E18FBF23AFD2C6_12</vt:lpwstr>
  </property>
</Properties>
</file>