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4E6B8">
      <w:pPr>
        <w:jc w:val="center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1"/>
          <w:szCs w:val="31"/>
          <w:highlight w:val="none"/>
          <w:lang w:eastAsia="zh-CN" w:bidi="ar"/>
        </w:rPr>
        <w:t>磋商响应方案说明</w:t>
      </w:r>
    </w:p>
    <w:p w14:paraId="331DB0AD">
      <w:pPr>
        <w:spacing w:line="440" w:lineRule="exact"/>
        <w:ind w:left="482"/>
        <w:rPr>
          <w:rFonts w:ascii="宋体" w:hAnsi="宋体" w:cs="宋体"/>
          <w:color w:val="auto"/>
          <w:sz w:val="24"/>
          <w:highlight w:val="none"/>
          <w:lang w:eastAsia="zh-CN"/>
        </w:rPr>
      </w:pPr>
    </w:p>
    <w:p w14:paraId="024CAED2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供应商根据本项目“第三章 磋商项目技术、服务、商务及其他要求”</w:t>
      </w:r>
      <w: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、“</w:t>
      </w:r>
    </w:p>
    <w:p w14:paraId="106B0CC1">
      <w:pP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</w:pPr>
      <w:r>
        <w:rPr>
          <w:rFonts w:ascii="宋体" w:hAnsi="宋体" w:eastAsia="宋体" w:cs="宋体"/>
          <w:b/>
          <w:bCs/>
          <w:sz w:val="28"/>
          <w:szCs w:val="28"/>
          <w:highlight w:val="none"/>
          <w:lang w:eastAsia="zh-CN" w:bidi="ar"/>
        </w:rPr>
        <w:t>第六章 磋商办法”中的“6.4.2评分标准”提供响应方案，格式自拟。</w:t>
      </w:r>
    </w:p>
    <w:p w14:paraId="4EDE019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06385BFC">
      <w:pPr>
        <w:pStyle w:val="5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eastAsia="宋体"/>
          <w:b/>
          <w:bCs/>
          <w:color w:val="auto"/>
          <w:highlight w:val="none"/>
          <w:lang w:eastAsia="zh-CN"/>
        </w:rPr>
      </w:pPr>
      <w:r>
        <w:rPr>
          <w:rFonts w:hint="eastAsia" w:eastAsia="宋体"/>
          <w:b/>
          <w:bCs/>
          <w:color w:val="auto"/>
          <w:sz w:val="32"/>
          <w:szCs w:val="32"/>
          <w:highlight w:val="none"/>
          <w:lang w:eastAsia="zh-CN"/>
        </w:rPr>
        <w:t>类似项目业绩</w:t>
      </w:r>
      <w:r>
        <w:rPr>
          <w:rFonts w:hint="eastAsia" w:eastAsia="宋体"/>
          <w:b/>
          <w:bCs/>
          <w:color w:val="auto"/>
          <w:highlight w:val="none"/>
          <w:lang w:eastAsia="zh-CN"/>
        </w:rPr>
        <w:t>（复印件加盖公章）</w:t>
      </w:r>
    </w:p>
    <w:p w14:paraId="3C4B7F37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p w14:paraId="0AB96479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4CF1E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2D6AC6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3140A77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7059DF4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7BF2001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0E96D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61289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7A33535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8B2C2A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088038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514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D713F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579E106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2DF05A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2B3CFC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AF8D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0B3ED1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6763BD1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89582B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43A6CA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1D7C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727CC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0AB36B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F3716C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777B09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A89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6A919B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4AE4A0D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EAE02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53B341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D9A2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3EFDD4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3BEF6CB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0BD7B1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542D47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40B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583C5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5E7905D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444007A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EDDC27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AFA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4E593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6DB0DCC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B89310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51CD0A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CB0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3661BA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0002A4B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7F33ED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7DA159F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3E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78A8F9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3F9903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3CB16D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715E22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1876CF54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6EAB25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注：1.供应商应如实列出以上情况，如有隐瞒，一经查实将导致其磋商被拒绝。</w:t>
      </w:r>
    </w:p>
    <w:p w14:paraId="09B6C29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 xml:space="preserve">    2.该表是对下列附件类似项目情况及案例的汇总表。</w:t>
      </w:r>
    </w:p>
    <w:p w14:paraId="78395291">
      <w:pPr>
        <w:spacing w:after="120" w:afterLines="50" w:line="36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3B3E1FF8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589D32C1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</w:t>
      </w:r>
    </w:p>
    <w:p w14:paraId="32BA0EA1">
      <w:pPr>
        <w:spacing w:after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6935A4E7">
      <w:pPr>
        <w:spacing w:before="480" w:line="30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5F469C38">
      <w:pPr>
        <w:spacing w:before="480" w:line="360" w:lineRule="exac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039C982C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</w:p>
    <w:p w14:paraId="6899BDE1">
      <w:pPr>
        <w:spacing w:before="480" w:line="36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sectPr>
          <w:footerReference r:id="rId3" w:type="default"/>
          <w:pgSz w:w="11905" w:h="16838"/>
          <w:pgMar w:top="1134" w:right="1134" w:bottom="1134" w:left="1134" w:header="0" w:footer="692" w:gutter="0"/>
          <w:cols w:space="720" w:num="1"/>
          <w:docGrid w:linePitch="312" w:charSpace="0"/>
        </w:sectPr>
      </w:pPr>
    </w:p>
    <w:p w14:paraId="2B3363D8">
      <w:pPr>
        <w:spacing w:before="480" w:line="36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类似项目情况及案例</w:t>
      </w:r>
    </w:p>
    <w:p w14:paraId="1F6658F2">
      <w:p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46EA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3CD7A4C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73F8E19A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3914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2EEC7B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35DD6FC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0854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6CCD3B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66E5C1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0C29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351F4B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083160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198EC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7A89DA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4506391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3776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70AF12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3DB4D93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与本项目项类似性质和特点</w:t>
            </w:r>
          </w:p>
        </w:tc>
      </w:tr>
      <w:tr w14:paraId="3BD6F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13CB6F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07F9BA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合同身份（注明之一）</w:t>
            </w:r>
          </w:p>
          <w:p w14:paraId="6CC13E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□独立承包人          □分包人          □联合体成员</w:t>
            </w:r>
          </w:p>
        </w:tc>
      </w:tr>
      <w:tr w14:paraId="125F3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376D6B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671B79B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4A37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596FC7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0B8E4EC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17128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5E859A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7D9B463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04267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501039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4CE483F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714C1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60444A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63B26BE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72205CF4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8A2BA30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38A29C1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4F91A708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5327EDE6">
      <w:pPr>
        <w:spacing w:after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410F230A">
      <w:pPr>
        <w:spacing w:before="480" w:line="280" w:lineRule="exact"/>
        <w:ind w:firstLine="3600" w:firstLineChars="15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000DDA6B">
      <w:pPr>
        <w:rPr>
          <w:rFonts w:hint="eastAsia"/>
          <w:lang w:eastAsia="zh-CN"/>
        </w:rPr>
      </w:pPr>
      <w:bookmarkStart w:id="0" w:name="_GoBack"/>
      <w:bookmarkEnd w:id="0"/>
    </w:p>
    <w:p w14:paraId="45417F31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48101">
    <w:pPr>
      <w:pStyle w:val="3"/>
      <w:spacing w:line="212" w:lineRule="auto"/>
      <w:ind w:left="3790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5CDAAA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CDAAA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1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</w:style>
  <w:style w:type="paragraph" w:styleId="4">
    <w:name w:val="footer"/>
    <w:basedOn w:val="1"/>
    <w:unhideWhenUsed/>
    <w:qFormat/>
    <w:uiPriority w:val="99"/>
    <w:pPr>
      <w:widowControl w:val="0"/>
      <w:tabs>
        <w:tab w:val="center" w:pos="4153"/>
        <w:tab w:val="right" w:pos="8306"/>
      </w:tabs>
    </w:pPr>
    <w:rPr>
      <w:rFonts w:ascii="Calibri" w:hAnsi="Calibri" w:cs="Times New Roman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2026-07-10T01:54:44Z</dcterms:created>
  <dc:creator>Administrator</dc:creator>
  <cp:lastModifiedBy>Fu_______</cp:lastModifiedBy>
  <dcterms:modified xsi:type="dcterms:W3CDTF">2026-07-10T01:55:23Z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73AA803DD9294CE79A964C475A9D0790_12</vt:lpwstr>
  </property>
</Properties>
</file>