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ABA7F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A82E5"/>
          <w:spacing w:val="0"/>
        </w:rPr>
      </w:pPr>
      <w:r>
        <w:rPr>
          <w:rStyle w:val="5"/>
          <w:rFonts w:hint="eastAsia" w:ascii="华文仿宋" w:hAnsi="华文仿宋" w:eastAsia="华文仿宋" w:cs="华文仿宋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  <w:lang w:val="en-US" w:eastAsia="zh-CN"/>
        </w:rPr>
        <w:t xml:space="preserve">  </w:t>
      </w:r>
      <w:bookmarkStart w:id="0" w:name="_GoBack"/>
      <w:bookmarkEnd w:id="0"/>
      <w:r>
        <w:rPr>
          <w:rStyle w:val="5"/>
          <w:rFonts w:ascii="华文仿宋" w:hAnsi="华文仿宋" w:eastAsia="华文仿宋" w:cs="华文仿宋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</w:rPr>
        <w:t>一、服务内容</w:t>
      </w:r>
    </w:p>
    <w:p w14:paraId="27B21A7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A82E5"/>
          <w:spacing w:val="0"/>
        </w:rPr>
      </w:pPr>
      <w:r>
        <w:rPr>
          <w:rFonts w:hint="default" w:ascii="华文仿宋" w:hAnsi="华文仿宋" w:eastAsia="华文仿宋" w:cs="华文仿宋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（一）重点绩效评价工作。</w:t>
      </w:r>
    </w:p>
    <w:p w14:paraId="1AD00BF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both"/>
        <w:rPr>
          <w:rFonts w:hint="eastAsia" w:ascii="宋体" w:hAnsi="宋体" w:eastAsia="宋体" w:cs="宋体"/>
          <w:i w:val="0"/>
          <w:iCs w:val="0"/>
          <w:caps w:val="0"/>
          <w:color w:val="0A82E5"/>
          <w:spacing w:val="0"/>
        </w:rPr>
      </w:pPr>
      <w:r>
        <w:rPr>
          <w:rFonts w:hint="default" w:ascii="华文仿宋" w:hAnsi="华文仿宋" w:eastAsia="华文仿宋" w:cs="华文仿宋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1.按照《省级预算绩效评价项目选取指南》，坚持政策导向和问题靶向，结合厅本级及厅管单位项目管理实际。对 2025年自然资源基础调查监测项目进行绩效评价。</w:t>
      </w:r>
    </w:p>
    <w:p w14:paraId="1A55A50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both"/>
        <w:rPr>
          <w:rFonts w:hint="eastAsia" w:ascii="宋体" w:hAnsi="宋体" w:eastAsia="宋体" w:cs="宋体"/>
          <w:i w:val="0"/>
          <w:iCs w:val="0"/>
          <w:caps w:val="0"/>
          <w:color w:val="0A82E5"/>
          <w:spacing w:val="0"/>
        </w:rPr>
      </w:pPr>
      <w:r>
        <w:rPr>
          <w:rFonts w:hint="default" w:ascii="华文仿宋" w:hAnsi="华文仿宋" w:eastAsia="华文仿宋" w:cs="华文仿宋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2.对厅管单位每家选取2－3个代表性重点项目（厅法务中心1个项目），转移支付选取耕地保护奖励激励专项资金项目。重点围绕项目绩效目标完成情况、预算执行合规性、资金使用效益、项目实施管理、社会效益及可持续性等开展全方位评价。</w:t>
      </w:r>
    </w:p>
    <w:p w14:paraId="1CB09BF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both"/>
        <w:rPr>
          <w:rFonts w:hint="eastAsia" w:ascii="宋体" w:hAnsi="宋体" w:eastAsia="宋体" w:cs="宋体"/>
          <w:i w:val="0"/>
          <w:iCs w:val="0"/>
          <w:caps w:val="0"/>
          <w:color w:val="0A82E5"/>
          <w:spacing w:val="0"/>
        </w:rPr>
      </w:pPr>
      <w:r>
        <w:rPr>
          <w:rFonts w:hint="default" w:ascii="华文仿宋" w:hAnsi="华文仿宋" w:eastAsia="华文仿宋" w:cs="华文仿宋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（二）日常绩效管理辅助工作。</w:t>
      </w:r>
    </w:p>
    <w:p w14:paraId="10C2211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both"/>
        <w:rPr>
          <w:rFonts w:hint="eastAsia" w:ascii="宋体" w:hAnsi="宋体" w:eastAsia="宋体" w:cs="宋体"/>
          <w:i w:val="0"/>
          <w:iCs w:val="0"/>
          <w:caps w:val="0"/>
          <w:color w:val="0A82E5"/>
          <w:spacing w:val="0"/>
        </w:rPr>
      </w:pPr>
      <w:r>
        <w:rPr>
          <w:rFonts w:hint="default" w:ascii="华文仿宋" w:hAnsi="华文仿宋" w:eastAsia="华文仿宋" w:cs="华文仿宋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协助开展日常绩效管理各项工作，提升绩效管理规范化水平。开展绩效业务专项培训，针对性指导各单位规范绩效目标编制与填报工作，统一业务标准、规范操作流程。全程协助开展绩效自评与审核工作，对各单位报送的绩效自评报告及各类佐证材料复核审核，严格核查资料完整性、数据真实性、填报规范性和结论合理性，从严杜绝绩效自评流于形式、数据不实、佐证缺失等问题</w:t>
      </w:r>
    </w:p>
    <w:p w14:paraId="77D578D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宋体" w:hAnsi="宋体" w:eastAsia="宋体" w:cs="宋体"/>
          <w:i w:val="0"/>
          <w:iCs w:val="0"/>
          <w:caps w:val="0"/>
          <w:color w:val="0A82E5"/>
          <w:spacing w:val="0"/>
        </w:rPr>
      </w:pPr>
      <w:r>
        <w:rPr>
          <w:rStyle w:val="5"/>
          <w:rFonts w:hint="default" w:ascii="华文仿宋" w:hAnsi="华文仿宋" w:eastAsia="华文仿宋" w:cs="华文仿宋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</w:rPr>
        <w:t>二、服务要求</w:t>
      </w:r>
    </w:p>
    <w:p w14:paraId="439EDC4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宋体" w:hAnsi="宋体" w:eastAsia="宋体" w:cs="宋体"/>
          <w:i w:val="0"/>
          <w:iCs w:val="0"/>
          <w:caps w:val="0"/>
          <w:color w:val="0A82E5"/>
          <w:spacing w:val="0"/>
        </w:rPr>
      </w:pPr>
      <w:r>
        <w:rPr>
          <w:rFonts w:hint="default" w:ascii="华文仿宋" w:hAnsi="华文仿宋" w:eastAsia="华文仿宋" w:cs="华文仿宋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第三方专业机构在完成绩效评价工作后，应按规定时间内向采购单位提交绩效评价报告，报告的格式及内容按照相关制度的规定撰写。</w:t>
      </w:r>
    </w:p>
    <w:p w14:paraId="5159331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A82E5"/>
          <w:spacing w:val="0"/>
        </w:rPr>
      </w:pPr>
      <w:r>
        <w:rPr>
          <w:rStyle w:val="5"/>
          <w:rFonts w:hint="eastAsia" w:ascii="华文仿宋" w:hAnsi="华文仿宋" w:eastAsia="华文仿宋" w:cs="华文仿宋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  <w:lang w:val="en-US" w:eastAsia="zh-CN"/>
        </w:rPr>
        <w:t xml:space="preserve">    </w:t>
      </w:r>
      <w:r>
        <w:rPr>
          <w:rStyle w:val="5"/>
          <w:rFonts w:hint="default" w:ascii="华文仿宋" w:hAnsi="华文仿宋" w:eastAsia="华文仿宋" w:cs="华文仿宋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</w:rPr>
        <w:t>三、商务要求</w:t>
      </w:r>
    </w:p>
    <w:p w14:paraId="032A759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宋体" w:hAnsi="宋体" w:eastAsia="宋体" w:cs="宋体"/>
          <w:i w:val="0"/>
          <w:iCs w:val="0"/>
          <w:caps w:val="0"/>
          <w:color w:val="0A82E5"/>
          <w:spacing w:val="0"/>
        </w:rPr>
      </w:pPr>
      <w:r>
        <w:rPr>
          <w:rFonts w:hint="default" w:ascii="华文仿宋" w:hAnsi="华文仿宋" w:eastAsia="华文仿宋" w:cs="华文仿宋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（一）协议有效期：自定点采购协议签订之日起至2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02</w:t>
      </w:r>
      <w:r>
        <w:rPr>
          <w:rFonts w:hint="default" w:ascii="华文仿宋" w:hAnsi="华文仿宋" w:eastAsia="华文仿宋" w:cs="华文仿宋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6年1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2</w:t>
      </w:r>
      <w:r>
        <w:rPr>
          <w:rFonts w:hint="default" w:ascii="华文仿宋" w:hAnsi="华文仿宋" w:eastAsia="华文仿宋" w:cs="华文仿宋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月3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1</w:t>
      </w:r>
      <w:r>
        <w:rPr>
          <w:rFonts w:hint="default" w:ascii="华文仿宋" w:hAnsi="华文仿宋" w:eastAsia="华文仿宋" w:cs="华文仿宋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日。</w:t>
      </w:r>
    </w:p>
    <w:p w14:paraId="76EFA70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宋体" w:hAnsi="宋体" w:eastAsia="宋体" w:cs="宋体"/>
          <w:i w:val="0"/>
          <w:iCs w:val="0"/>
          <w:caps w:val="0"/>
          <w:color w:val="0A82E5"/>
          <w:spacing w:val="0"/>
        </w:rPr>
      </w:pPr>
      <w:r>
        <w:rPr>
          <w:rFonts w:hint="default" w:ascii="华文仿宋" w:hAnsi="华文仿宋" w:eastAsia="华文仿宋" w:cs="华文仿宋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在协议有效期内，第三方专业机构应接受采购单位的评价，并作为采购单位考核采购质量的重要依据。第三方专业机构如有违反协议规定，或出现被质疑、被投诉，经查属实的，按有关规定给予警告、通告批评。</w:t>
      </w:r>
    </w:p>
    <w:p w14:paraId="5A6A035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宋体" w:hAnsi="宋体" w:eastAsia="宋体" w:cs="宋体"/>
          <w:i w:val="0"/>
          <w:iCs w:val="0"/>
          <w:caps w:val="0"/>
          <w:color w:val="0A82E5"/>
          <w:spacing w:val="0"/>
        </w:rPr>
      </w:pPr>
      <w:r>
        <w:rPr>
          <w:rFonts w:hint="default" w:ascii="华文仿宋" w:hAnsi="华文仿宋" w:eastAsia="华文仿宋" w:cs="华文仿宋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（二）采购预算：</w:t>
      </w:r>
    </w:p>
    <w:p w14:paraId="447D55D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宋体" w:hAnsi="宋体" w:eastAsia="宋体" w:cs="宋体"/>
          <w:i w:val="0"/>
          <w:iCs w:val="0"/>
          <w:caps w:val="0"/>
          <w:color w:val="0A82E5"/>
          <w:spacing w:val="0"/>
        </w:rPr>
      </w:pPr>
      <w:r>
        <w:rPr>
          <w:rFonts w:hint="default" w:ascii="华文仿宋" w:hAnsi="华文仿宋" w:eastAsia="华文仿宋" w:cs="华文仿宋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本项目采购预算：48.50万元。</w:t>
      </w:r>
    </w:p>
    <w:p w14:paraId="5178345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宋体" w:hAnsi="宋体" w:eastAsia="宋体" w:cs="宋体"/>
          <w:i w:val="0"/>
          <w:iCs w:val="0"/>
          <w:caps w:val="0"/>
          <w:color w:val="0A82E5"/>
          <w:spacing w:val="0"/>
        </w:rPr>
      </w:pPr>
      <w:r>
        <w:rPr>
          <w:rFonts w:hint="default" w:ascii="华文仿宋" w:hAnsi="华文仿宋" w:eastAsia="华文仿宋" w:cs="华文仿宋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（三）付款方式：</w:t>
      </w:r>
    </w:p>
    <w:p w14:paraId="0DBB6DA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A82E5"/>
          <w:spacing w:val="0"/>
        </w:rPr>
      </w:pPr>
      <w:r>
        <w:rPr>
          <w:rFonts w:hint="default" w:ascii="华文仿宋" w:hAnsi="华文仿宋" w:eastAsia="华文仿宋" w:cs="华文仿宋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付款方式：合同生效后三十个工作日内，采购人向成交供应商支付合同金额的7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0</w:t>
      </w:r>
      <w:r>
        <w:rPr>
          <w:rFonts w:hint="default" w:ascii="华文仿宋" w:hAnsi="华文仿宋" w:eastAsia="华文仿宋" w:cs="华文仿宋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%；项目总体验收完成后支付合同总金额的3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0</w:t>
      </w:r>
      <w:r>
        <w:rPr>
          <w:rFonts w:hint="default" w:ascii="华文仿宋" w:hAnsi="华文仿宋" w:eastAsia="华文仿宋" w:cs="华文仿宋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%。付款前必须开具等额发票给采购人。</w:t>
      </w:r>
    </w:p>
    <w:p w14:paraId="0C0CF05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0B79BE30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0B7949D1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EC35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2026-09-11T01:30:10Z</dcterms:created>
  <dc:creator>43760</dc:creator>
  <cp:lastModifiedBy>仔细看看</cp:lastModifiedBy>
  <dcterms:modified xsi:type="dcterms:W3CDTF">2026-09-11T01:30:51Z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eyJoZGlkIjoiNTMyNWYyZTkxNGVmNjRjZmZmMGNkMmVlZTMxOTdiMWMiLCJ1c2VySWQiOiI2MDQ4Njc1NTEifQ==</vt:lpwstr>
  </property>
  <property fmtid="{D5CDD505-2E9C-101B-9397-08002B2CF9AE}" pid="4" name="ICV">
    <vt:lpwstr>6C5578C1B0E3469DB83C8AB4D995745E_12</vt:lpwstr>
  </property>
</Properties>
</file>