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EBF59AE">
      <w:pPr>
        <w:pStyle w:val="4"/>
        <w:ind w:left="0" w:leftChars="0" w:firstLine="0" w:firstLineChars="0"/>
        <w:jc w:val="center"/>
        <w:rPr>
          <w:rFonts w:hint="eastAsia" w:ascii="方正仿宋_GB2312" w:hAnsi="方正仿宋_GB2312" w:eastAsia="方正仿宋_GB2312" w:cs="方正仿宋_GB2312"/>
          <w:b/>
          <w:bCs/>
          <w:snapToGrid w:val="0"/>
          <w:color w:val="auto"/>
          <w:sz w:val="28"/>
          <w:szCs w:val="28"/>
          <w:highlight w:val="none"/>
          <w:lang w:val="en-US" w:eastAsia="zh-CN" w:bidi="ar-SA"/>
        </w:rPr>
      </w:pPr>
      <w:bookmarkStart w:id="0" w:name="_Toc31846"/>
      <w:bookmarkStart w:id="1" w:name="_Toc15903"/>
      <w:r>
        <w:rPr>
          <w:rFonts w:hint="eastAsia" w:ascii="方正仿宋_GB2312" w:hAnsi="方正仿宋_GB2312" w:eastAsia="方正仿宋_GB2312" w:cs="方正仿宋_GB2312"/>
          <w:b/>
          <w:bCs/>
          <w:snapToGrid w:val="0"/>
          <w:color w:val="auto"/>
          <w:sz w:val="28"/>
          <w:szCs w:val="28"/>
          <w:highlight w:val="none"/>
          <w:lang w:val="en-US" w:eastAsia="zh-CN" w:bidi="ar-SA"/>
        </w:rPr>
        <w:t>分项报价表</w:t>
      </w:r>
      <w:bookmarkEnd w:id="0"/>
      <w:bookmarkEnd w:id="1"/>
      <w:r>
        <w:rPr>
          <w:rFonts w:hint="eastAsia" w:ascii="方正仿宋_GB2312" w:hAnsi="方正仿宋_GB2312" w:eastAsia="方正仿宋_GB2312" w:cs="方正仿宋_GB2312"/>
          <w:b/>
          <w:bCs/>
          <w:snapToGrid w:val="0"/>
          <w:color w:val="auto"/>
          <w:sz w:val="28"/>
          <w:szCs w:val="28"/>
          <w:highlight w:val="none"/>
          <w:lang w:val="en-US" w:eastAsia="zh-CN" w:bidi="ar-SA"/>
        </w:rPr>
        <w:t>（标段一）</w:t>
      </w:r>
    </w:p>
    <w:p w14:paraId="5394CD01">
      <w:pPr>
        <w:pStyle w:val="4"/>
        <w:ind w:left="0" w:leftChars="0" w:firstLine="0" w:firstLineChars="0"/>
        <w:rPr>
          <w:rFonts w:hint="eastAsia" w:ascii="方正仿宋_GB2312" w:hAnsi="方正仿宋_GB2312" w:eastAsia="方正仿宋_GB2312" w:cs="方正仿宋_GB2312"/>
          <w:b/>
          <w:sz w:val="20"/>
          <w:szCs w:val="20"/>
          <w:highlight w:val="none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b/>
          <w:sz w:val="20"/>
          <w:szCs w:val="20"/>
          <w:highlight w:val="none"/>
          <w:lang w:val="en-US" w:eastAsia="zh-CN"/>
        </w:rPr>
        <w:t xml:space="preserve">采购项目名称： </w:t>
      </w:r>
    </w:p>
    <w:p w14:paraId="3B1C55A1">
      <w:pPr>
        <w:pStyle w:val="4"/>
        <w:ind w:left="0" w:leftChars="0" w:firstLine="0" w:firstLineChars="0"/>
        <w:rPr>
          <w:rFonts w:hint="eastAsia" w:ascii="方正仿宋_GB2312" w:hAnsi="方正仿宋_GB2312" w:eastAsia="方正仿宋_GB2312" w:cs="方正仿宋_GB2312"/>
          <w:b/>
          <w:sz w:val="20"/>
          <w:szCs w:val="20"/>
          <w:highlight w:val="none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b/>
          <w:sz w:val="20"/>
          <w:szCs w:val="20"/>
          <w:highlight w:val="none"/>
          <w:lang w:val="en-US" w:eastAsia="zh-CN"/>
        </w:rPr>
        <w:t xml:space="preserve">采购项目编号：  </w:t>
      </w:r>
      <w:bookmarkStart w:id="2" w:name="_GoBack"/>
      <w:bookmarkEnd w:id="2"/>
    </w:p>
    <w:p w14:paraId="0322331E">
      <w:pPr>
        <w:pStyle w:val="4"/>
        <w:ind w:left="0" w:leftChars="0" w:firstLine="0" w:firstLineChars="0"/>
        <w:rPr>
          <w:rFonts w:hint="eastAsia" w:ascii="方正仿宋_GB2312" w:hAnsi="方正仿宋_GB2312" w:eastAsia="方正仿宋_GB2312" w:cs="方正仿宋_GB2312"/>
          <w:b/>
          <w:sz w:val="20"/>
          <w:szCs w:val="20"/>
          <w:highlight w:val="none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b/>
          <w:sz w:val="20"/>
          <w:szCs w:val="20"/>
          <w:highlight w:val="none"/>
          <w:lang w:val="en-US" w:eastAsia="zh-CN"/>
        </w:rPr>
        <w:t xml:space="preserve">采购包号： 1                                         </w:t>
      </w:r>
    </w:p>
    <w:p w14:paraId="549BA507">
      <w:pPr>
        <w:jc w:val="center"/>
        <w:rPr>
          <w:rFonts w:hint="eastAsia" w:ascii="仿宋" w:hAnsi="仿宋" w:eastAsia="仿宋" w:cs="仿宋"/>
          <w:b/>
          <w:bCs/>
          <w:i w:val="0"/>
          <w:iCs w:val="0"/>
          <w:snapToGrid w:val="0"/>
          <w:color w:val="000000"/>
          <w:kern w:val="0"/>
          <w:sz w:val="20"/>
          <w:szCs w:val="20"/>
          <w:highlight w:val="none"/>
          <w:u w:val="none"/>
          <w:lang w:val="en-US" w:eastAsia="zh-CN" w:bidi="ar"/>
        </w:rPr>
      </w:pPr>
    </w:p>
    <w:p w14:paraId="22C7A878">
      <w:pPr>
        <w:jc w:val="center"/>
        <w:rPr>
          <w:rFonts w:hint="eastAsia" w:ascii="仿宋" w:hAnsi="仿宋" w:eastAsia="仿宋" w:cs="仿宋"/>
          <w:b/>
          <w:bCs/>
          <w:i w:val="0"/>
          <w:iCs w:val="0"/>
          <w:snapToGrid w:val="0"/>
          <w:color w:val="000000"/>
          <w:kern w:val="0"/>
          <w:sz w:val="20"/>
          <w:szCs w:val="20"/>
          <w:highlight w:val="none"/>
          <w:u w:val="none"/>
          <w:lang w:val="en-US" w:eastAsia="zh-CN" w:bidi="ar"/>
        </w:rPr>
      </w:pPr>
    </w:p>
    <w:p w14:paraId="3732CEA4">
      <w:pPr>
        <w:jc w:val="center"/>
        <w:rPr>
          <w:rFonts w:hint="eastAsia" w:ascii="仿宋" w:hAnsi="仿宋" w:eastAsia="仿宋" w:cs="仿宋"/>
          <w:b/>
          <w:bCs/>
          <w:i w:val="0"/>
          <w:iCs w:val="0"/>
          <w:snapToGrid w:val="0"/>
          <w:color w:val="000000"/>
          <w:kern w:val="0"/>
          <w:sz w:val="20"/>
          <w:szCs w:val="20"/>
          <w:highlight w:val="none"/>
          <w:u w:val="none"/>
          <w:lang w:val="en-US" w:eastAsia="zh-CN" w:bidi="ar"/>
        </w:rPr>
      </w:pPr>
    </w:p>
    <w:p w14:paraId="2CBB6390">
      <w:pPr>
        <w:jc w:val="center"/>
        <w:rPr>
          <w:rFonts w:hint="eastAsia" w:ascii="仿宋" w:hAnsi="仿宋" w:eastAsia="仿宋" w:cs="仿宋"/>
          <w:b/>
          <w:bCs/>
          <w:i w:val="0"/>
          <w:iCs w:val="0"/>
          <w:snapToGrid w:val="0"/>
          <w:color w:val="000000"/>
          <w:kern w:val="0"/>
          <w:sz w:val="20"/>
          <w:szCs w:val="20"/>
          <w:highlight w:val="none"/>
          <w:u w:val="none"/>
          <w:lang w:val="en-US" w:eastAsia="zh-CN" w:bidi="ar"/>
        </w:rPr>
      </w:pPr>
      <w:r>
        <w:rPr>
          <w:rFonts w:hint="eastAsia" w:ascii="仿宋" w:hAnsi="仿宋" w:eastAsia="仿宋" w:cs="仿宋"/>
          <w:b/>
          <w:bCs/>
          <w:i w:val="0"/>
          <w:iCs w:val="0"/>
          <w:snapToGrid w:val="0"/>
          <w:color w:val="000000"/>
          <w:kern w:val="0"/>
          <w:sz w:val="20"/>
          <w:szCs w:val="20"/>
          <w:highlight w:val="none"/>
          <w:u w:val="none"/>
          <w:lang w:val="en-US" w:eastAsia="zh-CN" w:bidi="ar"/>
        </w:rPr>
        <w:t>（投标人可根据项目实际情况自行扩充分项报价内容，包含本项目所涉及的全部费用）</w:t>
      </w:r>
    </w:p>
    <w:p w14:paraId="166171B0">
      <w:pPr>
        <w:jc w:val="center"/>
        <w:rPr>
          <w:rFonts w:hint="eastAsia" w:ascii="仿宋" w:hAnsi="仿宋" w:eastAsia="仿宋" w:cs="仿宋"/>
          <w:b/>
          <w:bCs/>
          <w:i w:val="0"/>
          <w:iCs w:val="0"/>
          <w:snapToGrid w:val="0"/>
          <w:color w:val="000000"/>
          <w:kern w:val="0"/>
          <w:sz w:val="20"/>
          <w:szCs w:val="20"/>
          <w:highlight w:val="none"/>
          <w:u w:val="none"/>
          <w:lang w:val="en-US" w:eastAsia="zh-CN" w:bidi="ar"/>
        </w:rPr>
      </w:pPr>
    </w:p>
    <w:p w14:paraId="2F6C624B">
      <w:pPr>
        <w:rPr>
          <w:rFonts w:hint="eastAsia" w:ascii="方正仿宋_GB2312" w:hAnsi="方正仿宋_GB2312" w:eastAsia="方正仿宋_GB2312" w:cs="方正仿宋_GB2312"/>
          <w:color w:val="auto"/>
          <w:sz w:val="20"/>
          <w:szCs w:val="20"/>
          <w:highlight w:val="none"/>
          <w:lang w:eastAsia="zh-CN"/>
        </w:rPr>
      </w:pPr>
    </w:p>
    <w:p w14:paraId="5A676FFD">
      <w:pPr>
        <w:keepNext w:val="0"/>
        <w:keepLines w:val="0"/>
        <w:widowControl/>
        <w:suppressLineNumbers w:val="0"/>
        <w:ind w:left="0" w:leftChars="0" w:firstLine="5040" w:firstLineChars="2520"/>
        <w:jc w:val="left"/>
        <w:textAlignment w:val="center"/>
        <w:rPr>
          <w:rFonts w:hint="eastAsia" w:ascii="仿宋" w:hAnsi="仿宋" w:eastAsia="仿宋" w:cs="仿宋"/>
          <w:i w:val="0"/>
          <w:iCs w:val="0"/>
          <w:snapToGrid w:val="0"/>
          <w:color w:val="000000"/>
          <w:kern w:val="0"/>
          <w:sz w:val="20"/>
          <w:szCs w:val="20"/>
          <w:highlight w:val="none"/>
          <w:u w:val="none"/>
          <w:lang w:val="en-US" w:eastAsia="zh-CN" w:bidi="ar"/>
        </w:rPr>
      </w:pPr>
    </w:p>
    <w:p w14:paraId="61685D23">
      <w:pPr>
        <w:keepNext w:val="0"/>
        <w:keepLines w:val="0"/>
        <w:widowControl/>
        <w:suppressLineNumbers w:val="0"/>
        <w:ind w:left="0" w:leftChars="0" w:firstLine="5040" w:firstLineChars="2520"/>
        <w:jc w:val="left"/>
        <w:textAlignment w:val="center"/>
        <w:rPr>
          <w:rFonts w:hint="eastAsia" w:ascii="仿宋" w:hAnsi="仿宋" w:eastAsia="仿宋" w:cs="仿宋"/>
          <w:i w:val="0"/>
          <w:iCs w:val="0"/>
          <w:snapToGrid w:val="0"/>
          <w:color w:val="000000"/>
          <w:kern w:val="0"/>
          <w:sz w:val="20"/>
          <w:szCs w:val="20"/>
          <w:highlight w:val="none"/>
          <w:u w:val="none"/>
          <w:lang w:val="en-US" w:eastAsia="zh-CN" w:bidi="ar"/>
        </w:rPr>
      </w:pPr>
      <w:r>
        <w:rPr>
          <w:rFonts w:hint="eastAsia" w:ascii="仿宋" w:hAnsi="仿宋" w:eastAsia="仿宋" w:cs="仿宋"/>
          <w:i w:val="0"/>
          <w:iCs w:val="0"/>
          <w:snapToGrid w:val="0"/>
          <w:color w:val="000000"/>
          <w:kern w:val="0"/>
          <w:sz w:val="20"/>
          <w:szCs w:val="20"/>
          <w:highlight w:val="none"/>
          <w:u w:val="none"/>
          <w:lang w:val="en-US" w:eastAsia="zh-CN" w:bidi="ar"/>
        </w:rPr>
        <w:t>投标人名称：（盖章）</w:t>
      </w:r>
    </w:p>
    <w:p w14:paraId="572EBBA8">
      <w:pPr>
        <w:keepNext w:val="0"/>
        <w:keepLines w:val="0"/>
        <w:widowControl/>
        <w:suppressLineNumbers w:val="0"/>
        <w:ind w:left="0" w:leftChars="0" w:firstLine="5040" w:firstLineChars="2520"/>
        <w:jc w:val="left"/>
        <w:textAlignment w:val="center"/>
        <w:rPr>
          <w:rFonts w:hint="eastAsia" w:ascii="仿宋" w:hAnsi="仿宋" w:eastAsia="仿宋" w:cs="仿宋"/>
          <w:i w:val="0"/>
          <w:iCs w:val="0"/>
          <w:snapToGrid w:val="0"/>
          <w:color w:val="000000"/>
          <w:kern w:val="0"/>
          <w:sz w:val="20"/>
          <w:szCs w:val="20"/>
          <w:highlight w:val="none"/>
          <w:u w:val="none"/>
          <w:lang w:val="en-US" w:eastAsia="zh-CN" w:bidi="ar"/>
        </w:rPr>
      </w:pPr>
    </w:p>
    <w:p w14:paraId="79F86E79">
      <w:pPr>
        <w:keepNext w:val="0"/>
        <w:keepLines w:val="0"/>
        <w:widowControl/>
        <w:suppressLineNumbers w:val="0"/>
        <w:ind w:left="0" w:leftChars="0" w:firstLine="5040" w:firstLineChars="2520"/>
        <w:jc w:val="left"/>
        <w:textAlignment w:val="center"/>
        <w:rPr>
          <w:rFonts w:hint="eastAsia" w:ascii="仿宋" w:hAnsi="仿宋" w:eastAsia="仿宋" w:cs="仿宋"/>
          <w:i w:val="0"/>
          <w:iCs w:val="0"/>
          <w:snapToGrid w:val="0"/>
          <w:color w:val="000000"/>
          <w:kern w:val="0"/>
          <w:sz w:val="20"/>
          <w:szCs w:val="20"/>
          <w:highlight w:val="none"/>
          <w:u w:val="none"/>
          <w:lang w:val="en-US" w:eastAsia="zh-CN" w:bidi="ar"/>
        </w:rPr>
      </w:pPr>
      <w:r>
        <w:rPr>
          <w:rFonts w:hint="eastAsia" w:ascii="仿宋" w:hAnsi="仿宋" w:eastAsia="仿宋" w:cs="仿宋"/>
          <w:i w:val="0"/>
          <w:iCs w:val="0"/>
          <w:snapToGrid w:val="0"/>
          <w:color w:val="000000"/>
          <w:kern w:val="0"/>
          <w:sz w:val="20"/>
          <w:szCs w:val="20"/>
          <w:highlight w:val="none"/>
          <w:u w:val="none"/>
          <w:lang w:val="en-US" w:eastAsia="zh-CN" w:bidi="ar"/>
        </w:rPr>
        <w:t>法定代表人或其授权代表：(签字或盖章)</w:t>
      </w:r>
    </w:p>
    <w:p w14:paraId="36DB120F">
      <w:pPr>
        <w:keepNext w:val="0"/>
        <w:keepLines w:val="0"/>
        <w:widowControl/>
        <w:suppressLineNumbers w:val="0"/>
        <w:ind w:left="0" w:leftChars="0" w:firstLine="5040" w:firstLineChars="2520"/>
        <w:jc w:val="left"/>
        <w:textAlignment w:val="center"/>
        <w:rPr>
          <w:rFonts w:hint="eastAsia" w:ascii="仿宋" w:hAnsi="仿宋" w:eastAsia="仿宋" w:cs="仿宋"/>
          <w:i w:val="0"/>
          <w:iCs w:val="0"/>
          <w:snapToGrid w:val="0"/>
          <w:color w:val="000000"/>
          <w:kern w:val="0"/>
          <w:sz w:val="20"/>
          <w:szCs w:val="20"/>
          <w:highlight w:val="none"/>
          <w:u w:val="none"/>
          <w:lang w:val="en-US" w:eastAsia="zh-CN" w:bidi="ar"/>
        </w:rPr>
      </w:pPr>
    </w:p>
    <w:p w14:paraId="62C518A4">
      <w:pPr>
        <w:keepNext w:val="0"/>
        <w:keepLines w:val="0"/>
        <w:widowControl/>
        <w:suppressLineNumbers w:val="0"/>
        <w:ind w:left="0" w:leftChars="0" w:firstLine="5040" w:firstLineChars="2520"/>
        <w:jc w:val="left"/>
        <w:textAlignment w:val="center"/>
        <w:rPr>
          <w:rFonts w:hint="eastAsia" w:ascii="仿宋" w:hAnsi="仿宋" w:eastAsia="仿宋" w:cs="仿宋"/>
          <w:i w:val="0"/>
          <w:iCs w:val="0"/>
          <w:snapToGrid w:val="0"/>
          <w:color w:val="000000"/>
          <w:kern w:val="0"/>
          <w:sz w:val="20"/>
          <w:szCs w:val="20"/>
          <w:highlight w:val="none"/>
          <w:u w:val="none"/>
          <w:lang w:val="en-US" w:eastAsia="zh-CN" w:bidi="ar"/>
        </w:rPr>
      </w:pPr>
      <w:r>
        <w:rPr>
          <w:rFonts w:hint="eastAsia" w:ascii="仿宋" w:hAnsi="仿宋" w:eastAsia="仿宋" w:cs="仿宋"/>
          <w:i w:val="0"/>
          <w:iCs w:val="0"/>
          <w:snapToGrid w:val="0"/>
          <w:color w:val="000000"/>
          <w:kern w:val="0"/>
          <w:sz w:val="20"/>
          <w:szCs w:val="20"/>
          <w:highlight w:val="none"/>
          <w:u w:val="none"/>
          <w:lang w:val="en-US" w:eastAsia="zh-CN" w:bidi="ar"/>
        </w:rPr>
        <w:t>日期：年月日</w:t>
      </w:r>
    </w:p>
    <w:p w14:paraId="33D00A59">
      <w:pPr>
        <w:rPr>
          <w:rFonts w:hint="eastAsia" w:ascii="仿宋" w:hAnsi="仿宋" w:eastAsia="仿宋" w:cs="仿宋"/>
          <w:i w:val="0"/>
          <w:iCs w:val="0"/>
          <w:snapToGrid w:val="0"/>
          <w:color w:val="000000"/>
          <w:kern w:val="0"/>
          <w:sz w:val="20"/>
          <w:szCs w:val="20"/>
          <w:highlight w:val="none"/>
          <w:u w:val="none"/>
          <w:lang w:val="en-US" w:eastAsia="zh-CN" w:bidi="ar"/>
        </w:rPr>
      </w:pPr>
    </w:p>
    <w:p w14:paraId="0744E965">
      <w:pPr>
        <w:rPr>
          <w:rFonts w:hint="eastAsia" w:ascii="仿宋" w:hAnsi="仿宋" w:eastAsia="仿宋" w:cs="仿宋"/>
          <w:i w:val="0"/>
          <w:iCs w:val="0"/>
          <w:snapToGrid w:val="0"/>
          <w:color w:val="000000"/>
          <w:kern w:val="0"/>
          <w:sz w:val="20"/>
          <w:szCs w:val="20"/>
          <w:highlight w:val="none"/>
          <w:u w:val="none"/>
          <w:lang w:val="en-US" w:eastAsia="zh-CN" w:bidi="ar"/>
        </w:rPr>
      </w:pPr>
    </w:p>
    <w:p w14:paraId="5C4CB77B">
      <w:pPr>
        <w:rPr>
          <w:rFonts w:hint="eastAsia" w:ascii="仿宋" w:hAnsi="仿宋" w:eastAsia="仿宋" w:cs="仿宋"/>
          <w:i w:val="0"/>
          <w:iCs w:val="0"/>
          <w:snapToGrid w:val="0"/>
          <w:color w:val="000000"/>
          <w:kern w:val="0"/>
          <w:sz w:val="20"/>
          <w:szCs w:val="20"/>
          <w:highlight w:val="none"/>
          <w:u w:val="none"/>
          <w:lang w:val="en-US" w:eastAsia="zh-CN" w:bidi="ar"/>
        </w:rPr>
      </w:pPr>
      <w:r>
        <w:rPr>
          <w:rFonts w:hint="eastAsia" w:ascii="仿宋" w:hAnsi="仿宋" w:eastAsia="仿宋" w:cs="仿宋"/>
          <w:i w:val="0"/>
          <w:iCs w:val="0"/>
          <w:snapToGrid w:val="0"/>
          <w:color w:val="000000"/>
          <w:kern w:val="0"/>
          <w:sz w:val="20"/>
          <w:szCs w:val="20"/>
          <w:highlight w:val="none"/>
          <w:u w:val="none"/>
          <w:lang w:val="en-US" w:eastAsia="zh-CN" w:bidi="ar"/>
        </w:rPr>
        <w:t>说明：</w:t>
      </w:r>
    </w:p>
    <w:p w14:paraId="0C18A024">
      <w:pPr>
        <w:keepNext w:val="0"/>
        <w:keepLines w:val="0"/>
        <w:widowControl/>
        <w:suppressLineNumbers w:val="0"/>
        <w:jc w:val="left"/>
        <w:textAlignment w:val="center"/>
        <w:rPr>
          <w:rFonts w:hint="eastAsia" w:ascii="仿宋" w:hAnsi="仿宋" w:eastAsia="仿宋" w:cs="仿宋"/>
          <w:i w:val="0"/>
          <w:iCs w:val="0"/>
          <w:snapToGrid w:val="0"/>
          <w:color w:val="000000"/>
          <w:kern w:val="0"/>
          <w:sz w:val="20"/>
          <w:szCs w:val="20"/>
          <w:highlight w:val="none"/>
          <w:u w:val="none"/>
          <w:lang w:val="en-US" w:eastAsia="zh-CN" w:bidi="ar"/>
        </w:rPr>
      </w:pPr>
      <w:r>
        <w:rPr>
          <w:rFonts w:hint="eastAsia" w:ascii="仿宋" w:hAnsi="仿宋" w:eastAsia="仿宋" w:cs="仿宋"/>
          <w:i w:val="0"/>
          <w:iCs w:val="0"/>
          <w:snapToGrid w:val="0"/>
          <w:color w:val="000000"/>
          <w:kern w:val="0"/>
          <w:sz w:val="20"/>
          <w:szCs w:val="20"/>
          <w:highlight w:val="none"/>
          <w:u w:val="none"/>
          <w:lang w:val="en-US" w:eastAsia="zh-CN" w:bidi="ar"/>
        </w:rPr>
        <w:t>1.各投标人自主填报投标报价，其投标报价均不得超过最高限价金额，否则按照无效投标处理。</w:t>
      </w:r>
    </w:p>
    <w:p w14:paraId="3680B36D">
      <w:pPr>
        <w:rPr>
          <w:highlight w:val="none"/>
        </w:rPr>
      </w:pPr>
      <w:r>
        <w:rPr>
          <w:rFonts w:hint="eastAsia" w:ascii="仿宋" w:hAnsi="仿宋" w:eastAsia="仿宋" w:cs="仿宋"/>
          <w:i w:val="0"/>
          <w:iCs w:val="0"/>
          <w:snapToGrid w:val="0"/>
          <w:color w:val="000000"/>
          <w:kern w:val="0"/>
          <w:sz w:val="20"/>
          <w:szCs w:val="20"/>
          <w:highlight w:val="none"/>
          <w:u w:val="none"/>
          <w:lang w:val="en-US" w:eastAsia="zh-CN" w:bidi="ar"/>
        </w:rPr>
        <w:t>2.所有报价均含税，且用人民币表示，单位为元，精确到小数点后两位。</w:t>
      </w:r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1" w:fontKey="{A9DF1EA6-8CB2-486B-A0C1-49195AB63DE0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2" w:fontKey="{0CE06D53-A2FC-4D32-9571-4FEDD07538B2}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3" w:fontKey="{B0A0EF2C-B99D-42B2-8D0D-25243C6C940D}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00F76F2"/>
    <w:rsid w:val="26F37598"/>
    <w:rsid w:val="54832B00"/>
    <w:rsid w:val="65765F2C"/>
    <w:rsid w:val="78CA47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99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qFormat="1" w:uiPriority="99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widowControl w:val="0"/>
      <w:spacing w:before="340" w:after="330" w:line="579" w:lineRule="auto"/>
      <w:ind w:firstLine="200" w:firstLineChars="200"/>
      <w:jc w:val="left"/>
      <w:outlineLvl w:val="0"/>
    </w:pPr>
    <w:rPr>
      <w:rFonts w:ascii="Times New Roman" w:hAnsi="Times New Roman" w:eastAsia="仿宋" w:cs="Times New Roman"/>
      <w:b/>
      <w:bCs/>
      <w:kern w:val="44"/>
      <w:sz w:val="21"/>
      <w:szCs w:val="44"/>
    </w:rPr>
  </w:style>
  <w:style w:type="character" w:default="1" w:styleId="10">
    <w:name w:val="Default Paragraph Font"/>
    <w:semiHidden/>
    <w:qFormat/>
    <w:uiPriority w:val="0"/>
  </w:style>
  <w:style w:type="table" w:default="1" w:styleId="9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next w:val="1"/>
    <w:semiHidden/>
    <w:qFormat/>
    <w:uiPriority w:val="0"/>
    <w:rPr>
      <w:rFonts w:ascii="宋体" w:hAnsi="宋体" w:eastAsia="宋体" w:cs="宋体"/>
    </w:rPr>
  </w:style>
  <w:style w:type="paragraph" w:styleId="4">
    <w:name w:val="Block Text"/>
    <w:basedOn w:val="1"/>
    <w:unhideWhenUsed/>
    <w:qFormat/>
    <w:uiPriority w:val="99"/>
    <w:pPr>
      <w:spacing w:line="360" w:lineRule="auto"/>
      <w:ind w:left="-420" w:leftChars="-200" w:right="210" w:rightChars="100" w:firstLine="480" w:firstLineChars="200"/>
    </w:pPr>
    <w:rPr>
      <w:rFonts w:ascii="宋体" w:hAnsi="宋体"/>
    </w:rPr>
  </w:style>
  <w:style w:type="paragraph" w:styleId="5">
    <w:name w:val="Plain Text"/>
    <w:basedOn w:val="1"/>
    <w:next w:val="1"/>
    <w:qFormat/>
    <w:uiPriority w:val="0"/>
    <w:rPr>
      <w:rFonts w:ascii="宋体" w:hAnsi="Courier New" w:cs="Courier New"/>
    </w:rPr>
  </w:style>
  <w:style w:type="paragraph" w:styleId="6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7">
    <w:name w:val="Normal (Web)"/>
    <w:basedOn w:val="1"/>
    <w:qFormat/>
    <w:uiPriority w:val="0"/>
    <w:pPr>
      <w:spacing w:before="100" w:beforeAutospacing="1" w:after="100" w:afterAutospacing="1"/>
    </w:pPr>
    <w:rPr>
      <w:rFonts w:ascii="宋体" w:hAnsi="宋体" w:cs="宋体"/>
      <w:sz w:val="24"/>
    </w:rPr>
  </w:style>
  <w:style w:type="paragraph" w:styleId="8">
    <w:name w:val="Body Text First Indent"/>
    <w:basedOn w:val="3"/>
    <w:next w:val="1"/>
    <w:unhideWhenUsed/>
    <w:qFormat/>
    <w:uiPriority w:val="99"/>
    <w:pPr>
      <w:ind w:firstLine="420" w:firstLineChars="100"/>
    </w:pPr>
    <w:rPr>
      <w:color w:val="auto"/>
      <w:sz w:val="20"/>
    </w:rPr>
  </w:style>
  <w:style w:type="paragraph" w:customStyle="1" w:styleId="11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  <w:style w:type="paragraph" w:customStyle="1" w:styleId="12">
    <w:name w:val="Table Paragraph"/>
    <w:basedOn w:val="1"/>
    <w:qFormat/>
    <w:uiPriority w:val="1"/>
  </w:style>
  <w:style w:type="paragraph" w:styleId="13">
    <w:name w:val="List Paragraph"/>
    <w:basedOn w:val="1"/>
    <w:qFormat/>
    <w:uiPriority w:val="0"/>
    <w:pPr>
      <w:ind w:left="720"/>
      <w:contextualSpacing/>
    </w:pPr>
    <w:rPr>
      <w:rFonts w:ascii="Calibri" w:hAnsi="Calibri"/>
      <w:sz w:val="24"/>
      <w:lang w:bidi="en-U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5219</Words>
  <Characters>5343</Characters>
  <Lines>0</Lines>
  <Paragraphs>0</Paragraphs>
  <TotalTime>0</TotalTime>
  <ScaleCrop>false</ScaleCrop>
  <LinksUpToDate>false</LinksUpToDate>
  <CharactersWithSpaces>5884</CharactersWithSpaces>
  <Application>WPS Office_12.1.0.26936_F1E327BC-269C-435d-A152-05C5408002CA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2026-08-13T07:03:00Z</dcterms:created>
  <dc:creator>Administrator</dc:creator>
  <cp:lastModifiedBy>Fu_______</cp:lastModifiedBy>
  <dcterms:modified xsi:type="dcterms:W3CDTF">2026-08-14T07:25:09Z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2052-12.1.0.26936</vt:lpwstr>
  </property>
  <property fmtid="{D5CDD505-2E9C-101B-9397-08002B2CF9AE}" pid="3" name="ICV">
    <vt:lpwstr>7DFC02EDB142482BA924C269CBFC5793_12</vt:lpwstr>
  </property>
  <property fmtid="{D5CDD505-2E9C-101B-9397-08002B2CF9AE}" pid="4" name="KSOTemplateDocerSaveRecord">
    <vt:lpwstr>eyJoZGlkIjoiOGU1M2EwZjk1NzIzYThhYTZjMWFlMzBjNzk0ZDI2MDMiLCJ1c2VySWQiOiI3NDA5MTM0MjcifQ==</vt:lpwstr>
  </property>
</Properties>
</file>