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D85F39">
      <w:pPr>
        <w:rPr>
          <w:rFonts w:hint="eastAsia"/>
          <w:lang w:val="en-US" w:eastAsia="zh-CN"/>
        </w:rPr>
      </w:pPr>
    </w:p>
    <w:p w14:paraId="04B2B743">
      <w:pPr>
        <w:adjustRightInd/>
        <w:snapToGrid/>
        <w:spacing w:line="360" w:lineRule="auto"/>
        <w:jc w:val="center"/>
        <w:outlineLvl w:val="1"/>
        <w:rPr>
          <w:rFonts w:hint="eastAsia" w:ascii="仿宋_GB2312" w:hAnsi="仿宋_GB2312" w:eastAsia="仿宋_GB2312" w:cs="仿宋_GB2312"/>
          <w:b/>
          <w:snapToGrid/>
          <w:color w:val="auto"/>
          <w:sz w:val="28"/>
          <w:szCs w:val="20"/>
          <w:lang w:val="en-US" w:eastAsia="zh-CN"/>
        </w:rPr>
      </w:pPr>
      <w:bookmarkStart w:id="0" w:name="_Toc19095"/>
      <w:r>
        <w:rPr>
          <w:rFonts w:hint="eastAsia" w:ascii="仿宋_GB2312" w:hAnsi="仿宋_GB2312" w:eastAsia="仿宋_GB2312" w:cs="仿宋_GB2312"/>
          <w:b/>
          <w:snapToGrid/>
          <w:color w:val="auto"/>
          <w:sz w:val="28"/>
          <w:szCs w:val="20"/>
          <w:lang w:val="en-US" w:eastAsia="zh-CN"/>
        </w:rPr>
        <w:t>服务需求响应表</w:t>
      </w:r>
      <w:bookmarkEnd w:id="0"/>
    </w:p>
    <w:p w14:paraId="58908B03">
      <w:pPr>
        <w:spacing w:line="360" w:lineRule="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项目名称：野生动物救护与训练项目</w:t>
      </w:r>
    </w:p>
    <w:p w14:paraId="0249AADA">
      <w:pPr>
        <w:spacing w:line="360" w:lineRule="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rPr>
        <w:t>项目编号：</w:t>
      </w:r>
      <w:r>
        <w:rPr>
          <w:rFonts w:hint="eastAsia" w:ascii="方正仿宋_GB2312" w:hAnsi="方正仿宋_GB2312" w:eastAsia="方正仿宋_GB2312" w:cs="方正仿宋_GB2312"/>
          <w:color w:val="auto"/>
          <w:sz w:val="20"/>
          <w:szCs w:val="20"/>
          <w:highlight w:val="none"/>
          <w:lang w:eastAsia="zh-CN"/>
        </w:rPr>
        <w:t>HSGJ2026-218</w:t>
      </w:r>
    </w:p>
    <w:p w14:paraId="0119D43A">
      <w:pPr>
        <w:spacing w:line="360" w:lineRule="auto"/>
        <w:rPr>
          <w:rFonts w:hint="default" w:ascii="方正仿宋_GB2312" w:hAnsi="方正仿宋_GB2312" w:eastAsia="方正仿宋_GB2312" w:cs="方正仿宋_GB2312"/>
          <w:color w:val="auto"/>
          <w:sz w:val="20"/>
          <w:szCs w:val="20"/>
          <w:highlight w:val="none"/>
          <w:lang w:val="en-US" w:eastAsia="zh-CN"/>
        </w:rPr>
      </w:pPr>
      <w:r>
        <w:rPr>
          <w:rFonts w:hint="eastAsia" w:ascii="方正仿宋_GB2312" w:hAnsi="方正仿宋_GB2312" w:eastAsia="方正仿宋_GB2312" w:cs="方正仿宋_GB2312"/>
          <w:color w:val="auto"/>
          <w:sz w:val="20"/>
          <w:szCs w:val="20"/>
          <w:highlight w:val="none"/>
          <w:lang w:val="en-US" w:eastAsia="zh-CN"/>
        </w:rPr>
        <w:t>采购包号：</w:t>
      </w:r>
    </w:p>
    <w:tbl>
      <w:tblPr>
        <w:tblStyle w:val="9"/>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1"/>
        <w:gridCol w:w="2264"/>
        <w:gridCol w:w="2401"/>
        <w:gridCol w:w="2475"/>
        <w:gridCol w:w="1641"/>
      </w:tblGrid>
      <w:tr w14:paraId="1B77B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588" w:type="pct"/>
            <w:noWrap w:val="0"/>
            <w:vAlign w:val="center"/>
          </w:tcPr>
          <w:p w14:paraId="43F8536D">
            <w:pPr>
              <w:keepNext w:val="0"/>
              <w:keepLines w:val="0"/>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序号</w:t>
            </w:r>
          </w:p>
        </w:tc>
        <w:tc>
          <w:tcPr>
            <w:tcW w:w="1137" w:type="pct"/>
            <w:noWrap w:val="0"/>
            <w:vAlign w:val="center"/>
          </w:tcPr>
          <w:p w14:paraId="56D49E0B">
            <w:pPr>
              <w:keepNext w:val="0"/>
              <w:keepLines w:val="0"/>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内容</w:t>
            </w:r>
          </w:p>
        </w:tc>
        <w:tc>
          <w:tcPr>
            <w:tcW w:w="1206" w:type="pct"/>
            <w:noWrap w:val="0"/>
            <w:vAlign w:val="center"/>
          </w:tcPr>
          <w:p w14:paraId="3351CF62">
            <w:pPr>
              <w:keepNext w:val="0"/>
              <w:keepLines w:val="0"/>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val="en-US" w:eastAsia="zh-CN"/>
              </w:rPr>
              <w:t>招标</w:t>
            </w:r>
            <w:r>
              <w:rPr>
                <w:rFonts w:hint="eastAsia" w:ascii="方正仿宋_GB2312" w:hAnsi="方正仿宋_GB2312" w:eastAsia="方正仿宋_GB2312" w:cs="方正仿宋_GB2312"/>
                <w:color w:val="auto"/>
                <w:sz w:val="20"/>
                <w:szCs w:val="20"/>
                <w:highlight w:val="none"/>
                <w:lang w:eastAsia="zh-CN"/>
              </w:rPr>
              <w:t>文件的规范要求</w:t>
            </w:r>
          </w:p>
        </w:tc>
        <w:tc>
          <w:tcPr>
            <w:tcW w:w="1243" w:type="pct"/>
            <w:noWrap w:val="0"/>
            <w:vAlign w:val="center"/>
          </w:tcPr>
          <w:p w14:paraId="39917994">
            <w:pPr>
              <w:keepNext w:val="0"/>
              <w:keepLines w:val="0"/>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响应文件对应规范</w:t>
            </w:r>
          </w:p>
        </w:tc>
        <w:tc>
          <w:tcPr>
            <w:tcW w:w="824" w:type="pct"/>
            <w:noWrap w:val="0"/>
            <w:vAlign w:val="center"/>
          </w:tcPr>
          <w:p w14:paraId="7C4A714F">
            <w:pPr>
              <w:keepNext w:val="0"/>
              <w:keepLines w:val="0"/>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备注</w:t>
            </w:r>
          </w:p>
        </w:tc>
      </w:tr>
      <w:tr w14:paraId="6789B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7FC2C681">
            <w:pPr>
              <w:pStyle w:val="8"/>
              <w:keepNext w:val="0"/>
              <w:keepLines w:val="0"/>
              <w:suppressLineNumbers w:val="0"/>
              <w:spacing w:before="0" w:beforeAutospacing="0" w:after="0" w:afterAutospacing="0"/>
              <w:ind w:left="0" w:right="0" w:firstLine="200"/>
              <w:rPr>
                <w:rFonts w:hint="eastAsia" w:ascii="方正仿宋_GB2312" w:hAnsi="方正仿宋_GB2312" w:eastAsia="方正仿宋_GB2312" w:cs="方正仿宋_GB2312"/>
                <w:sz w:val="20"/>
                <w:szCs w:val="20"/>
                <w:highlight w:val="none"/>
                <w:u w:val="single"/>
              </w:rPr>
            </w:pPr>
          </w:p>
        </w:tc>
        <w:tc>
          <w:tcPr>
            <w:tcW w:w="1137" w:type="pct"/>
            <w:noWrap w:val="0"/>
            <w:vAlign w:val="center"/>
          </w:tcPr>
          <w:p w14:paraId="44E097B8">
            <w:pPr>
              <w:pStyle w:val="8"/>
              <w:keepNext w:val="0"/>
              <w:keepLines w:val="0"/>
              <w:suppressLineNumbers w:val="0"/>
              <w:spacing w:before="0" w:beforeAutospacing="0" w:after="0" w:afterAutospacing="0"/>
              <w:ind w:left="0" w:right="0" w:firstLine="200"/>
              <w:rPr>
                <w:rFonts w:hint="eastAsia" w:ascii="方正仿宋_GB2312" w:hAnsi="方正仿宋_GB2312" w:eastAsia="方正仿宋_GB2312" w:cs="方正仿宋_GB2312"/>
                <w:sz w:val="20"/>
                <w:szCs w:val="20"/>
                <w:highlight w:val="none"/>
                <w:u w:val="single"/>
              </w:rPr>
            </w:pPr>
          </w:p>
        </w:tc>
        <w:tc>
          <w:tcPr>
            <w:tcW w:w="1206" w:type="pct"/>
            <w:noWrap w:val="0"/>
            <w:vAlign w:val="center"/>
          </w:tcPr>
          <w:p w14:paraId="467A3242">
            <w:pPr>
              <w:pStyle w:val="8"/>
              <w:keepNext w:val="0"/>
              <w:keepLines w:val="0"/>
              <w:suppressLineNumbers w:val="0"/>
              <w:spacing w:before="0" w:beforeAutospacing="0" w:after="0" w:afterAutospacing="0"/>
              <w:ind w:left="0" w:right="0" w:firstLine="200"/>
              <w:rPr>
                <w:rFonts w:hint="eastAsia" w:ascii="方正仿宋_GB2312" w:hAnsi="方正仿宋_GB2312" w:eastAsia="方正仿宋_GB2312" w:cs="方正仿宋_GB2312"/>
                <w:sz w:val="20"/>
                <w:szCs w:val="20"/>
                <w:highlight w:val="none"/>
                <w:u w:val="single"/>
              </w:rPr>
            </w:pPr>
          </w:p>
        </w:tc>
        <w:tc>
          <w:tcPr>
            <w:tcW w:w="1243" w:type="pct"/>
            <w:noWrap w:val="0"/>
            <w:vAlign w:val="center"/>
          </w:tcPr>
          <w:p w14:paraId="2B084FA4">
            <w:pPr>
              <w:pStyle w:val="8"/>
              <w:keepNext w:val="0"/>
              <w:keepLines w:val="0"/>
              <w:suppressLineNumbers w:val="0"/>
              <w:spacing w:before="0" w:beforeAutospacing="0" w:after="0" w:afterAutospacing="0"/>
              <w:ind w:left="0" w:right="0" w:firstLine="200"/>
              <w:rPr>
                <w:rFonts w:hint="eastAsia" w:ascii="方正仿宋_GB2312" w:hAnsi="方正仿宋_GB2312" w:eastAsia="方正仿宋_GB2312" w:cs="方正仿宋_GB2312"/>
                <w:sz w:val="20"/>
                <w:szCs w:val="20"/>
                <w:highlight w:val="none"/>
                <w:u w:val="single"/>
              </w:rPr>
            </w:pPr>
          </w:p>
        </w:tc>
        <w:tc>
          <w:tcPr>
            <w:tcW w:w="824" w:type="pct"/>
            <w:noWrap w:val="0"/>
            <w:vAlign w:val="center"/>
          </w:tcPr>
          <w:p w14:paraId="64D335E6">
            <w:pPr>
              <w:pStyle w:val="8"/>
              <w:keepNext w:val="0"/>
              <w:keepLines w:val="0"/>
              <w:suppressLineNumbers w:val="0"/>
              <w:spacing w:before="0" w:beforeAutospacing="0" w:after="0" w:afterAutospacing="0"/>
              <w:ind w:left="0" w:right="0" w:firstLine="200"/>
              <w:rPr>
                <w:rFonts w:hint="eastAsia" w:ascii="方正仿宋_GB2312" w:hAnsi="方正仿宋_GB2312" w:eastAsia="方正仿宋_GB2312" w:cs="方正仿宋_GB2312"/>
                <w:sz w:val="20"/>
                <w:szCs w:val="20"/>
                <w:highlight w:val="none"/>
                <w:u w:val="single"/>
              </w:rPr>
            </w:pPr>
          </w:p>
        </w:tc>
      </w:tr>
      <w:tr w14:paraId="28408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5922EECA">
            <w:pPr>
              <w:pStyle w:val="8"/>
              <w:keepNext w:val="0"/>
              <w:keepLines w:val="0"/>
              <w:suppressLineNumbers w:val="0"/>
              <w:spacing w:before="0" w:beforeAutospacing="0" w:after="0" w:afterAutospacing="0"/>
              <w:ind w:left="0" w:right="0" w:firstLine="200"/>
              <w:rPr>
                <w:rFonts w:hint="eastAsia" w:ascii="方正仿宋_GB2312" w:hAnsi="方正仿宋_GB2312" w:eastAsia="方正仿宋_GB2312" w:cs="方正仿宋_GB2312"/>
                <w:sz w:val="20"/>
                <w:szCs w:val="20"/>
                <w:highlight w:val="none"/>
                <w:u w:val="single"/>
              </w:rPr>
            </w:pPr>
          </w:p>
        </w:tc>
        <w:tc>
          <w:tcPr>
            <w:tcW w:w="1137" w:type="pct"/>
            <w:noWrap w:val="0"/>
            <w:vAlign w:val="center"/>
          </w:tcPr>
          <w:p w14:paraId="6F376D4E">
            <w:pPr>
              <w:pStyle w:val="8"/>
              <w:keepNext w:val="0"/>
              <w:keepLines w:val="0"/>
              <w:suppressLineNumbers w:val="0"/>
              <w:spacing w:before="0" w:beforeAutospacing="0" w:after="0" w:afterAutospacing="0"/>
              <w:ind w:left="0" w:right="0" w:firstLine="200"/>
              <w:rPr>
                <w:rFonts w:hint="eastAsia" w:ascii="方正仿宋_GB2312" w:hAnsi="方正仿宋_GB2312" w:eastAsia="方正仿宋_GB2312" w:cs="方正仿宋_GB2312"/>
                <w:sz w:val="20"/>
                <w:szCs w:val="20"/>
                <w:highlight w:val="none"/>
                <w:u w:val="single"/>
              </w:rPr>
            </w:pPr>
          </w:p>
        </w:tc>
        <w:tc>
          <w:tcPr>
            <w:tcW w:w="1206" w:type="pct"/>
            <w:noWrap w:val="0"/>
            <w:vAlign w:val="center"/>
          </w:tcPr>
          <w:p w14:paraId="677F565A">
            <w:pPr>
              <w:pStyle w:val="8"/>
              <w:keepNext w:val="0"/>
              <w:keepLines w:val="0"/>
              <w:suppressLineNumbers w:val="0"/>
              <w:spacing w:before="0" w:beforeAutospacing="0" w:after="0" w:afterAutospacing="0"/>
              <w:ind w:left="0" w:right="0" w:firstLine="200"/>
              <w:rPr>
                <w:rFonts w:hint="eastAsia" w:ascii="方正仿宋_GB2312" w:hAnsi="方正仿宋_GB2312" w:eastAsia="方正仿宋_GB2312" w:cs="方正仿宋_GB2312"/>
                <w:sz w:val="20"/>
                <w:szCs w:val="20"/>
                <w:highlight w:val="none"/>
                <w:u w:val="single"/>
              </w:rPr>
            </w:pPr>
          </w:p>
        </w:tc>
        <w:tc>
          <w:tcPr>
            <w:tcW w:w="1243" w:type="pct"/>
            <w:noWrap w:val="0"/>
            <w:vAlign w:val="center"/>
          </w:tcPr>
          <w:p w14:paraId="2D44CE56">
            <w:pPr>
              <w:pStyle w:val="8"/>
              <w:keepNext w:val="0"/>
              <w:keepLines w:val="0"/>
              <w:suppressLineNumbers w:val="0"/>
              <w:spacing w:before="0" w:beforeAutospacing="0" w:after="0" w:afterAutospacing="0"/>
              <w:ind w:left="0" w:right="0" w:firstLine="200"/>
              <w:rPr>
                <w:rFonts w:hint="eastAsia" w:ascii="方正仿宋_GB2312" w:hAnsi="方正仿宋_GB2312" w:eastAsia="方正仿宋_GB2312" w:cs="方正仿宋_GB2312"/>
                <w:sz w:val="20"/>
                <w:szCs w:val="20"/>
                <w:highlight w:val="none"/>
                <w:u w:val="single"/>
              </w:rPr>
            </w:pPr>
          </w:p>
        </w:tc>
        <w:tc>
          <w:tcPr>
            <w:tcW w:w="824" w:type="pct"/>
            <w:noWrap w:val="0"/>
            <w:vAlign w:val="center"/>
          </w:tcPr>
          <w:p w14:paraId="3429D433">
            <w:pPr>
              <w:pStyle w:val="8"/>
              <w:keepNext w:val="0"/>
              <w:keepLines w:val="0"/>
              <w:suppressLineNumbers w:val="0"/>
              <w:spacing w:before="0" w:beforeAutospacing="0" w:after="0" w:afterAutospacing="0"/>
              <w:ind w:left="0" w:right="0" w:firstLine="200"/>
              <w:rPr>
                <w:rFonts w:hint="eastAsia" w:ascii="方正仿宋_GB2312" w:hAnsi="方正仿宋_GB2312" w:eastAsia="方正仿宋_GB2312" w:cs="方正仿宋_GB2312"/>
                <w:sz w:val="20"/>
                <w:szCs w:val="20"/>
                <w:highlight w:val="none"/>
                <w:u w:val="single"/>
              </w:rPr>
            </w:pPr>
          </w:p>
        </w:tc>
      </w:tr>
      <w:tr w14:paraId="287B0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5FE45CB4">
            <w:pPr>
              <w:pStyle w:val="8"/>
              <w:keepNext w:val="0"/>
              <w:keepLines w:val="0"/>
              <w:suppressLineNumbers w:val="0"/>
              <w:spacing w:before="0" w:beforeAutospacing="0" w:after="0" w:afterAutospacing="0"/>
              <w:ind w:left="0" w:right="0" w:firstLine="200"/>
              <w:rPr>
                <w:rFonts w:hint="eastAsia" w:ascii="方正仿宋_GB2312" w:hAnsi="方正仿宋_GB2312" w:eastAsia="方正仿宋_GB2312" w:cs="方正仿宋_GB2312"/>
                <w:sz w:val="20"/>
                <w:szCs w:val="20"/>
                <w:highlight w:val="none"/>
                <w:u w:val="single"/>
              </w:rPr>
            </w:pPr>
          </w:p>
        </w:tc>
        <w:tc>
          <w:tcPr>
            <w:tcW w:w="1137" w:type="pct"/>
            <w:noWrap w:val="0"/>
            <w:vAlign w:val="center"/>
          </w:tcPr>
          <w:p w14:paraId="6EC5A7D9">
            <w:pPr>
              <w:pStyle w:val="8"/>
              <w:keepNext w:val="0"/>
              <w:keepLines w:val="0"/>
              <w:suppressLineNumbers w:val="0"/>
              <w:spacing w:before="0" w:beforeAutospacing="0" w:after="0" w:afterAutospacing="0"/>
              <w:ind w:left="0" w:right="0" w:firstLine="200"/>
              <w:rPr>
                <w:rFonts w:hint="eastAsia" w:ascii="方正仿宋_GB2312" w:hAnsi="方正仿宋_GB2312" w:eastAsia="方正仿宋_GB2312" w:cs="方正仿宋_GB2312"/>
                <w:sz w:val="20"/>
                <w:szCs w:val="20"/>
                <w:highlight w:val="none"/>
                <w:u w:val="single"/>
              </w:rPr>
            </w:pPr>
          </w:p>
        </w:tc>
        <w:tc>
          <w:tcPr>
            <w:tcW w:w="1206" w:type="pct"/>
            <w:noWrap w:val="0"/>
            <w:vAlign w:val="center"/>
          </w:tcPr>
          <w:p w14:paraId="1810332A">
            <w:pPr>
              <w:pStyle w:val="8"/>
              <w:keepNext w:val="0"/>
              <w:keepLines w:val="0"/>
              <w:suppressLineNumbers w:val="0"/>
              <w:spacing w:before="0" w:beforeAutospacing="0" w:after="0" w:afterAutospacing="0"/>
              <w:ind w:left="0" w:right="0" w:firstLine="200"/>
              <w:rPr>
                <w:rFonts w:hint="eastAsia" w:ascii="方正仿宋_GB2312" w:hAnsi="方正仿宋_GB2312" w:eastAsia="方正仿宋_GB2312" w:cs="方正仿宋_GB2312"/>
                <w:sz w:val="20"/>
                <w:szCs w:val="20"/>
                <w:highlight w:val="none"/>
                <w:u w:val="single"/>
              </w:rPr>
            </w:pPr>
          </w:p>
        </w:tc>
        <w:tc>
          <w:tcPr>
            <w:tcW w:w="1243" w:type="pct"/>
            <w:noWrap w:val="0"/>
            <w:vAlign w:val="center"/>
          </w:tcPr>
          <w:p w14:paraId="4DB86E7F">
            <w:pPr>
              <w:pStyle w:val="8"/>
              <w:keepNext w:val="0"/>
              <w:keepLines w:val="0"/>
              <w:suppressLineNumbers w:val="0"/>
              <w:spacing w:before="0" w:beforeAutospacing="0" w:after="0" w:afterAutospacing="0"/>
              <w:ind w:left="0" w:right="0" w:firstLine="200"/>
              <w:rPr>
                <w:rFonts w:hint="eastAsia" w:ascii="方正仿宋_GB2312" w:hAnsi="方正仿宋_GB2312" w:eastAsia="方正仿宋_GB2312" w:cs="方正仿宋_GB2312"/>
                <w:sz w:val="20"/>
                <w:szCs w:val="20"/>
                <w:highlight w:val="none"/>
                <w:u w:val="single"/>
              </w:rPr>
            </w:pPr>
          </w:p>
        </w:tc>
        <w:tc>
          <w:tcPr>
            <w:tcW w:w="824" w:type="pct"/>
            <w:noWrap w:val="0"/>
            <w:vAlign w:val="center"/>
          </w:tcPr>
          <w:p w14:paraId="479C85E4">
            <w:pPr>
              <w:pStyle w:val="8"/>
              <w:keepNext w:val="0"/>
              <w:keepLines w:val="0"/>
              <w:suppressLineNumbers w:val="0"/>
              <w:spacing w:before="0" w:beforeAutospacing="0" w:after="0" w:afterAutospacing="0"/>
              <w:ind w:left="0" w:right="0" w:firstLine="200"/>
              <w:rPr>
                <w:rFonts w:hint="eastAsia" w:ascii="方正仿宋_GB2312" w:hAnsi="方正仿宋_GB2312" w:eastAsia="方正仿宋_GB2312" w:cs="方正仿宋_GB2312"/>
                <w:sz w:val="20"/>
                <w:szCs w:val="20"/>
                <w:highlight w:val="none"/>
                <w:u w:val="single"/>
              </w:rPr>
            </w:pPr>
          </w:p>
        </w:tc>
      </w:tr>
      <w:tr w14:paraId="5D3E4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4FBF6B8C">
            <w:pPr>
              <w:pStyle w:val="8"/>
              <w:keepNext w:val="0"/>
              <w:keepLines w:val="0"/>
              <w:suppressLineNumbers w:val="0"/>
              <w:spacing w:before="0" w:beforeAutospacing="0" w:after="0" w:afterAutospacing="0"/>
              <w:ind w:left="0" w:right="0" w:firstLine="200"/>
              <w:rPr>
                <w:rFonts w:hint="eastAsia" w:ascii="方正仿宋_GB2312" w:hAnsi="方正仿宋_GB2312" w:eastAsia="方正仿宋_GB2312" w:cs="方正仿宋_GB2312"/>
                <w:sz w:val="20"/>
                <w:szCs w:val="20"/>
                <w:highlight w:val="none"/>
                <w:u w:val="single"/>
              </w:rPr>
            </w:pPr>
          </w:p>
        </w:tc>
        <w:tc>
          <w:tcPr>
            <w:tcW w:w="1137" w:type="pct"/>
            <w:noWrap w:val="0"/>
            <w:vAlign w:val="center"/>
          </w:tcPr>
          <w:p w14:paraId="3C8F8C3E">
            <w:pPr>
              <w:pStyle w:val="8"/>
              <w:keepNext w:val="0"/>
              <w:keepLines w:val="0"/>
              <w:suppressLineNumbers w:val="0"/>
              <w:spacing w:before="0" w:beforeAutospacing="0" w:after="0" w:afterAutospacing="0"/>
              <w:ind w:left="0" w:right="0" w:firstLine="200"/>
              <w:rPr>
                <w:rFonts w:hint="eastAsia" w:ascii="方正仿宋_GB2312" w:hAnsi="方正仿宋_GB2312" w:eastAsia="方正仿宋_GB2312" w:cs="方正仿宋_GB2312"/>
                <w:sz w:val="20"/>
                <w:szCs w:val="20"/>
                <w:highlight w:val="none"/>
                <w:u w:val="single"/>
              </w:rPr>
            </w:pPr>
          </w:p>
        </w:tc>
        <w:tc>
          <w:tcPr>
            <w:tcW w:w="1206" w:type="pct"/>
            <w:noWrap w:val="0"/>
            <w:vAlign w:val="center"/>
          </w:tcPr>
          <w:p w14:paraId="368FFDAC">
            <w:pPr>
              <w:pStyle w:val="8"/>
              <w:keepNext w:val="0"/>
              <w:keepLines w:val="0"/>
              <w:suppressLineNumbers w:val="0"/>
              <w:spacing w:before="0" w:beforeAutospacing="0" w:after="0" w:afterAutospacing="0"/>
              <w:ind w:left="0" w:right="0" w:firstLine="200"/>
              <w:rPr>
                <w:rFonts w:hint="eastAsia" w:ascii="方正仿宋_GB2312" w:hAnsi="方正仿宋_GB2312" w:eastAsia="方正仿宋_GB2312" w:cs="方正仿宋_GB2312"/>
                <w:sz w:val="20"/>
                <w:szCs w:val="20"/>
                <w:highlight w:val="none"/>
                <w:u w:val="single"/>
              </w:rPr>
            </w:pPr>
          </w:p>
        </w:tc>
        <w:tc>
          <w:tcPr>
            <w:tcW w:w="1243" w:type="pct"/>
            <w:noWrap w:val="0"/>
            <w:vAlign w:val="center"/>
          </w:tcPr>
          <w:p w14:paraId="08FBF047">
            <w:pPr>
              <w:pStyle w:val="8"/>
              <w:keepNext w:val="0"/>
              <w:keepLines w:val="0"/>
              <w:suppressLineNumbers w:val="0"/>
              <w:spacing w:before="0" w:beforeAutospacing="0" w:after="0" w:afterAutospacing="0"/>
              <w:ind w:left="0" w:right="0" w:firstLine="200"/>
              <w:rPr>
                <w:rFonts w:hint="eastAsia" w:ascii="方正仿宋_GB2312" w:hAnsi="方正仿宋_GB2312" w:eastAsia="方正仿宋_GB2312" w:cs="方正仿宋_GB2312"/>
                <w:sz w:val="20"/>
                <w:szCs w:val="20"/>
                <w:highlight w:val="none"/>
                <w:u w:val="single"/>
              </w:rPr>
            </w:pPr>
          </w:p>
        </w:tc>
        <w:tc>
          <w:tcPr>
            <w:tcW w:w="824" w:type="pct"/>
            <w:noWrap w:val="0"/>
            <w:vAlign w:val="center"/>
          </w:tcPr>
          <w:p w14:paraId="610F0919">
            <w:pPr>
              <w:pStyle w:val="8"/>
              <w:keepNext w:val="0"/>
              <w:keepLines w:val="0"/>
              <w:suppressLineNumbers w:val="0"/>
              <w:spacing w:before="0" w:beforeAutospacing="0" w:after="0" w:afterAutospacing="0"/>
              <w:ind w:left="0" w:right="0" w:firstLine="200"/>
              <w:rPr>
                <w:rFonts w:hint="eastAsia" w:ascii="方正仿宋_GB2312" w:hAnsi="方正仿宋_GB2312" w:eastAsia="方正仿宋_GB2312" w:cs="方正仿宋_GB2312"/>
                <w:sz w:val="20"/>
                <w:szCs w:val="20"/>
                <w:highlight w:val="none"/>
                <w:u w:val="single"/>
              </w:rPr>
            </w:pPr>
          </w:p>
        </w:tc>
      </w:tr>
      <w:tr w14:paraId="3681A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52903D83">
            <w:pPr>
              <w:pStyle w:val="8"/>
              <w:keepNext w:val="0"/>
              <w:keepLines w:val="0"/>
              <w:suppressLineNumbers w:val="0"/>
              <w:spacing w:before="0" w:beforeAutospacing="0" w:after="0" w:afterAutospacing="0"/>
              <w:ind w:left="0" w:right="0" w:firstLine="200"/>
              <w:rPr>
                <w:rFonts w:hint="eastAsia" w:ascii="方正仿宋_GB2312" w:hAnsi="方正仿宋_GB2312" w:eastAsia="方正仿宋_GB2312" w:cs="方正仿宋_GB2312"/>
                <w:sz w:val="20"/>
                <w:szCs w:val="20"/>
                <w:highlight w:val="none"/>
                <w:u w:val="single"/>
              </w:rPr>
            </w:pPr>
          </w:p>
        </w:tc>
        <w:tc>
          <w:tcPr>
            <w:tcW w:w="1137" w:type="pct"/>
            <w:noWrap w:val="0"/>
            <w:vAlign w:val="center"/>
          </w:tcPr>
          <w:p w14:paraId="3386A101">
            <w:pPr>
              <w:pStyle w:val="8"/>
              <w:keepNext w:val="0"/>
              <w:keepLines w:val="0"/>
              <w:suppressLineNumbers w:val="0"/>
              <w:spacing w:before="0" w:beforeAutospacing="0" w:after="0" w:afterAutospacing="0"/>
              <w:ind w:left="0" w:right="0" w:firstLine="200"/>
              <w:rPr>
                <w:rFonts w:hint="eastAsia" w:ascii="方正仿宋_GB2312" w:hAnsi="方正仿宋_GB2312" w:eastAsia="方正仿宋_GB2312" w:cs="方正仿宋_GB2312"/>
                <w:sz w:val="20"/>
                <w:szCs w:val="20"/>
                <w:highlight w:val="none"/>
                <w:u w:val="single"/>
              </w:rPr>
            </w:pPr>
          </w:p>
        </w:tc>
        <w:tc>
          <w:tcPr>
            <w:tcW w:w="1206" w:type="pct"/>
            <w:noWrap w:val="0"/>
            <w:vAlign w:val="center"/>
          </w:tcPr>
          <w:p w14:paraId="65068632">
            <w:pPr>
              <w:pStyle w:val="8"/>
              <w:keepNext w:val="0"/>
              <w:keepLines w:val="0"/>
              <w:suppressLineNumbers w:val="0"/>
              <w:spacing w:before="0" w:beforeAutospacing="0" w:after="0" w:afterAutospacing="0"/>
              <w:ind w:left="0" w:right="0" w:firstLine="200"/>
              <w:rPr>
                <w:rFonts w:hint="eastAsia" w:ascii="方正仿宋_GB2312" w:hAnsi="方正仿宋_GB2312" w:eastAsia="方正仿宋_GB2312" w:cs="方正仿宋_GB2312"/>
                <w:sz w:val="20"/>
                <w:szCs w:val="20"/>
                <w:highlight w:val="none"/>
                <w:u w:val="single"/>
              </w:rPr>
            </w:pPr>
          </w:p>
        </w:tc>
        <w:tc>
          <w:tcPr>
            <w:tcW w:w="1243" w:type="pct"/>
            <w:noWrap w:val="0"/>
            <w:vAlign w:val="center"/>
          </w:tcPr>
          <w:p w14:paraId="55B4A112">
            <w:pPr>
              <w:pStyle w:val="8"/>
              <w:keepNext w:val="0"/>
              <w:keepLines w:val="0"/>
              <w:suppressLineNumbers w:val="0"/>
              <w:spacing w:before="0" w:beforeAutospacing="0" w:after="0" w:afterAutospacing="0"/>
              <w:ind w:left="0" w:right="0" w:firstLine="200"/>
              <w:rPr>
                <w:rFonts w:hint="eastAsia" w:ascii="方正仿宋_GB2312" w:hAnsi="方正仿宋_GB2312" w:eastAsia="方正仿宋_GB2312" w:cs="方正仿宋_GB2312"/>
                <w:sz w:val="20"/>
                <w:szCs w:val="20"/>
                <w:highlight w:val="none"/>
                <w:u w:val="single"/>
              </w:rPr>
            </w:pPr>
          </w:p>
        </w:tc>
        <w:tc>
          <w:tcPr>
            <w:tcW w:w="824" w:type="pct"/>
            <w:noWrap w:val="0"/>
            <w:vAlign w:val="center"/>
          </w:tcPr>
          <w:p w14:paraId="43EFDFF6">
            <w:pPr>
              <w:pStyle w:val="8"/>
              <w:keepNext w:val="0"/>
              <w:keepLines w:val="0"/>
              <w:suppressLineNumbers w:val="0"/>
              <w:spacing w:before="0" w:beforeAutospacing="0" w:after="0" w:afterAutospacing="0"/>
              <w:ind w:left="0" w:right="0" w:firstLine="200"/>
              <w:rPr>
                <w:rFonts w:hint="eastAsia" w:ascii="方正仿宋_GB2312" w:hAnsi="方正仿宋_GB2312" w:eastAsia="方正仿宋_GB2312" w:cs="方正仿宋_GB2312"/>
                <w:sz w:val="20"/>
                <w:szCs w:val="20"/>
                <w:highlight w:val="none"/>
                <w:u w:val="single"/>
              </w:rPr>
            </w:pPr>
          </w:p>
        </w:tc>
      </w:tr>
    </w:tbl>
    <w:p w14:paraId="514F5DBF">
      <w:pPr>
        <w:pStyle w:val="5"/>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注：</w:t>
      </w:r>
    </w:p>
    <w:p w14:paraId="3E5A7A62">
      <w:pPr>
        <w:pStyle w:val="5"/>
        <w:spacing w:line="36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1.投标人须按照招标文件“第三章招标项目技术、服务、商务及其他要求中</w:t>
      </w:r>
      <w:r>
        <w:rPr>
          <w:rFonts w:hint="eastAsia" w:ascii="方正仿宋_GB2312" w:hAnsi="方正仿宋_GB2312" w:eastAsia="方正仿宋_GB2312" w:cs="方正仿宋_GB2312"/>
          <w:color w:val="auto"/>
          <w:sz w:val="20"/>
          <w:szCs w:val="20"/>
          <w:highlight w:val="none"/>
          <w:lang w:val="en-US" w:eastAsia="zh-CN"/>
        </w:rPr>
        <w:t>所投标响应的采购包</w:t>
      </w:r>
      <w:r>
        <w:rPr>
          <w:rFonts w:hint="eastAsia" w:ascii="方正仿宋_GB2312" w:hAnsi="方正仿宋_GB2312" w:eastAsia="方正仿宋_GB2312" w:cs="方正仿宋_GB2312"/>
          <w:color w:val="auto"/>
          <w:sz w:val="20"/>
          <w:szCs w:val="20"/>
          <w:highlight w:val="none"/>
          <w:lang w:eastAsia="zh-CN"/>
        </w:rPr>
        <w:t>的3.2.2服务要求”逐条完整填写响应表。投标人可根据项目情况自行增加内容项完善表格，表格不够用，可按此表复制。如果未完整填写响应表的各项内容则视作投标人已经对招标文件相关要求和内容完全理解并同意，其报价为在此基础上的完全价格。</w:t>
      </w:r>
    </w:p>
    <w:p w14:paraId="4BC4AAEE">
      <w:pPr>
        <w:pStyle w:val="5"/>
        <w:spacing w:line="36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2.在采购人与成交投标人签订合同时，如成交投标人未在响应文件“服务需求响应表”中列出偏离说明，无论即将发生或已发生任何情形，均视为完全符合</w:t>
      </w:r>
      <w:r>
        <w:rPr>
          <w:rFonts w:hint="eastAsia" w:ascii="方正仿宋_GB2312" w:hAnsi="方正仿宋_GB2312" w:eastAsia="方正仿宋_GB2312" w:cs="方正仿宋_GB2312"/>
          <w:color w:val="auto"/>
          <w:sz w:val="20"/>
          <w:szCs w:val="20"/>
          <w:highlight w:val="none"/>
          <w:lang w:val="en-US" w:eastAsia="zh-CN"/>
        </w:rPr>
        <w:t>招标</w:t>
      </w:r>
      <w:r>
        <w:rPr>
          <w:rFonts w:hint="eastAsia" w:ascii="方正仿宋_GB2312" w:hAnsi="方正仿宋_GB2312" w:eastAsia="方正仿宋_GB2312" w:cs="方正仿宋_GB2312"/>
          <w:color w:val="auto"/>
          <w:sz w:val="20"/>
          <w:szCs w:val="20"/>
          <w:highlight w:val="none"/>
          <w:lang w:eastAsia="zh-CN"/>
        </w:rPr>
        <w:t>文件要求，并写入合同。若成交投标人在合同签订前，以上述事项为借口而不履行合同签订手续及执行合同，则视作拒绝与采购人签订合同。</w:t>
      </w:r>
    </w:p>
    <w:p w14:paraId="5356F5F0">
      <w:pPr>
        <w:spacing w:after="480" w:line="360" w:lineRule="auto"/>
        <w:ind w:firstLine="2600" w:firstLineChars="1300"/>
        <w:rPr>
          <w:rFonts w:hint="eastAsia" w:ascii="方正仿宋_GB2312" w:hAnsi="方正仿宋_GB2312" w:eastAsia="方正仿宋_GB2312" w:cs="方正仿宋_GB2312"/>
          <w:color w:val="auto"/>
          <w:sz w:val="20"/>
          <w:szCs w:val="20"/>
          <w:highlight w:val="none"/>
          <w:lang w:eastAsia="zh-CN"/>
        </w:rPr>
      </w:pPr>
    </w:p>
    <w:p w14:paraId="4D1BBA74">
      <w:pPr>
        <w:spacing w:after="480" w:line="360" w:lineRule="auto"/>
        <w:ind w:firstLine="2600" w:firstLineChars="13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投标人名称：（盖章）</w:t>
      </w:r>
    </w:p>
    <w:p w14:paraId="72BCBCD8">
      <w:pPr>
        <w:spacing w:line="360" w:lineRule="auto"/>
        <w:ind w:firstLine="2600" w:firstLineChars="13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法定代表人或其授权代表：(签字或盖章)</w:t>
      </w:r>
    </w:p>
    <w:p w14:paraId="3680B36D">
      <w:pPr>
        <w:ind w:firstLine="2600" w:firstLineChars="1300"/>
      </w:pPr>
      <w:bookmarkStart w:id="1" w:name="_GoBack"/>
      <w:bookmarkEnd w:id="1"/>
      <w:r>
        <w:rPr>
          <w:rFonts w:hint="eastAsia" w:ascii="方正仿宋_GB2312" w:hAnsi="方正仿宋_GB2312" w:eastAsia="方正仿宋_GB2312" w:cs="方正仿宋_GB2312"/>
          <w:color w:val="auto"/>
          <w:sz w:val="20"/>
          <w:szCs w:val="20"/>
          <w:highlight w:val="none"/>
          <w:lang w:eastAsia="zh-CN"/>
        </w:rPr>
        <w:t>日期：年月日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F5B4DF71-2C50-489B-A7E2-9BA9808056E1}"/>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12CC831B-46DE-49F2-8D51-AE39101DE3A8}"/>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2E214E"/>
    <w:rsid w:val="100F76F2"/>
    <w:rsid w:val="26F37598"/>
    <w:rsid w:val="54832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widowControl w:val="0"/>
      <w:spacing w:before="340" w:after="330" w:line="579" w:lineRule="auto"/>
      <w:ind w:firstLine="200" w:firstLineChars="200"/>
      <w:jc w:val="left"/>
      <w:outlineLvl w:val="0"/>
    </w:pPr>
    <w:rPr>
      <w:rFonts w:ascii="Times New Roman" w:hAnsi="Times New Roman" w:eastAsia="仿宋" w:cs="Times New Roman"/>
      <w:b/>
      <w:bCs/>
      <w:kern w:val="44"/>
      <w:sz w:val="21"/>
      <w:szCs w:val="4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宋体" w:hAnsi="宋体" w:eastAsia="宋体" w:cs="宋体"/>
    </w:rPr>
  </w:style>
  <w:style w:type="paragraph" w:styleId="4">
    <w:name w:val="Block Text"/>
    <w:basedOn w:val="1"/>
    <w:unhideWhenUsed/>
    <w:qFormat/>
    <w:uiPriority w:val="99"/>
    <w:pPr>
      <w:spacing w:line="360" w:lineRule="auto"/>
      <w:ind w:left="-420" w:leftChars="-200" w:right="210" w:rightChars="100" w:firstLine="480" w:firstLineChars="200"/>
    </w:pPr>
    <w:rPr>
      <w:rFonts w:ascii="宋体" w:hAnsi="宋体"/>
    </w:rPr>
  </w:style>
  <w:style w:type="paragraph" w:styleId="5">
    <w:name w:val="Plain Text"/>
    <w:basedOn w:val="1"/>
    <w:next w:val="1"/>
    <w:qFormat/>
    <w:uiPriority w:val="0"/>
    <w:rPr>
      <w:rFonts w:ascii="宋体" w:hAnsi="Courier New" w:cs="Courier New"/>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0"/>
    <w:pPr>
      <w:spacing w:before="100" w:beforeAutospacing="1" w:after="100" w:afterAutospacing="1"/>
    </w:pPr>
    <w:rPr>
      <w:rFonts w:ascii="宋体" w:hAnsi="宋体" w:cs="宋体"/>
      <w:sz w:val="24"/>
    </w:rPr>
  </w:style>
  <w:style w:type="paragraph" w:styleId="8">
    <w:name w:val="Body Text First Indent"/>
    <w:basedOn w:val="3"/>
    <w:next w:val="1"/>
    <w:unhideWhenUsed/>
    <w:qFormat/>
    <w:uiPriority w:val="99"/>
    <w:pPr>
      <w:ind w:firstLine="420" w:firstLineChars="100"/>
    </w:pPr>
    <w:rPr>
      <w:color w:val="auto"/>
      <w:sz w:val="20"/>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Table Paragraph"/>
    <w:basedOn w:val="1"/>
    <w:qFormat/>
    <w:uiPriority w:val="1"/>
  </w:style>
  <w:style w:type="paragraph" w:styleId="13">
    <w:name w:val="List Paragraph"/>
    <w:basedOn w:val="1"/>
    <w:qFormat/>
    <w:uiPriority w:val="0"/>
    <w:pPr>
      <w:ind w:left="720"/>
      <w:contextualSpacing/>
    </w:pPr>
    <w:rPr>
      <w:rFonts w:ascii="Calibri" w:hAnsi="Calibri"/>
      <w:sz w:val="24"/>
      <w:lang w:bidi="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5219</Words>
  <Characters>5343</Characters>
  <Lines>0</Lines>
  <Paragraphs>0</Paragraphs>
  <TotalTime>0</TotalTime>
  <ScaleCrop>false</ScaleCrop>
  <LinksUpToDate>false</LinksUpToDate>
  <CharactersWithSpaces>5884</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2026-08-13T07:03:00Z</dcterms:created>
  <dc:creator>Administrator</dc:creator>
  <cp:lastModifiedBy>Fu_______</cp:lastModifiedBy>
  <dcterms:modified xsi:type="dcterms:W3CDTF">2026-08-14T07:26:31Z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ICV">
    <vt:lpwstr>7DFC02EDB142482BA924C269CBFC5793_12</vt:lpwstr>
  </property>
  <property fmtid="{D5CDD505-2E9C-101B-9397-08002B2CF9AE}" pid="4" name="KSOTemplateDocerSaveRecord">
    <vt:lpwstr>eyJoZGlkIjoiOGU1M2EwZjk1NzIzYThhYTZjMWFlMzBjNzk0ZDI2MDMiLCJ1c2VySWQiOiI3NDA5MTM0MjcifQ==</vt:lpwstr>
  </property>
</Properties>
</file>