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91794">
      <w:pPr>
        <w:pStyle w:val="8"/>
        <w:ind w:firstLine="560" w:firstLineChars="200"/>
        <w:jc w:val="center"/>
        <w:rPr>
          <w:rFonts w:hint="default" w:ascii="仿宋" w:hAnsi="仿宋" w:eastAsia="仿宋"/>
          <w:color w:val="auto"/>
          <w:sz w:val="28"/>
          <w:szCs w:val="28"/>
          <w:lang w:val="en-US" w:eastAsia="zh-CN"/>
        </w:rPr>
      </w:pPr>
      <w:r>
        <w:rPr>
          <w:rFonts w:hint="eastAsia" w:ascii="仿宋" w:hAnsi="仿宋" w:eastAsia="仿宋"/>
          <w:color w:val="auto"/>
          <w:sz w:val="28"/>
          <w:szCs w:val="28"/>
          <w:lang w:val="en-US" w:eastAsia="zh-CN"/>
        </w:rPr>
        <w:t>拟签订的合同条款</w:t>
      </w:r>
    </w:p>
    <w:p w14:paraId="286F311D">
      <w:pPr>
        <w:snapToGrid w:val="0"/>
        <w:spacing w:line="300" w:lineRule="auto"/>
        <w:jc w:val="center"/>
        <w:rPr>
          <w:rFonts w:hint="eastAsia" w:ascii="宋体" w:hAnsi="宋体"/>
          <w:b/>
          <w:bCs/>
          <w:sz w:val="36"/>
          <w:szCs w:val="36"/>
        </w:rPr>
      </w:pPr>
    </w:p>
    <w:p w14:paraId="4AD854F8">
      <w:pPr>
        <w:snapToGrid w:val="0"/>
        <w:spacing w:line="300" w:lineRule="auto"/>
        <w:jc w:val="center"/>
        <w:rPr>
          <w:rFonts w:ascii="宋体" w:hAnsi="宋体"/>
          <w:b/>
          <w:bCs/>
          <w:sz w:val="36"/>
          <w:szCs w:val="36"/>
        </w:rPr>
      </w:pPr>
      <w:r>
        <w:rPr>
          <w:rFonts w:hint="eastAsia" w:ascii="宋体" w:hAnsi="宋体"/>
          <w:b/>
          <w:bCs/>
          <w:sz w:val="36"/>
          <w:szCs w:val="36"/>
        </w:rPr>
        <w:t>中国教育科研计算机网带宽租用服务项目服务合同</w:t>
      </w:r>
    </w:p>
    <w:p w14:paraId="68D34DFB">
      <w:pPr>
        <w:autoSpaceDN w:val="0"/>
        <w:spacing w:line="300" w:lineRule="auto"/>
        <w:rPr>
          <w:rFonts w:ascii="宋体" w:hAnsi="宋体"/>
          <w:b/>
          <w:bCs/>
          <w:sz w:val="24"/>
        </w:rPr>
      </w:pPr>
      <w:r>
        <w:rPr>
          <w:rFonts w:hint="eastAsia" w:ascii="宋体" w:hAnsi="宋体"/>
          <w:b/>
          <w:bCs/>
          <w:sz w:val="24"/>
        </w:rPr>
        <w:t xml:space="preserve">甲 </w:t>
      </w:r>
      <w:r>
        <w:rPr>
          <w:rFonts w:ascii="宋体" w:hAnsi="宋体"/>
          <w:b/>
          <w:bCs/>
          <w:sz w:val="24"/>
        </w:rPr>
        <w:t xml:space="preserve"> </w:t>
      </w:r>
      <w:r>
        <w:rPr>
          <w:rFonts w:hint="eastAsia" w:ascii="宋体" w:hAnsi="宋体"/>
          <w:b/>
          <w:bCs/>
          <w:sz w:val="24"/>
        </w:rPr>
        <w:t>方：</w:t>
      </w:r>
      <w:r>
        <w:rPr>
          <w:rFonts w:ascii="宋体" w:hAnsi="宋体"/>
          <w:b/>
          <w:bCs/>
          <w:sz w:val="24"/>
        </w:rPr>
        <w:t xml:space="preserve"> </w:t>
      </w:r>
    </w:p>
    <w:p w14:paraId="530965BF">
      <w:pPr>
        <w:spacing w:line="300" w:lineRule="auto"/>
        <w:rPr>
          <w:rFonts w:ascii="宋体" w:hAnsi="宋体"/>
          <w:bCs/>
          <w:sz w:val="24"/>
        </w:rPr>
      </w:pPr>
      <w:r>
        <w:rPr>
          <w:rFonts w:hint="eastAsia" w:ascii="宋体" w:hAnsi="宋体"/>
          <w:bCs/>
          <w:sz w:val="24"/>
        </w:rPr>
        <w:t xml:space="preserve">地 </w:t>
      </w:r>
      <w:r>
        <w:rPr>
          <w:rFonts w:ascii="宋体" w:hAnsi="宋体"/>
          <w:bCs/>
          <w:sz w:val="24"/>
        </w:rPr>
        <w:t xml:space="preserve"> </w:t>
      </w:r>
      <w:r>
        <w:rPr>
          <w:rFonts w:hint="eastAsia" w:ascii="宋体" w:hAnsi="宋体"/>
          <w:bCs/>
          <w:sz w:val="24"/>
        </w:rPr>
        <w:t>址：</w:t>
      </w:r>
      <w:r>
        <w:rPr>
          <w:rFonts w:ascii="宋体" w:hAnsi="宋体"/>
          <w:bCs/>
          <w:sz w:val="24"/>
        </w:rPr>
        <w:t xml:space="preserve"> </w:t>
      </w:r>
    </w:p>
    <w:p w14:paraId="0C0A1696">
      <w:pPr>
        <w:spacing w:line="300" w:lineRule="auto"/>
        <w:rPr>
          <w:rFonts w:ascii="宋体" w:hAnsi="宋体"/>
          <w:bCs/>
          <w:sz w:val="24"/>
        </w:rPr>
      </w:pPr>
      <w:r>
        <w:rPr>
          <w:rFonts w:hint="eastAsia" w:ascii="宋体" w:hAnsi="宋体"/>
          <w:bCs/>
          <w:sz w:val="24"/>
        </w:rPr>
        <w:t>法定代表人或负责人：</w:t>
      </w:r>
      <w:r>
        <w:rPr>
          <w:rFonts w:ascii="宋体" w:hAnsi="宋体"/>
          <w:bCs/>
          <w:sz w:val="24"/>
        </w:rPr>
        <w:t xml:space="preserve"> </w:t>
      </w:r>
    </w:p>
    <w:p w14:paraId="164AD082">
      <w:pPr>
        <w:spacing w:line="300" w:lineRule="auto"/>
        <w:rPr>
          <w:rFonts w:ascii="宋体" w:hAnsi="宋体"/>
          <w:bCs/>
          <w:sz w:val="24"/>
        </w:rPr>
      </w:pPr>
      <w:r>
        <w:rPr>
          <w:rFonts w:hint="eastAsia" w:ascii="宋体" w:hAnsi="宋体"/>
          <w:bCs/>
          <w:sz w:val="24"/>
        </w:rPr>
        <w:t>联系人：</w:t>
      </w:r>
    </w:p>
    <w:p w14:paraId="22741594">
      <w:pPr>
        <w:spacing w:line="300" w:lineRule="auto"/>
        <w:rPr>
          <w:rFonts w:ascii="宋体" w:hAnsi="宋体"/>
          <w:bCs/>
          <w:sz w:val="24"/>
        </w:rPr>
      </w:pPr>
      <w:r>
        <w:rPr>
          <w:rFonts w:hint="eastAsia" w:ascii="宋体" w:hAnsi="宋体"/>
          <w:bCs/>
          <w:sz w:val="24"/>
        </w:rPr>
        <w:t xml:space="preserve">电 </w:t>
      </w:r>
      <w:r>
        <w:rPr>
          <w:rFonts w:ascii="宋体" w:hAnsi="宋体"/>
          <w:bCs/>
          <w:sz w:val="24"/>
        </w:rPr>
        <w:t xml:space="preserve"> </w:t>
      </w:r>
      <w:r>
        <w:rPr>
          <w:rFonts w:hint="eastAsia" w:ascii="宋体" w:hAnsi="宋体"/>
          <w:bCs/>
          <w:sz w:val="24"/>
        </w:rPr>
        <w:t>话：</w:t>
      </w:r>
    </w:p>
    <w:p w14:paraId="14A0B825">
      <w:pPr>
        <w:spacing w:line="300" w:lineRule="auto"/>
        <w:rPr>
          <w:rFonts w:ascii="宋体" w:hAnsi="宋体"/>
          <w:sz w:val="24"/>
        </w:rPr>
      </w:pPr>
      <w:r>
        <w:rPr>
          <w:rFonts w:hint="eastAsia" w:ascii="宋体" w:hAnsi="宋体"/>
          <w:bCs/>
          <w:sz w:val="24"/>
        </w:rPr>
        <w:t xml:space="preserve">传 </w:t>
      </w:r>
      <w:r>
        <w:rPr>
          <w:rFonts w:ascii="宋体" w:hAnsi="宋体"/>
          <w:bCs/>
          <w:sz w:val="24"/>
        </w:rPr>
        <w:t xml:space="preserve"> </w:t>
      </w:r>
      <w:r>
        <w:rPr>
          <w:rFonts w:hint="eastAsia" w:ascii="宋体" w:hAnsi="宋体"/>
          <w:bCs/>
          <w:sz w:val="24"/>
        </w:rPr>
        <w:t>真：</w:t>
      </w:r>
    </w:p>
    <w:p w14:paraId="615C89AE">
      <w:pPr>
        <w:autoSpaceDN w:val="0"/>
        <w:spacing w:line="300" w:lineRule="auto"/>
        <w:rPr>
          <w:rFonts w:ascii="宋体" w:hAnsi="宋体"/>
          <w:bCs/>
          <w:sz w:val="24"/>
        </w:rPr>
      </w:pPr>
      <w:r>
        <w:rPr>
          <w:rFonts w:hint="eastAsia" w:ascii="宋体" w:hAnsi="宋体"/>
          <w:bCs/>
          <w:sz w:val="24"/>
        </w:rPr>
        <w:t xml:space="preserve">邮 </w:t>
      </w:r>
      <w:r>
        <w:rPr>
          <w:rFonts w:ascii="宋体" w:hAnsi="宋体"/>
          <w:bCs/>
          <w:sz w:val="24"/>
        </w:rPr>
        <w:t xml:space="preserve"> </w:t>
      </w:r>
      <w:r>
        <w:rPr>
          <w:rFonts w:hint="eastAsia" w:ascii="宋体" w:hAnsi="宋体"/>
          <w:bCs/>
          <w:sz w:val="24"/>
        </w:rPr>
        <w:t>编：</w:t>
      </w:r>
    </w:p>
    <w:p w14:paraId="68F25859">
      <w:pPr>
        <w:autoSpaceDN w:val="0"/>
        <w:spacing w:line="300" w:lineRule="auto"/>
        <w:rPr>
          <w:rFonts w:ascii="宋体" w:hAnsi="宋体"/>
          <w:b/>
          <w:bCs/>
          <w:sz w:val="24"/>
        </w:rPr>
      </w:pPr>
      <w:r>
        <w:rPr>
          <w:rFonts w:hint="eastAsia" w:ascii="宋体" w:hAnsi="宋体"/>
          <w:b/>
          <w:bCs/>
          <w:sz w:val="24"/>
        </w:rPr>
        <w:t xml:space="preserve">乙 </w:t>
      </w:r>
      <w:r>
        <w:rPr>
          <w:rFonts w:ascii="宋体" w:hAnsi="宋体"/>
          <w:b/>
          <w:bCs/>
          <w:sz w:val="24"/>
        </w:rPr>
        <w:t xml:space="preserve"> </w:t>
      </w:r>
      <w:r>
        <w:rPr>
          <w:rFonts w:hint="eastAsia" w:ascii="宋体" w:hAnsi="宋体"/>
          <w:b/>
          <w:bCs/>
          <w:sz w:val="24"/>
        </w:rPr>
        <w:t>方：</w:t>
      </w:r>
      <w:r>
        <w:rPr>
          <w:rFonts w:ascii="宋体" w:hAnsi="宋体"/>
          <w:b/>
          <w:bCs/>
          <w:sz w:val="24"/>
        </w:rPr>
        <w:t xml:space="preserve"> </w:t>
      </w:r>
    </w:p>
    <w:p w14:paraId="65336F34">
      <w:pPr>
        <w:autoSpaceDN w:val="0"/>
        <w:spacing w:line="300" w:lineRule="auto"/>
        <w:rPr>
          <w:rFonts w:ascii="宋体" w:hAnsi="宋体"/>
          <w:bCs/>
          <w:sz w:val="24"/>
        </w:rPr>
      </w:pPr>
      <w:r>
        <w:rPr>
          <w:rFonts w:hint="eastAsia" w:ascii="宋体" w:hAnsi="宋体"/>
          <w:bCs/>
          <w:sz w:val="24"/>
        </w:rPr>
        <w:t xml:space="preserve">地 </w:t>
      </w:r>
      <w:r>
        <w:rPr>
          <w:rFonts w:ascii="宋体" w:hAnsi="宋体"/>
          <w:bCs/>
          <w:sz w:val="24"/>
        </w:rPr>
        <w:t xml:space="preserve"> </w:t>
      </w:r>
      <w:r>
        <w:rPr>
          <w:rFonts w:hint="eastAsia" w:ascii="宋体" w:hAnsi="宋体"/>
          <w:bCs/>
          <w:sz w:val="24"/>
        </w:rPr>
        <w:t>址：</w:t>
      </w:r>
      <w:r>
        <w:rPr>
          <w:rFonts w:ascii="宋体" w:hAnsi="宋体"/>
          <w:bCs/>
          <w:sz w:val="24"/>
        </w:rPr>
        <w:t xml:space="preserve"> </w:t>
      </w:r>
    </w:p>
    <w:p w14:paraId="5FF7F3FA">
      <w:pPr>
        <w:autoSpaceDN w:val="0"/>
        <w:spacing w:line="300" w:lineRule="auto"/>
        <w:rPr>
          <w:rFonts w:ascii="宋体" w:hAnsi="宋体"/>
          <w:bCs/>
          <w:sz w:val="24"/>
        </w:rPr>
      </w:pPr>
      <w:r>
        <w:rPr>
          <w:rFonts w:hint="eastAsia" w:ascii="宋体" w:hAnsi="宋体"/>
          <w:bCs/>
          <w:sz w:val="24"/>
        </w:rPr>
        <w:t>法定代表人：</w:t>
      </w:r>
      <w:r>
        <w:rPr>
          <w:rFonts w:ascii="宋体" w:hAnsi="宋体"/>
          <w:bCs/>
          <w:sz w:val="24"/>
        </w:rPr>
        <w:t xml:space="preserve"> </w:t>
      </w:r>
    </w:p>
    <w:p w14:paraId="4FC7A580">
      <w:pPr>
        <w:autoSpaceDN w:val="0"/>
        <w:spacing w:line="300" w:lineRule="auto"/>
        <w:rPr>
          <w:rFonts w:ascii="宋体" w:hAnsi="宋体"/>
          <w:bCs/>
          <w:sz w:val="24"/>
        </w:rPr>
      </w:pPr>
      <w:r>
        <w:rPr>
          <w:rFonts w:hint="eastAsia" w:ascii="宋体" w:hAnsi="宋体"/>
          <w:bCs/>
          <w:sz w:val="24"/>
        </w:rPr>
        <w:t>联系人：</w:t>
      </w:r>
    </w:p>
    <w:p w14:paraId="074B8D0C">
      <w:pPr>
        <w:autoSpaceDN w:val="0"/>
        <w:spacing w:line="300" w:lineRule="auto"/>
        <w:rPr>
          <w:rFonts w:ascii="宋体" w:hAnsi="宋体"/>
          <w:bCs/>
          <w:sz w:val="24"/>
        </w:rPr>
      </w:pPr>
      <w:r>
        <w:rPr>
          <w:rFonts w:hint="eastAsia" w:ascii="宋体" w:hAnsi="宋体"/>
          <w:bCs/>
          <w:sz w:val="24"/>
        </w:rPr>
        <w:t xml:space="preserve">电 </w:t>
      </w:r>
      <w:r>
        <w:rPr>
          <w:rFonts w:ascii="宋体" w:hAnsi="宋体"/>
          <w:bCs/>
          <w:sz w:val="24"/>
        </w:rPr>
        <w:t xml:space="preserve"> </w:t>
      </w:r>
      <w:r>
        <w:rPr>
          <w:rFonts w:hint="eastAsia" w:ascii="宋体" w:hAnsi="宋体"/>
          <w:bCs/>
          <w:sz w:val="24"/>
        </w:rPr>
        <w:t>话：</w:t>
      </w:r>
    </w:p>
    <w:p w14:paraId="74609601">
      <w:pPr>
        <w:autoSpaceDN w:val="0"/>
        <w:spacing w:line="300" w:lineRule="auto"/>
        <w:rPr>
          <w:rFonts w:ascii="宋体" w:hAnsi="宋体"/>
          <w:bCs/>
          <w:sz w:val="24"/>
        </w:rPr>
      </w:pPr>
      <w:r>
        <w:rPr>
          <w:rFonts w:hint="eastAsia" w:ascii="宋体" w:hAnsi="宋体"/>
          <w:bCs/>
          <w:sz w:val="24"/>
        </w:rPr>
        <w:t xml:space="preserve">传 </w:t>
      </w:r>
      <w:r>
        <w:rPr>
          <w:rFonts w:ascii="宋体" w:hAnsi="宋体"/>
          <w:bCs/>
          <w:sz w:val="24"/>
        </w:rPr>
        <w:t xml:space="preserve"> </w:t>
      </w:r>
      <w:r>
        <w:rPr>
          <w:rFonts w:hint="eastAsia" w:ascii="宋体" w:hAnsi="宋体"/>
          <w:bCs/>
          <w:sz w:val="24"/>
        </w:rPr>
        <w:t>真：</w:t>
      </w:r>
    </w:p>
    <w:p w14:paraId="51527D17">
      <w:pPr>
        <w:widowControl/>
        <w:spacing w:line="300" w:lineRule="auto"/>
        <w:jc w:val="left"/>
        <w:rPr>
          <w:rFonts w:ascii="宋体" w:hAnsi="宋体"/>
          <w:kern w:val="0"/>
          <w:sz w:val="24"/>
        </w:rPr>
      </w:pPr>
      <w:r>
        <w:rPr>
          <w:rFonts w:hint="eastAsia" w:ascii="宋体" w:hAnsi="宋体"/>
          <w:kern w:val="0"/>
          <w:sz w:val="24"/>
        </w:rPr>
        <w:t xml:space="preserve">邮 </w:t>
      </w:r>
      <w:r>
        <w:rPr>
          <w:rFonts w:ascii="宋体" w:hAnsi="宋体"/>
          <w:kern w:val="0"/>
          <w:sz w:val="24"/>
        </w:rPr>
        <w:t xml:space="preserve"> </w:t>
      </w:r>
      <w:r>
        <w:rPr>
          <w:rFonts w:hint="eastAsia" w:ascii="宋体" w:hAnsi="宋体"/>
          <w:kern w:val="0"/>
          <w:sz w:val="24"/>
        </w:rPr>
        <w:t>编：</w:t>
      </w:r>
    </w:p>
    <w:p w14:paraId="1977197C">
      <w:pPr>
        <w:widowControl/>
        <w:spacing w:line="300" w:lineRule="auto"/>
        <w:jc w:val="left"/>
        <w:rPr>
          <w:rFonts w:ascii="宋体" w:hAnsi="宋体"/>
          <w:kern w:val="0"/>
          <w:sz w:val="24"/>
        </w:rPr>
      </w:pPr>
    </w:p>
    <w:p w14:paraId="22DA4B93">
      <w:pPr>
        <w:widowControl/>
        <w:spacing w:line="300" w:lineRule="auto"/>
        <w:jc w:val="left"/>
        <w:rPr>
          <w:rFonts w:ascii="宋体" w:hAnsi="宋体"/>
          <w:kern w:val="0"/>
          <w:sz w:val="24"/>
        </w:rPr>
      </w:pPr>
    </w:p>
    <w:p w14:paraId="7C999A2C">
      <w:pPr>
        <w:widowControl/>
        <w:spacing w:line="300" w:lineRule="auto"/>
        <w:ind w:firstLine="480" w:firstLineChars="200"/>
        <w:jc w:val="left"/>
        <w:rPr>
          <w:rFonts w:ascii="宋体" w:hAnsi="宋体"/>
          <w:kern w:val="0"/>
          <w:sz w:val="24"/>
        </w:rPr>
      </w:pPr>
      <w:r>
        <w:rPr>
          <w:rFonts w:hint="eastAsia" w:ascii="宋体" w:hAnsi="宋体"/>
          <w:kern w:val="0"/>
          <w:sz w:val="24"/>
        </w:rPr>
        <w:t>甲、乙双方根据《中华人民共和国民法典》及有关规定，本着平等互利、长期合作、共同发展的原则，经过友好协商，就乙方为甲方提供中国教育和科研计算机网（以下简称“CERNET”）接入服务（以下简称</w:t>
      </w:r>
      <w:r>
        <w:rPr>
          <w:rFonts w:hint="eastAsia" w:ascii="宋体" w:hAnsi="宋体"/>
          <w:bCs/>
          <w:kern w:val="0"/>
          <w:sz w:val="24"/>
        </w:rPr>
        <w:t>“接入服务”</w:t>
      </w:r>
      <w:r>
        <w:rPr>
          <w:rFonts w:hint="eastAsia" w:ascii="宋体" w:hAnsi="宋体"/>
          <w:kern w:val="0"/>
          <w:sz w:val="24"/>
        </w:rPr>
        <w:t>）达成以下合同：</w:t>
      </w:r>
    </w:p>
    <w:p w14:paraId="43EE0591">
      <w:pPr>
        <w:snapToGrid w:val="0"/>
        <w:spacing w:line="300" w:lineRule="auto"/>
        <w:rPr>
          <w:rFonts w:ascii="宋体" w:hAnsi="宋体"/>
          <w:b/>
          <w:sz w:val="24"/>
        </w:rPr>
      </w:pPr>
    </w:p>
    <w:p w14:paraId="6E6F7389">
      <w:pPr>
        <w:snapToGrid w:val="0"/>
        <w:spacing w:line="300" w:lineRule="auto"/>
        <w:rPr>
          <w:rFonts w:ascii="宋体" w:hAnsi="宋体"/>
          <w:b/>
          <w:bCs/>
          <w:sz w:val="24"/>
        </w:rPr>
      </w:pPr>
      <w:r>
        <w:rPr>
          <w:rFonts w:hint="eastAsia" w:ascii="宋体" w:hAnsi="宋体"/>
          <w:b/>
          <w:bCs/>
          <w:sz w:val="24"/>
        </w:rPr>
        <w:t>第一条、 接入服务明细</w:t>
      </w:r>
    </w:p>
    <w:p w14:paraId="4C7209C1">
      <w:pPr>
        <w:widowControl/>
        <w:spacing w:line="300" w:lineRule="auto"/>
        <w:ind w:firstLine="480" w:firstLineChars="200"/>
        <w:jc w:val="left"/>
        <w:rPr>
          <w:rFonts w:ascii="宋体" w:hAnsi="宋体"/>
          <w:kern w:val="0"/>
          <w:sz w:val="24"/>
        </w:rPr>
      </w:pPr>
      <w:r>
        <w:rPr>
          <w:rFonts w:hint="eastAsia" w:ascii="宋体" w:hAnsi="宋体"/>
          <w:kern w:val="0"/>
          <w:sz w:val="24"/>
        </w:rPr>
        <w:t>在双方遵守下述合同的基础上，乙方向甲方提供CERNET接入服务解决方案，具体接入服务明细如下：</w:t>
      </w:r>
    </w:p>
    <w:p w14:paraId="7CFE0B9C">
      <w:pPr>
        <w:tabs>
          <w:tab w:val="left" w:pos="360"/>
        </w:tabs>
        <w:spacing w:line="300" w:lineRule="auto"/>
        <w:rPr>
          <w:rFonts w:ascii="宋体" w:hAnsi="宋体"/>
          <w:sz w:val="24"/>
        </w:rPr>
      </w:pPr>
      <w:r>
        <w:rPr>
          <w:rFonts w:hint="eastAsia" w:ascii="宋体" w:hAnsi="宋体"/>
          <w:sz w:val="24"/>
        </w:rPr>
        <w:t>一、接入服务内容</w:t>
      </w:r>
    </w:p>
    <w:p w14:paraId="57FDC224">
      <w:pPr>
        <w:tabs>
          <w:tab w:val="left" w:pos="360"/>
        </w:tabs>
        <w:spacing w:line="300" w:lineRule="auto"/>
        <w:ind w:firstLine="480" w:firstLineChars="200"/>
        <w:rPr>
          <w:rFonts w:ascii="宋体" w:hAnsi="宋体"/>
          <w:sz w:val="24"/>
        </w:rPr>
      </w:pPr>
      <w:r>
        <w:rPr>
          <w:rFonts w:hint="eastAsia" w:ascii="宋体" w:hAnsi="宋体"/>
          <w:sz w:val="24"/>
        </w:rPr>
        <w:t xml:space="preserve">从【 </w:t>
      </w:r>
      <w:r>
        <w:rPr>
          <w:rFonts w:ascii="宋体" w:hAnsi="宋体"/>
          <w:sz w:val="24"/>
        </w:rPr>
        <w:t xml:space="preserve"> </w:t>
      </w:r>
      <w:r>
        <w:rPr>
          <w:rFonts w:hint="eastAsia" w:ascii="宋体" w:hAnsi="宋体"/>
          <w:sz w:val="24"/>
        </w:rPr>
        <w:t>】上联至【</w:t>
      </w:r>
      <w:r>
        <w:rPr>
          <w:rFonts w:ascii="宋体" w:hAnsi="宋体"/>
          <w:sz w:val="24"/>
        </w:rPr>
        <w:t xml:space="preserve">    </w:t>
      </w:r>
      <w:r>
        <w:rPr>
          <w:rFonts w:hint="eastAsia" w:ascii="宋体" w:hAnsi="宋体"/>
          <w:sz w:val="24"/>
        </w:rPr>
        <w:t>】网络中心：</w:t>
      </w:r>
    </w:p>
    <w:p w14:paraId="4328B128">
      <w:pPr>
        <w:tabs>
          <w:tab w:val="left" w:pos="2625"/>
        </w:tabs>
        <w:adjustRightInd w:val="0"/>
        <w:snapToGrid w:val="0"/>
        <w:spacing w:line="300" w:lineRule="auto"/>
        <w:rPr>
          <w:rFonts w:ascii="宋体" w:hAnsi="宋体"/>
          <w:sz w:val="24"/>
        </w:rPr>
      </w:pPr>
      <w:r>
        <w:rPr>
          <w:rFonts w:hint="eastAsia" w:ascii="宋体" w:hAnsi="宋体"/>
          <w:sz w:val="24"/>
        </w:rPr>
        <w:t xml:space="preserve">  （1）国内带宽包月【</w:t>
      </w:r>
      <w:r>
        <w:rPr>
          <w:rFonts w:ascii="宋体" w:hAnsi="宋体"/>
          <w:b/>
          <w:bCs/>
          <w:sz w:val="24"/>
          <w:u w:val="single"/>
        </w:rPr>
        <w:t xml:space="preserve">    </w:t>
      </w:r>
      <w:r>
        <w:rPr>
          <w:rFonts w:hint="eastAsia" w:ascii="宋体" w:hAnsi="宋体"/>
          <w:sz w:val="24"/>
        </w:rPr>
        <w:t>M】。</w:t>
      </w:r>
    </w:p>
    <w:p w14:paraId="68C7929B">
      <w:pPr>
        <w:tabs>
          <w:tab w:val="left" w:pos="2625"/>
        </w:tabs>
        <w:adjustRightInd w:val="0"/>
        <w:snapToGrid w:val="0"/>
        <w:spacing w:line="300" w:lineRule="auto"/>
        <w:ind w:left="840" w:hanging="840" w:hangingChars="350"/>
        <w:rPr>
          <w:rFonts w:ascii="宋体" w:hAnsi="宋体"/>
          <w:sz w:val="24"/>
        </w:rPr>
      </w:pPr>
      <w:r>
        <w:rPr>
          <w:rFonts w:hint="eastAsia" w:ascii="宋体" w:hAnsi="宋体"/>
          <w:sz w:val="24"/>
        </w:rPr>
        <w:t xml:space="preserve">  （2）国际流量免费国际带宽配额【</w:t>
      </w:r>
      <w:r>
        <w:rPr>
          <w:rFonts w:ascii="宋体" w:hAnsi="宋体"/>
          <w:b/>
          <w:bCs/>
          <w:sz w:val="24"/>
          <w:u w:val="single"/>
        </w:rPr>
        <w:t xml:space="preserve">   </w:t>
      </w:r>
      <w:r>
        <w:rPr>
          <w:rFonts w:hint="eastAsia" w:ascii="宋体" w:hAnsi="宋体"/>
          <w:sz w:val="24"/>
        </w:rPr>
        <w:t>M】</w:t>
      </w:r>
    </w:p>
    <w:p w14:paraId="431BC4D8">
      <w:pPr>
        <w:tabs>
          <w:tab w:val="left" w:pos="2625"/>
        </w:tabs>
        <w:adjustRightInd w:val="0"/>
        <w:snapToGrid w:val="0"/>
        <w:spacing w:line="300" w:lineRule="auto"/>
        <w:ind w:left="840" w:hanging="840" w:hangingChars="350"/>
        <w:rPr>
          <w:rFonts w:ascii="宋体" w:hAnsi="宋体"/>
          <w:sz w:val="24"/>
        </w:rPr>
      </w:pPr>
      <w:r>
        <w:rPr>
          <w:rFonts w:hint="eastAsia" w:ascii="宋体" w:hAnsi="宋体"/>
          <w:sz w:val="24"/>
        </w:rPr>
        <w:t xml:space="preserve">  （3）IP地址</w:t>
      </w:r>
    </w:p>
    <w:p w14:paraId="7829DB47">
      <w:pPr>
        <w:tabs>
          <w:tab w:val="left" w:pos="2625"/>
        </w:tabs>
        <w:adjustRightInd w:val="0"/>
        <w:snapToGrid w:val="0"/>
        <w:spacing w:line="300" w:lineRule="auto"/>
        <w:rPr>
          <w:rFonts w:ascii="宋体" w:hAnsi="宋体"/>
          <w:sz w:val="24"/>
        </w:rPr>
      </w:pPr>
      <w:r>
        <w:rPr>
          <w:rFonts w:hint="eastAsia" w:ascii="宋体" w:hAnsi="宋体"/>
          <w:sz w:val="24"/>
        </w:rPr>
        <w:t xml:space="preserve">  （3）上联端口：</w:t>
      </w:r>
      <w:r>
        <w:rPr>
          <w:rFonts w:ascii="宋体" w:hAnsi="宋体"/>
          <w:b/>
          <w:sz w:val="24"/>
          <w:u w:val="single"/>
        </w:rPr>
        <w:t xml:space="preserve">    </w:t>
      </w:r>
      <w:r>
        <w:rPr>
          <w:rFonts w:hint="eastAsia" w:ascii="宋体" w:hAnsi="宋体"/>
          <w:sz w:val="24"/>
        </w:rPr>
        <w:t>M。</w:t>
      </w:r>
    </w:p>
    <w:p w14:paraId="66514D9C">
      <w:pPr>
        <w:tabs>
          <w:tab w:val="left" w:pos="2625"/>
        </w:tabs>
        <w:adjustRightInd w:val="0"/>
        <w:snapToGrid w:val="0"/>
        <w:spacing w:line="300" w:lineRule="auto"/>
        <w:rPr>
          <w:rFonts w:ascii="宋体" w:hAnsi="宋体"/>
          <w:sz w:val="24"/>
        </w:rPr>
      </w:pPr>
      <w:r>
        <w:rPr>
          <w:rFonts w:hint="eastAsia" w:ascii="宋体" w:hAnsi="宋体"/>
          <w:sz w:val="24"/>
        </w:rPr>
        <w:t xml:space="preserve">二、服务开始时间  </w:t>
      </w:r>
    </w:p>
    <w:p w14:paraId="5085B9DD">
      <w:pPr>
        <w:tabs>
          <w:tab w:val="left" w:pos="2625"/>
        </w:tabs>
        <w:adjustRightInd w:val="0"/>
        <w:snapToGrid w:val="0"/>
        <w:spacing w:line="300" w:lineRule="auto"/>
        <w:ind w:left="229" w:leftChars="109"/>
        <w:rPr>
          <w:rFonts w:ascii="宋体" w:hAnsi="宋体"/>
          <w:sz w:val="24"/>
        </w:rPr>
      </w:pPr>
      <w:r>
        <w:rPr>
          <w:rFonts w:hint="eastAsia" w:ascii="宋体" w:hAnsi="宋体"/>
          <w:sz w:val="24"/>
        </w:rPr>
        <w:t>1、CERNET新接入用户：</w:t>
      </w:r>
    </w:p>
    <w:p w14:paraId="6AF3DB82">
      <w:pPr>
        <w:tabs>
          <w:tab w:val="left" w:pos="180"/>
        </w:tabs>
        <w:spacing w:line="300" w:lineRule="auto"/>
        <w:rPr>
          <w:rFonts w:ascii="宋体" w:hAnsi="宋体"/>
          <w:sz w:val="24"/>
        </w:rPr>
      </w:pPr>
      <w:r>
        <w:rPr>
          <w:rFonts w:hint="eastAsia" w:ascii="宋体" w:hAnsi="宋体"/>
          <w:sz w:val="24"/>
        </w:rPr>
        <w:tab/>
      </w:r>
      <w:r>
        <w:rPr>
          <w:rFonts w:hint="eastAsia" w:ascii="宋体" w:hAnsi="宋体"/>
          <w:sz w:val="24"/>
        </w:rPr>
        <w:t xml:space="preserve">   乙方完成CERNET接入服务的开通、电路调测后，向甲方提供接入服务，接入服务费用自开通日期的次日开始计算。</w:t>
      </w:r>
    </w:p>
    <w:p w14:paraId="27151621">
      <w:pPr>
        <w:spacing w:line="300" w:lineRule="auto"/>
        <w:ind w:firstLine="240" w:firstLineChars="100"/>
        <w:rPr>
          <w:rFonts w:ascii="宋体" w:hAnsi="宋体"/>
          <w:sz w:val="24"/>
        </w:rPr>
      </w:pPr>
      <w:r>
        <w:rPr>
          <w:rFonts w:hint="eastAsia" w:ascii="宋体" w:hAnsi="宋体"/>
          <w:sz w:val="24"/>
        </w:rPr>
        <w:t>2、CERNET已接入用户：</w:t>
      </w:r>
    </w:p>
    <w:p w14:paraId="0021C454">
      <w:pPr>
        <w:spacing w:line="300" w:lineRule="auto"/>
        <w:ind w:firstLine="480" w:firstLineChars="200"/>
        <w:rPr>
          <w:rFonts w:ascii="宋体" w:hAnsi="宋体"/>
          <w:sz w:val="24"/>
        </w:rPr>
      </w:pPr>
      <w:r>
        <w:rPr>
          <w:rFonts w:hint="eastAsia" w:ascii="宋体" w:hAnsi="宋体"/>
          <w:sz w:val="24"/>
        </w:rPr>
        <w:t>甲方已为CERNET接入服务用户的，乙方继续向甲方提供接入服务，接入服务费用自本服务合同有效期开始之日计算。</w:t>
      </w:r>
    </w:p>
    <w:p w14:paraId="324048D6">
      <w:pPr>
        <w:tabs>
          <w:tab w:val="left" w:pos="2625"/>
        </w:tabs>
        <w:adjustRightInd w:val="0"/>
        <w:snapToGrid w:val="0"/>
        <w:spacing w:line="300" w:lineRule="auto"/>
        <w:rPr>
          <w:rFonts w:ascii="宋体" w:hAnsi="宋体"/>
          <w:sz w:val="24"/>
        </w:rPr>
      </w:pPr>
      <w:r>
        <w:rPr>
          <w:rFonts w:hint="eastAsia" w:ascii="宋体" w:hAnsi="宋体"/>
          <w:bCs/>
          <w:sz w:val="24"/>
        </w:rPr>
        <w:t>三</w:t>
      </w:r>
      <w:r>
        <w:rPr>
          <w:rFonts w:hint="eastAsia" w:ascii="宋体" w:hAnsi="宋体"/>
          <w:sz w:val="24"/>
        </w:rPr>
        <w:t>、接入服务费用及支付时间</w:t>
      </w:r>
    </w:p>
    <w:p w14:paraId="1EBF535D">
      <w:pPr>
        <w:tabs>
          <w:tab w:val="left" w:pos="2625"/>
        </w:tabs>
        <w:adjustRightInd w:val="0"/>
        <w:snapToGrid w:val="0"/>
        <w:spacing w:line="300" w:lineRule="auto"/>
        <w:rPr>
          <w:rFonts w:ascii="宋体" w:hAnsi="宋体"/>
          <w:sz w:val="24"/>
        </w:rPr>
      </w:pPr>
      <w:r>
        <w:rPr>
          <w:rFonts w:hint="eastAsia" w:ascii="宋体" w:hAnsi="宋体"/>
          <w:sz w:val="24"/>
        </w:rPr>
        <w:t>1、经双方协商确定的接入服务费用如下：</w:t>
      </w:r>
    </w:p>
    <w:p w14:paraId="7F7505DD">
      <w:pPr>
        <w:spacing w:line="300" w:lineRule="auto"/>
        <w:ind w:firstLine="240" w:firstLineChars="100"/>
        <w:rPr>
          <w:rFonts w:ascii="宋体" w:hAnsi="宋体"/>
          <w:sz w:val="24"/>
        </w:rPr>
      </w:pPr>
      <w:r>
        <w:rPr>
          <w:rFonts w:hint="eastAsia" w:ascii="宋体" w:hAnsi="宋体"/>
          <w:sz w:val="24"/>
        </w:rPr>
        <w:t>（1）</w:t>
      </w:r>
      <w:r>
        <w:rPr>
          <w:rFonts w:hint="eastAsia" w:ascii="宋体"/>
          <w:sz w:val="24"/>
        </w:rPr>
        <w:t>国内</w:t>
      </w:r>
      <w:r>
        <w:rPr>
          <w:rFonts w:ascii="宋体"/>
          <w:b/>
          <w:bCs/>
          <w:sz w:val="24"/>
          <w:u w:val="single"/>
        </w:rPr>
        <w:t xml:space="preserve">    </w:t>
      </w:r>
      <w:r>
        <w:rPr>
          <w:rFonts w:hint="eastAsia" w:ascii="宋体" w:hAnsi="宋体"/>
          <w:sz w:val="24"/>
        </w:rPr>
        <w:t>M</w:t>
      </w:r>
      <w:r>
        <w:rPr>
          <w:rFonts w:hint="eastAsia" w:ascii="宋体"/>
          <w:sz w:val="24"/>
        </w:rPr>
        <w:t>带宽费用</w:t>
      </w:r>
      <w:r>
        <w:rPr>
          <w:rFonts w:hint="eastAsia" w:ascii="宋体" w:hAnsi="宋体"/>
          <w:sz w:val="24"/>
        </w:rPr>
        <w:t>：</w:t>
      </w:r>
      <w:r>
        <w:rPr>
          <w:rFonts w:ascii="宋体" w:hAnsi="宋体"/>
          <w:b/>
          <w:sz w:val="24"/>
          <w:u w:val="single"/>
        </w:rPr>
        <w:t xml:space="preserve">     </w:t>
      </w:r>
      <w:r>
        <w:rPr>
          <w:rFonts w:hint="eastAsia" w:ascii="宋体" w:hAnsi="宋体"/>
          <w:sz w:val="24"/>
        </w:rPr>
        <w:t>元/月（大写人民币</w:t>
      </w:r>
      <w:r>
        <w:rPr>
          <w:rFonts w:hint="eastAsia" w:ascii="宋体" w:hAnsi="宋体"/>
          <w:b/>
          <w:sz w:val="24"/>
          <w:u w:val="single"/>
        </w:rPr>
        <w:t xml:space="preserve"> </w:t>
      </w:r>
      <w:r>
        <w:rPr>
          <w:rFonts w:ascii="宋体" w:hAnsi="宋体"/>
          <w:b/>
          <w:sz w:val="24"/>
          <w:u w:val="single"/>
        </w:rPr>
        <w:t xml:space="preserve">   </w:t>
      </w:r>
      <w:r>
        <w:rPr>
          <w:rFonts w:hint="eastAsia" w:ascii="宋体" w:hAnsi="宋体"/>
          <w:sz w:val="24"/>
        </w:rPr>
        <w:t>/月）。</w:t>
      </w:r>
    </w:p>
    <w:p w14:paraId="5CC9C13F">
      <w:pPr>
        <w:spacing w:line="300" w:lineRule="auto"/>
        <w:ind w:firstLine="240" w:firstLineChars="100"/>
        <w:rPr>
          <w:rFonts w:ascii="宋体" w:hAnsi="宋体"/>
          <w:sz w:val="24"/>
        </w:rPr>
      </w:pPr>
      <w:r>
        <w:rPr>
          <w:rFonts w:hint="eastAsia" w:ascii="宋体" w:hAnsi="宋体"/>
          <w:sz w:val="24"/>
        </w:rPr>
        <w:t xml:space="preserve">（2）国际费用免费国际带宽配额 </w:t>
      </w:r>
      <w:r>
        <w:rPr>
          <w:rFonts w:ascii="宋体" w:hAnsi="宋体"/>
          <w:b/>
          <w:bCs/>
          <w:sz w:val="24"/>
          <w:u w:val="single"/>
        </w:rPr>
        <w:t xml:space="preserve">   </w:t>
      </w:r>
      <w:r>
        <w:rPr>
          <w:rFonts w:ascii="宋体" w:hAnsi="宋体"/>
          <w:b/>
          <w:bCs/>
          <w:sz w:val="24"/>
        </w:rPr>
        <w:t>M</w:t>
      </w:r>
    </w:p>
    <w:p w14:paraId="74333FA3">
      <w:pPr>
        <w:spacing w:line="300" w:lineRule="auto"/>
        <w:ind w:firstLine="240" w:firstLineChars="100"/>
        <w:rPr>
          <w:rFonts w:hAnsi="宋体"/>
          <w:sz w:val="24"/>
        </w:rPr>
      </w:pPr>
      <w:r>
        <w:rPr>
          <w:rFonts w:hint="eastAsia" w:ascii="宋体" w:hAnsi="宋体"/>
          <w:sz w:val="24"/>
        </w:rPr>
        <w:t>（3）</w:t>
      </w:r>
      <w:r>
        <w:rPr>
          <w:rFonts w:hint="eastAsia" w:hAnsi="宋体"/>
          <w:sz w:val="24"/>
        </w:rPr>
        <w:t>IP地址使用费用：</w:t>
      </w:r>
      <w:r>
        <w:rPr>
          <w:rFonts w:ascii="宋体" w:hAnsi="宋体"/>
          <w:b/>
          <w:sz w:val="24"/>
          <w:u w:val="single"/>
        </w:rPr>
        <w:t xml:space="preserve">   </w:t>
      </w:r>
      <w:r>
        <w:rPr>
          <w:rFonts w:hint="eastAsia" w:hAnsi="宋体"/>
          <w:sz w:val="24"/>
        </w:rPr>
        <w:t>元/月（大写人民币</w:t>
      </w:r>
      <w:r>
        <w:rPr>
          <w:rFonts w:hint="eastAsia" w:hAnsi="宋体"/>
          <w:b/>
          <w:sz w:val="24"/>
          <w:u w:val="single"/>
        </w:rPr>
        <w:t xml:space="preserve"> </w:t>
      </w:r>
      <w:r>
        <w:rPr>
          <w:rFonts w:hAnsi="宋体"/>
          <w:b/>
          <w:sz w:val="24"/>
          <w:u w:val="single"/>
        </w:rPr>
        <w:t xml:space="preserve">    </w:t>
      </w:r>
      <w:r>
        <w:rPr>
          <w:rFonts w:hint="eastAsia" w:hAnsi="宋体"/>
        </w:rPr>
        <w:t>/</w:t>
      </w:r>
      <w:r>
        <w:rPr>
          <w:rFonts w:hint="eastAsia" w:hAnsi="宋体"/>
          <w:sz w:val="24"/>
        </w:rPr>
        <w:t>月）。</w:t>
      </w:r>
    </w:p>
    <w:p w14:paraId="44B39F0A">
      <w:pPr>
        <w:pStyle w:val="11"/>
        <w:spacing w:before="0" w:beforeAutospacing="0" w:after="0" w:afterAutospacing="0" w:line="300" w:lineRule="auto"/>
        <w:ind w:firstLine="418"/>
        <w:rPr>
          <w:rFonts w:hAnsi="宋体"/>
        </w:rPr>
      </w:pPr>
      <w:r>
        <w:rPr>
          <w:rFonts w:hint="eastAsia" w:hAnsi="宋体"/>
        </w:rPr>
        <w:t>上述各项费用合计：￥</w:t>
      </w:r>
      <w:r>
        <w:rPr>
          <w:b/>
          <w:u w:val="single"/>
        </w:rPr>
        <w:t xml:space="preserve">    </w:t>
      </w:r>
      <w:r>
        <w:rPr>
          <w:rFonts w:hint="eastAsia" w:hAnsi="宋体"/>
        </w:rPr>
        <w:t>元/月（大写人民币</w:t>
      </w:r>
      <w:r>
        <w:rPr>
          <w:rFonts w:hint="eastAsia" w:hAnsi="宋体"/>
          <w:b/>
          <w:u w:val="single"/>
        </w:rPr>
        <w:t xml:space="preserve"> </w:t>
      </w:r>
      <w:r>
        <w:rPr>
          <w:rFonts w:hAnsi="宋体"/>
          <w:b/>
          <w:u w:val="single"/>
        </w:rPr>
        <w:t xml:space="preserve">   </w:t>
      </w:r>
      <w:r>
        <w:rPr>
          <w:rFonts w:hint="eastAsia" w:hAnsi="宋体"/>
        </w:rPr>
        <w:t>/月）。</w:t>
      </w:r>
    </w:p>
    <w:p w14:paraId="03D7D7C8">
      <w:pPr>
        <w:pStyle w:val="11"/>
        <w:spacing w:before="0" w:beforeAutospacing="0" w:after="0" w:afterAutospacing="0" w:line="300" w:lineRule="auto"/>
        <w:ind w:firstLine="418"/>
      </w:pPr>
      <w:r>
        <w:rPr>
          <w:rFonts w:hint="eastAsia" w:hAnsi="宋体"/>
        </w:rPr>
        <w:t>合同总费用：</w:t>
      </w:r>
      <w:r>
        <w:rPr>
          <w:rFonts w:hAnsi="宋体"/>
          <w:b/>
          <w:u w:val="single"/>
        </w:rPr>
        <w:t xml:space="preserve">    </w:t>
      </w:r>
      <w:r>
        <w:rPr>
          <w:rFonts w:hint="eastAsia" w:hAnsi="宋体"/>
        </w:rPr>
        <w:t xml:space="preserve">元/年（大写人民币 </w:t>
      </w:r>
      <w:r>
        <w:rPr>
          <w:rFonts w:hAnsi="宋体"/>
        </w:rPr>
        <w:t xml:space="preserve">   </w:t>
      </w:r>
      <w:r>
        <w:rPr>
          <w:rFonts w:hint="eastAsia" w:hAnsi="宋体"/>
        </w:rPr>
        <w:t>），不含税费用为</w:t>
      </w:r>
      <w:r>
        <w:rPr>
          <w:rFonts w:hAnsi="宋体"/>
        </w:rPr>
        <w:t xml:space="preserve">    </w:t>
      </w:r>
      <w:r>
        <w:rPr>
          <w:rFonts w:hint="eastAsia" w:hAnsi="宋体"/>
        </w:rPr>
        <w:t>元，税额</w:t>
      </w:r>
      <w:r>
        <w:rPr>
          <w:rFonts w:hAnsi="宋体"/>
        </w:rPr>
        <w:t xml:space="preserve">    </w:t>
      </w:r>
      <w:r>
        <w:rPr>
          <w:rFonts w:hint="eastAsia" w:hAnsi="宋体"/>
        </w:rPr>
        <w:t>元。注：税率为6</w:t>
      </w:r>
      <w:r>
        <w:rPr>
          <w:rFonts w:hAnsi="宋体"/>
        </w:rPr>
        <w:t>%</w:t>
      </w:r>
      <w:r>
        <w:rPr>
          <w:rFonts w:hint="eastAsia" w:hAnsi="宋体"/>
        </w:rPr>
        <w:t>，按照国家现行有效的税法为准执行，若国家税法规定税率有变化，税额及含税金额将进行调整。如开具增值税发票时税金存在尾差，发票总金额与本合同所列金额有差异的，以合同含税金额为准。</w:t>
      </w:r>
    </w:p>
    <w:p w14:paraId="72332814">
      <w:pPr>
        <w:spacing w:line="300" w:lineRule="auto"/>
        <w:ind w:firstLine="240" w:firstLineChars="100"/>
        <w:rPr>
          <w:rFonts w:ascii="宋体" w:hAnsi="宋体"/>
          <w:sz w:val="24"/>
        </w:rPr>
      </w:pPr>
      <w:r>
        <w:rPr>
          <w:rFonts w:hint="eastAsia" w:ascii="宋体" w:hAnsi="宋体"/>
          <w:sz w:val="24"/>
        </w:rPr>
        <w:t>2．支付周期：</w:t>
      </w:r>
      <w:r>
        <w:rPr>
          <w:rFonts w:hint="eastAsia" w:ascii="宋体" w:hAnsi="宋体"/>
          <w:b/>
          <w:sz w:val="24"/>
          <w:u w:val="single"/>
        </w:rPr>
        <w:t xml:space="preserve"> </w:t>
      </w:r>
      <w:r>
        <w:rPr>
          <w:rFonts w:ascii="宋体" w:hAnsi="宋体"/>
          <w:b/>
          <w:sz w:val="24"/>
          <w:u w:val="single"/>
        </w:rPr>
        <w:t xml:space="preserve">  </w:t>
      </w:r>
      <w:r>
        <w:rPr>
          <w:rFonts w:ascii="宋体" w:hAnsi="宋体"/>
          <w:sz w:val="24"/>
        </w:rPr>
        <w:t xml:space="preserve"> </w:t>
      </w:r>
    </w:p>
    <w:p w14:paraId="59C34997">
      <w:pPr>
        <w:spacing w:line="300" w:lineRule="auto"/>
        <w:ind w:firstLine="240" w:firstLineChars="100"/>
        <w:rPr>
          <w:rFonts w:ascii="宋体" w:hAnsi="宋体"/>
          <w:sz w:val="24"/>
        </w:rPr>
      </w:pPr>
      <w:r>
        <w:rPr>
          <w:rFonts w:hint="eastAsia" w:ascii="宋体" w:hAnsi="宋体"/>
          <w:sz w:val="24"/>
        </w:rPr>
        <w:t xml:space="preserve">3．付款时间： </w:t>
      </w:r>
      <w:r>
        <w:rPr>
          <w:rFonts w:ascii="宋体" w:hAnsi="宋体"/>
          <w:sz w:val="24"/>
        </w:rPr>
        <w:t xml:space="preserve">     </w:t>
      </w:r>
    </w:p>
    <w:p w14:paraId="2DBE1286">
      <w:pPr>
        <w:spacing w:line="300" w:lineRule="auto"/>
        <w:ind w:right="26"/>
        <w:jc w:val="left"/>
        <w:rPr>
          <w:rFonts w:ascii="宋体" w:hAnsi="宋体"/>
          <w:bCs/>
          <w:sz w:val="24"/>
        </w:rPr>
      </w:pPr>
      <w:r>
        <w:rPr>
          <w:rFonts w:hint="eastAsia" w:ascii="宋体" w:hAnsi="宋体"/>
          <w:sz w:val="24"/>
        </w:rPr>
        <w:t>四、</w:t>
      </w:r>
      <w:r>
        <w:rPr>
          <w:rFonts w:hint="eastAsia" w:ascii="宋体" w:hAnsi="宋体"/>
          <w:bCs/>
          <w:sz w:val="24"/>
        </w:rPr>
        <w:t>合同期限</w:t>
      </w:r>
    </w:p>
    <w:p w14:paraId="5910B542">
      <w:pPr>
        <w:spacing w:line="300" w:lineRule="auto"/>
        <w:ind w:firstLine="480" w:firstLineChars="200"/>
        <w:rPr>
          <w:rFonts w:ascii="宋体" w:hAnsi="宋体"/>
          <w:bCs/>
          <w:sz w:val="24"/>
        </w:rPr>
      </w:pPr>
      <w:r>
        <w:rPr>
          <w:rFonts w:hint="eastAsia" w:ascii="宋体" w:hAnsi="宋体"/>
          <w:bCs/>
          <w:sz w:val="24"/>
        </w:rPr>
        <w:t>合同有效期为</w:t>
      </w:r>
      <w:r>
        <w:rPr>
          <w:rFonts w:hint="eastAsia" w:ascii="宋体" w:hAnsi="宋体"/>
          <w:b/>
          <w:sz w:val="24"/>
          <w:u w:val="single"/>
        </w:rPr>
        <w:t xml:space="preserve"> </w:t>
      </w:r>
      <w:r>
        <w:rPr>
          <w:rFonts w:ascii="宋体" w:hAnsi="宋体"/>
          <w:b/>
          <w:sz w:val="24"/>
          <w:u w:val="single"/>
        </w:rPr>
        <w:t xml:space="preserve">   </w:t>
      </w:r>
      <w:r>
        <w:rPr>
          <w:rFonts w:hint="eastAsia" w:ascii="宋体" w:hAnsi="宋体"/>
          <w:bCs/>
          <w:sz w:val="24"/>
        </w:rPr>
        <w:t>年，自</w:t>
      </w:r>
      <w:r>
        <w:rPr>
          <w:rFonts w:hint="eastAsia" w:ascii="宋体" w:hAnsi="宋体"/>
          <w:b/>
          <w:sz w:val="24"/>
          <w:u w:val="single"/>
          <w:lang w:val="en-US" w:eastAsia="zh-CN"/>
        </w:rPr>
        <w:t xml:space="preserve">    </w:t>
      </w:r>
      <w:r>
        <w:rPr>
          <w:rFonts w:hint="eastAsia" w:ascii="宋体" w:hAnsi="宋体"/>
          <w:bCs/>
          <w:sz w:val="24"/>
        </w:rPr>
        <w:t>年</w:t>
      </w:r>
      <w:r>
        <w:rPr>
          <w:rFonts w:hint="eastAsia" w:ascii="宋体" w:hAnsi="宋体"/>
          <w:b/>
          <w:sz w:val="24"/>
          <w:u w:val="single"/>
          <w:lang w:val="en-US" w:eastAsia="zh-CN"/>
        </w:rPr>
        <w:t xml:space="preserve">   </w:t>
      </w:r>
      <w:r>
        <w:rPr>
          <w:rFonts w:hint="eastAsia" w:ascii="宋体" w:hAnsi="宋体"/>
          <w:bCs/>
          <w:sz w:val="24"/>
        </w:rPr>
        <w:t>月</w:t>
      </w:r>
      <w:r>
        <w:rPr>
          <w:rFonts w:hint="eastAsia" w:ascii="宋体" w:hAnsi="宋体"/>
          <w:b/>
          <w:sz w:val="24"/>
          <w:u w:val="single"/>
          <w:lang w:val="en-US" w:eastAsia="zh-CN"/>
        </w:rPr>
        <w:t xml:space="preserve">   </w:t>
      </w:r>
      <w:r>
        <w:rPr>
          <w:rFonts w:hint="eastAsia" w:ascii="宋体" w:hAnsi="宋体"/>
          <w:bCs/>
          <w:sz w:val="24"/>
        </w:rPr>
        <w:t>日起至</w:t>
      </w:r>
      <w:r>
        <w:rPr>
          <w:rFonts w:hint="eastAsia" w:ascii="宋体" w:hAnsi="宋体"/>
          <w:b/>
          <w:sz w:val="24"/>
          <w:u w:val="single"/>
          <w:lang w:val="en-US" w:eastAsia="zh-CN"/>
        </w:rPr>
        <w:t xml:space="preserve">  </w:t>
      </w:r>
      <w:bookmarkStart w:id="0" w:name="_GoBack"/>
      <w:bookmarkEnd w:id="0"/>
      <w:r>
        <w:rPr>
          <w:rFonts w:hint="eastAsia" w:ascii="宋体" w:hAnsi="宋体"/>
          <w:b/>
          <w:sz w:val="24"/>
          <w:u w:val="single"/>
          <w:lang w:val="en-US" w:eastAsia="zh-CN"/>
        </w:rPr>
        <w:t xml:space="preserve">  </w:t>
      </w:r>
      <w:r>
        <w:rPr>
          <w:rFonts w:hint="eastAsia" w:ascii="宋体" w:hAnsi="宋体"/>
          <w:bCs/>
          <w:sz w:val="24"/>
        </w:rPr>
        <w:t>年</w:t>
      </w:r>
      <w:r>
        <w:rPr>
          <w:rFonts w:hint="eastAsia" w:ascii="宋体" w:hAnsi="宋体"/>
          <w:b/>
          <w:sz w:val="24"/>
          <w:u w:val="single"/>
          <w:lang w:val="en-US" w:eastAsia="zh-CN"/>
        </w:rPr>
        <w:t xml:space="preserve">   </w:t>
      </w:r>
      <w:r>
        <w:rPr>
          <w:rFonts w:hint="eastAsia" w:ascii="宋体" w:hAnsi="宋体"/>
          <w:bCs/>
          <w:sz w:val="24"/>
        </w:rPr>
        <w:t>月</w:t>
      </w:r>
      <w:r>
        <w:rPr>
          <w:rFonts w:hint="eastAsia" w:ascii="宋体" w:hAnsi="宋体"/>
          <w:b/>
          <w:sz w:val="24"/>
          <w:u w:val="single"/>
          <w:lang w:val="en-US" w:eastAsia="zh-CN"/>
        </w:rPr>
        <w:t xml:space="preserve">   </w:t>
      </w:r>
      <w:r>
        <w:rPr>
          <w:rFonts w:hint="eastAsia" w:ascii="宋体" w:hAnsi="宋体"/>
          <w:bCs/>
          <w:sz w:val="24"/>
        </w:rPr>
        <w:t>日终止。</w:t>
      </w:r>
    </w:p>
    <w:p w14:paraId="374DE968">
      <w:pPr>
        <w:snapToGrid w:val="0"/>
        <w:spacing w:line="300" w:lineRule="auto"/>
        <w:rPr>
          <w:rFonts w:ascii="宋体" w:hAnsi="宋体"/>
          <w:b/>
          <w:bCs/>
          <w:sz w:val="24"/>
        </w:rPr>
      </w:pPr>
      <w:r>
        <w:rPr>
          <w:rFonts w:hint="eastAsia" w:ascii="宋体" w:hAnsi="宋体"/>
          <w:b/>
          <w:bCs/>
          <w:sz w:val="24"/>
        </w:rPr>
        <w:t>第二条、 接入服务费用结算与变更</w:t>
      </w:r>
    </w:p>
    <w:p w14:paraId="0BD93E01">
      <w:pPr>
        <w:widowControl/>
        <w:spacing w:line="300" w:lineRule="auto"/>
        <w:ind w:firstLine="240" w:firstLineChars="100"/>
        <w:jc w:val="left"/>
        <w:rPr>
          <w:rFonts w:ascii="宋体" w:hAnsi="宋体"/>
          <w:kern w:val="0"/>
          <w:sz w:val="24"/>
        </w:rPr>
      </w:pPr>
      <w:r>
        <w:rPr>
          <w:rFonts w:hint="eastAsia" w:ascii="宋体" w:hAnsi="宋体"/>
          <w:kern w:val="0"/>
          <w:sz w:val="24"/>
        </w:rPr>
        <w:t>1、接入服务费用结算：</w:t>
      </w:r>
    </w:p>
    <w:p w14:paraId="58F1623A">
      <w:pPr>
        <w:spacing w:line="300" w:lineRule="auto"/>
        <w:ind w:left="210" w:leftChars="100"/>
        <w:rPr>
          <w:rFonts w:ascii="宋体" w:hAnsi="宋体"/>
          <w:color w:val="0000FF"/>
          <w:sz w:val="24"/>
        </w:rPr>
      </w:pPr>
      <w:r>
        <w:rPr>
          <w:rFonts w:hint="eastAsia" w:ascii="宋体" w:hAnsi="宋体"/>
          <w:sz w:val="24"/>
        </w:rPr>
        <w:t>（1）如甲方付款需要乙方提供书面《</w:t>
      </w:r>
      <w:r>
        <w:rPr>
          <w:rFonts w:ascii="宋体" w:hAnsi="宋体"/>
          <w:sz w:val="24"/>
        </w:rPr>
        <w:t>中国教育和科研计算机网资费通知单</w:t>
      </w:r>
      <w:r>
        <w:rPr>
          <w:rFonts w:hint="eastAsia" w:ascii="宋体" w:hAnsi="宋体"/>
          <w:sz w:val="24"/>
        </w:rPr>
        <w:t>》，可通过电子邮件或传真通知乙方，乙方收到甲方通知后，在5个工作日内向甲方发出书面《</w:t>
      </w:r>
      <w:r>
        <w:rPr>
          <w:rFonts w:ascii="宋体" w:hAnsi="宋体"/>
          <w:sz w:val="24"/>
        </w:rPr>
        <w:t>中国教育和科研计算机网资费通知单</w:t>
      </w:r>
      <w:r>
        <w:rPr>
          <w:rFonts w:hint="eastAsia" w:ascii="宋体" w:hAnsi="宋体"/>
          <w:sz w:val="24"/>
        </w:rPr>
        <w:t>》。</w:t>
      </w:r>
    </w:p>
    <w:p w14:paraId="266C6D5B">
      <w:pPr>
        <w:spacing w:line="300" w:lineRule="auto"/>
        <w:ind w:firstLine="843" w:firstLineChars="350"/>
        <w:rPr>
          <w:rFonts w:ascii="宋体" w:hAnsi="宋体"/>
          <w:b/>
          <w:bCs/>
          <w:sz w:val="24"/>
        </w:rPr>
      </w:pPr>
      <w:r>
        <w:rPr>
          <w:rFonts w:hint="eastAsia" w:ascii="宋体" w:hAnsi="宋体"/>
          <w:b/>
          <w:bCs/>
          <w:sz w:val="24"/>
        </w:rPr>
        <w:t>乙方人民币汇款账户：</w:t>
      </w:r>
    </w:p>
    <w:p w14:paraId="66A3D9D1">
      <w:pPr>
        <w:spacing w:line="300" w:lineRule="auto"/>
        <w:ind w:firstLine="843" w:firstLineChars="350"/>
        <w:rPr>
          <w:rFonts w:ascii="宋体" w:hAnsi="宋体"/>
          <w:b/>
          <w:bCs/>
          <w:sz w:val="24"/>
        </w:rPr>
      </w:pPr>
    </w:p>
    <w:p w14:paraId="07B86C68">
      <w:pPr>
        <w:spacing w:line="300" w:lineRule="auto"/>
        <w:ind w:firstLine="843" w:firstLineChars="350"/>
        <w:rPr>
          <w:rFonts w:hint="eastAsia" w:ascii="宋体" w:hAnsi="宋体"/>
          <w:b/>
          <w:bCs/>
          <w:sz w:val="24"/>
        </w:rPr>
      </w:pPr>
    </w:p>
    <w:p w14:paraId="0496566E">
      <w:pPr>
        <w:spacing w:line="300" w:lineRule="auto"/>
        <w:rPr>
          <w:rFonts w:ascii="宋体" w:hAnsi="宋体"/>
          <w:sz w:val="24"/>
        </w:rPr>
      </w:pPr>
      <w:r>
        <w:rPr>
          <w:rFonts w:hint="eastAsia" w:ascii="宋体" w:hAnsi="宋体"/>
          <w:sz w:val="24"/>
        </w:rPr>
        <w:t>（2）对不足一个月的接入服务费用，甲方按每日“全月国内带宽费用和IP地址使用费×实际使用天数÷30天”的公式进行计算。国际流量按实际发生费用结算。</w:t>
      </w:r>
    </w:p>
    <w:p w14:paraId="2418A27E">
      <w:pPr>
        <w:spacing w:line="300" w:lineRule="auto"/>
        <w:ind w:firstLine="210"/>
        <w:rPr>
          <w:rFonts w:ascii="宋体" w:hAnsi="宋体"/>
          <w:sz w:val="24"/>
        </w:rPr>
      </w:pPr>
      <w:r>
        <w:rPr>
          <w:rFonts w:hint="eastAsia" w:ascii="宋体" w:hAnsi="宋体"/>
          <w:sz w:val="24"/>
        </w:rPr>
        <w:t>2、接入服务费用变更：</w:t>
      </w:r>
    </w:p>
    <w:p w14:paraId="4AD3FDBC">
      <w:pPr>
        <w:snapToGrid w:val="0"/>
        <w:spacing w:line="300" w:lineRule="auto"/>
        <w:ind w:firstLine="480" w:firstLineChars="200"/>
        <w:rPr>
          <w:rFonts w:ascii="宋体" w:hAnsi="宋体"/>
          <w:sz w:val="24"/>
        </w:rPr>
      </w:pPr>
      <w:r>
        <w:rPr>
          <w:rFonts w:hint="eastAsia" w:ascii="宋体" w:hAnsi="宋体"/>
          <w:sz w:val="24"/>
        </w:rPr>
        <w:t>在本合同有效期内，如CERNET接入服务内容发生变更，接入服务费用按照新合同执行，本合同自动作废。</w:t>
      </w:r>
    </w:p>
    <w:p w14:paraId="642D6C3C">
      <w:pPr>
        <w:snapToGrid w:val="0"/>
        <w:spacing w:line="300" w:lineRule="auto"/>
        <w:rPr>
          <w:rFonts w:ascii="宋体" w:hAnsi="宋体"/>
          <w:b/>
          <w:bCs/>
          <w:sz w:val="24"/>
        </w:rPr>
      </w:pPr>
    </w:p>
    <w:p w14:paraId="2D1AB44D">
      <w:pPr>
        <w:snapToGrid w:val="0"/>
        <w:spacing w:line="300" w:lineRule="auto"/>
        <w:rPr>
          <w:rFonts w:ascii="宋体" w:hAnsi="宋体"/>
          <w:b/>
          <w:bCs/>
          <w:sz w:val="24"/>
        </w:rPr>
      </w:pPr>
      <w:r>
        <w:rPr>
          <w:rFonts w:hint="eastAsia" w:ascii="宋体" w:hAnsi="宋体"/>
          <w:b/>
          <w:bCs/>
          <w:sz w:val="24"/>
        </w:rPr>
        <w:t>第三条、双方的权利与义务</w:t>
      </w:r>
    </w:p>
    <w:p w14:paraId="0FC18E2C">
      <w:pPr>
        <w:spacing w:line="300" w:lineRule="auto"/>
        <w:ind w:left="178" w:leftChars="85"/>
        <w:rPr>
          <w:rFonts w:ascii="宋体" w:hAnsi="宋体"/>
          <w:sz w:val="24"/>
        </w:rPr>
      </w:pPr>
      <w:r>
        <w:rPr>
          <w:rFonts w:hint="eastAsia" w:ascii="宋体" w:hAnsi="宋体"/>
          <w:sz w:val="24"/>
        </w:rPr>
        <w:t>1、甲方权利义务</w:t>
      </w:r>
    </w:p>
    <w:p w14:paraId="36FEBF7B">
      <w:pPr>
        <w:spacing w:line="300" w:lineRule="auto"/>
        <w:ind w:firstLine="360" w:firstLineChars="150"/>
        <w:rPr>
          <w:rFonts w:ascii="宋体" w:hAnsi="宋体"/>
          <w:sz w:val="24"/>
        </w:rPr>
      </w:pPr>
      <w:r>
        <w:rPr>
          <w:rFonts w:hint="eastAsia" w:ascii="宋体" w:hAnsi="宋体"/>
          <w:sz w:val="24"/>
        </w:rPr>
        <w:t>（1）甲方向乙方提出不少于十二（12）个月的CERNET接入服务申请，并按乙方要求如实填写相关材料。</w:t>
      </w:r>
    </w:p>
    <w:p w14:paraId="1DD0671E">
      <w:pPr>
        <w:spacing w:line="300" w:lineRule="auto"/>
        <w:ind w:firstLine="360" w:firstLineChars="150"/>
        <w:rPr>
          <w:rFonts w:ascii="宋体" w:hAnsi="宋体"/>
          <w:sz w:val="24"/>
        </w:rPr>
      </w:pPr>
      <w:r>
        <w:rPr>
          <w:rFonts w:hint="eastAsia" w:ascii="宋体" w:hAnsi="宋体"/>
          <w:sz w:val="24"/>
        </w:rPr>
        <w:t>（2）甲方必须指派专人与乙方配合落实接入工作，否则造成乙方工作延误由甲方负责。</w:t>
      </w:r>
    </w:p>
    <w:p w14:paraId="20358105">
      <w:pPr>
        <w:spacing w:line="300" w:lineRule="auto"/>
        <w:ind w:firstLine="360" w:firstLineChars="150"/>
        <w:rPr>
          <w:rFonts w:ascii="宋体" w:hAnsi="宋体"/>
          <w:sz w:val="24"/>
        </w:rPr>
      </w:pPr>
      <w:r>
        <w:rPr>
          <w:rFonts w:hint="eastAsia" w:ascii="宋体" w:hAnsi="宋体"/>
          <w:sz w:val="24"/>
        </w:rPr>
        <w:t>（3）甲方在使用时如发现乙方提供的线路故障（非用户终端设备故障）应及时向乙方申告。</w:t>
      </w:r>
    </w:p>
    <w:p w14:paraId="04147F27">
      <w:pPr>
        <w:spacing w:line="300" w:lineRule="auto"/>
        <w:ind w:firstLine="360" w:firstLineChars="150"/>
        <w:rPr>
          <w:rFonts w:ascii="宋体" w:hAnsi="宋体"/>
          <w:sz w:val="24"/>
        </w:rPr>
      </w:pPr>
      <w:r>
        <w:rPr>
          <w:rFonts w:hint="eastAsia" w:ascii="宋体" w:hAnsi="宋体"/>
          <w:sz w:val="24"/>
        </w:rPr>
        <w:t>（4）甲方应按期及时向乙方缴纳合同规定的有关费用。</w:t>
      </w:r>
    </w:p>
    <w:p w14:paraId="0348D238">
      <w:pPr>
        <w:spacing w:line="300" w:lineRule="auto"/>
        <w:ind w:firstLine="360" w:firstLineChars="150"/>
        <w:rPr>
          <w:rFonts w:ascii="宋体" w:hAnsi="宋体"/>
          <w:sz w:val="24"/>
        </w:rPr>
      </w:pPr>
      <w:r>
        <w:rPr>
          <w:rFonts w:hint="eastAsia" w:ascii="宋体" w:hAnsi="宋体"/>
          <w:sz w:val="24"/>
        </w:rPr>
        <w:t>（5）甲方在使用乙方提供的CERNET接入服务时应遵守国家的有关法律、法规和行政规章制度。</w:t>
      </w:r>
    </w:p>
    <w:p w14:paraId="191B263E">
      <w:pPr>
        <w:spacing w:line="300" w:lineRule="auto"/>
        <w:ind w:firstLine="360" w:firstLineChars="150"/>
        <w:rPr>
          <w:rFonts w:ascii="宋体" w:hAnsi="宋体"/>
          <w:sz w:val="24"/>
        </w:rPr>
      </w:pPr>
      <w:r>
        <w:rPr>
          <w:rFonts w:hint="eastAsia" w:ascii="宋体" w:hAnsi="宋体"/>
          <w:sz w:val="24"/>
        </w:rPr>
        <w:t>（6）甲方不得利用乙方所提供的CERNET接入服务从事危害国家安全、泄露国家秘密等犯罪活动。不得利用乙方提供的CERNET接入服务查阅、复制和传播危害国家安全和淫秽黄色的信息。若发现此类信息，需向主管部门报告。</w:t>
      </w:r>
    </w:p>
    <w:p w14:paraId="33624F27">
      <w:pPr>
        <w:spacing w:line="300" w:lineRule="auto"/>
        <w:ind w:firstLine="360" w:firstLineChars="150"/>
        <w:rPr>
          <w:rFonts w:ascii="宋体" w:hAnsi="宋体"/>
          <w:sz w:val="24"/>
        </w:rPr>
      </w:pPr>
      <w:r>
        <w:rPr>
          <w:rFonts w:hint="eastAsia" w:ascii="宋体" w:hAnsi="宋体"/>
          <w:sz w:val="24"/>
        </w:rPr>
        <w:t>（7）甲方不得利用乙方所提供的CERNET接入服务为任何第三方提供接入服务，一经发现，乙方有权追究甲方违约责任并要求赔偿。</w:t>
      </w:r>
    </w:p>
    <w:p w14:paraId="0A9AAAB6">
      <w:pPr>
        <w:spacing w:line="300" w:lineRule="auto"/>
        <w:ind w:firstLine="360" w:firstLineChars="150"/>
        <w:rPr>
          <w:rFonts w:ascii="宋体" w:hAnsi="宋体"/>
          <w:sz w:val="24"/>
        </w:rPr>
      </w:pPr>
      <w:r>
        <w:rPr>
          <w:rFonts w:hint="eastAsia" w:ascii="宋体" w:hAnsi="宋体"/>
          <w:sz w:val="24"/>
        </w:rPr>
        <w:t>（8）在合同有效期内，如甲方进行设备维护改造或者进行机房搬迁时，需对乙方接入线路进行任何变动，应提前5个工作日以电话并传真方式通知乙方，取得乙方书面同意后，方可进行施工。如因甲方未通知造成的全部损失由甲方负责。由于甲方改变线路接入或变更电路接口类型所产生的新的接入工程、接入材料和接入设备的费用由甲方负责。</w:t>
      </w:r>
    </w:p>
    <w:p w14:paraId="09BD5E54">
      <w:pPr>
        <w:spacing w:line="300" w:lineRule="auto"/>
        <w:ind w:firstLine="360" w:firstLineChars="150"/>
        <w:rPr>
          <w:rFonts w:ascii="宋体" w:hAnsi="宋体"/>
          <w:sz w:val="24"/>
        </w:rPr>
      </w:pPr>
      <w:r>
        <w:rPr>
          <w:rFonts w:hint="eastAsia" w:ascii="宋体" w:hAnsi="宋体"/>
          <w:sz w:val="24"/>
        </w:rPr>
        <w:t>（9）在合同有效期内，如果甲方进行设备维护或机房搬迁等所需时间超过30天但不超过90天，可向乙方书面申请临时停止网络接入服务；乙方审批并书面同意后，将暂停甲方的CERNET网络接入服务。暂停网络接入服务期间，甲方仍需按合同约定向乙方支付IP地址和域名资源占用费。</w:t>
      </w:r>
    </w:p>
    <w:p w14:paraId="13C53802">
      <w:pPr>
        <w:spacing w:line="300" w:lineRule="auto"/>
        <w:ind w:firstLine="360" w:firstLineChars="150"/>
        <w:rPr>
          <w:rFonts w:ascii="宋体" w:hAnsi="宋体"/>
          <w:sz w:val="24"/>
        </w:rPr>
      </w:pPr>
      <w:r>
        <w:rPr>
          <w:rFonts w:hint="eastAsia" w:ascii="宋体" w:hAnsi="宋体"/>
          <w:sz w:val="24"/>
        </w:rPr>
        <w:t>（10）在合同有效期内，甲方应控制实际网络流量不超过本合同约定的带宽和网络流量。如因甲方实际网络流量超过合同约定带宽和流量引发任何网络故障导致甲方网络通信质量下降或者中断，由甲方承担全部责任。</w:t>
      </w:r>
    </w:p>
    <w:p w14:paraId="6D10B144">
      <w:pPr>
        <w:spacing w:line="300" w:lineRule="auto"/>
        <w:ind w:firstLine="235" w:firstLineChars="98"/>
        <w:rPr>
          <w:rFonts w:ascii="宋体" w:hAnsi="宋体"/>
          <w:sz w:val="24"/>
        </w:rPr>
      </w:pPr>
      <w:r>
        <w:rPr>
          <w:rFonts w:hint="eastAsia" w:ascii="宋体" w:hAnsi="宋体"/>
          <w:sz w:val="24"/>
        </w:rPr>
        <w:t>2、乙方的权利与义务</w:t>
      </w:r>
    </w:p>
    <w:p w14:paraId="0485E255">
      <w:pPr>
        <w:tabs>
          <w:tab w:val="left" w:pos="360"/>
        </w:tabs>
        <w:spacing w:line="300" w:lineRule="auto"/>
        <w:ind w:firstLine="360" w:firstLineChars="150"/>
        <w:rPr>
          <w:rFonts w:ascii="宋体" w:hAnsi="宋体"/>
          <w:sz w:val="24"/>
        </w:rPr>
      </w:pPr>
      <w:r>
        <w:rPr>
          <w:rFonts w:hint="eastAsia" w:ascii="宋体" w:hAnsi="宋体"/>
          <w:sz w:val="24"/>
        </w:rPr>
        <w:t>（1）乙方向甲方提供CERNET接入服务，协助甲方办理接入线路租赁、设备采购和系统调试等。</w:t>
      </w:r>
    </w:p>
    <w:p w14:paraId="519B482F">
      <w:pPr>
        <w:tabs>
          <w:tab w:val="left" w:pos="360"/>
        </w:tabs>
        <w:spacing w:line="300" w:lineRule="auto"/>
        <w:ind w:firstLine="360" w:firstLineChars="150"/>
        <w:rPr>
          <w:rFonts w:ascii="宋体" w:hAnsi="宋体"/>
          <w:sz w:val="24"/>
        </w:rPr>
      </w:pPr>
      <w:r>
        <w:rPr>
          <w:rFonts w:hint="eastAsia" w:ascii="宋体" w:hAnsi="宋体"/>
          <w:sz w:val="24"/>
        </w:rPr>
        <w:t>（2）乙方负责对CERNET接入线路进行监测和必要日常维护。</w:t>
      </w:r>
    </w:p>
    <w:p w14:paraId="25E87DB5">
      <w:pPr>
        <w:tabs>
          <w:tab w:val="left" w:pos="360"/>
        </w:tabs>
        <w:spacing w:line="300" w:lineRule="auto"/>
        <w:ind w:firstLine="360" w:firstLineChars="150"/>
        <w:rPr>
          <w:rFonts w:ascii="宋体" w:hAnsi="宋体"/>
          <w:sz w:val="24"/>
        </w:rPr>
      </w:pPr>
      <w:r>
        <w:rPr>
          <w:rFonts w:hint="eastAsia" w:ascii="宋体" w:hAnsi="宋体"/>
          <w:sz w:val="24"/>
        </w:rPr>
        <w:t>（3）乙方由于线路检修、设备搬迁、工程割接、网络及软件升级等可预见的原因，影响或可能影响甲方使用CERNET接入服务的，应提前72小时通知甲方。如甲方因联系人或联系人联系方式变更，致使乙方无法通知甲方，则乙方对甲方不负任何责任。</w:t>
      </w:r>
    </w:p>
    <w:p w14:paraId="3136EB99">
      <w:pPr>
        <w:tabs>
          <w:tab w:val="left" w:pos="360"/>
        </w:tabs>
        <w:spacing w:line="300" w:lineRule="auto"/>
        <w:ind w:firstLine="357" w:firstLineChars="149"/>
        <w:rPr>
          <w:rFonts w:ascii="宋体" w:hAnsi="宋体"/>
          <w:sz w:val="24"/>
        </w:rPr>
      </w:pPr>
      <w:r>
        <w:rPr>
          <w:rFonts w:hint="eastAsia" w:ascii="宋体" w:hAnsi="宋体"/>
          <w:sz w:val="24"/>
        </w:rPr>
        <w:t>（4）乙方保证尽力协调有关各方完成对甲方接入CERNET的相关调试工作，开通网络。</w:t>
      </w:r>
    </w:p>
    <w:p w14:paraId="4A1A5934">
      <w:pPr>
        <w:tabs>
          <w:tab w:val="left" w:pos="360"/>
        </w:tabs>
        <w:spacing w:line="300" w:lineRule="auto"/>
        <w:rPr>
          <w:rFonts w:ascii="宋体" w:hAnsi="宋体" w:cs="宋体"/>
          <w:kern w:val="0"/>
          <w:sz w:val="24"/>
        </w:rPr>
      </w:pPr>
      <w:r>
        <w:rPr>
          <w:rFonts w:hint="eastAsia" w:ascii="宋体" w:hAnsi="宋体"/>
          <w:sz w:val="24"/>
        </w:rPr>
        <w:tab/>
      </w:r>
      <w:r>
        <w:rPr>
          <w:rFonts w:hint="eastAsia" w:ascii="宋体" w:hAnsi="宋体"/>
          <w:sz w:val="24"/>
        </w:rPr>
        <w:t>（5）</w:t>
      </w:r>
      <w:r>
        <w:rPr>
          <w:rFonts w:ascii="宋体" w:hAnsi="宋体" w:cs="宋体"/>
          <w:kern w:val="0"/>
          <w:sz w:val="24"/>
        </w:rPr>
        <w:t>乙方有</w:t>
      </w:r>
      <w:r>
        <w:rPr>
          <w:rFonts w:hint="eastAsia" w:ascii="宋体" w:hAnsi="宋体" w:cs="宋体"/>
          <w:kern w:val="0"/>
          <w:sz w:val="24"/>
        </w:rPr>
        <w:t>义务维护</w:t>
      </w:r>
      <w:r>
        <w:rPr>
          <w:rFonts w:hint="eastAsia" w:ascii="宋体" w:hAnsi="宋体"/>
          <w:sz w:val="24"/>
        </w:rPr>
        <w:t>网络畅通，</w:t>
      </w:r>
      <w:r>
        <w:rPr>
          <w:rFonts w:ascii="宋体" w:hAnsi="宋体" w:cs="宋体"/>
          <w:kern w:val="0"/>
          <w:sz w:val="24"/>
        </w:rPr>
        <w:t>保障甲方</w:t>
      </w:r>
      <w:r>
        <w:rPr>
          <w:rFonts w:hint="eastAsia" w:ascii="宋体" w:hAnsi="宋体" w:cs="宋体"/>
          <w:kern w:val="0"/>
          <w:sz w:val="24"/>
        </w:rPr>
        <w:t>能够</w:t>
      </w:r>
      <w:r>
        <w:rPr>
          <w:rFonts w:ascii="宋体" w:hAnsi="宋体" w:cs="宋体"/>
          <w:kern w:val="0"/>
          <w:sz w:val="24"/>
        </w:rPr>
        <w:t>正常使用</w:t>
      </w:r>
      <w:r>
        <w:rPr>
          <w:rFonts w:hint="eastAsia" w:ascii="宋体" w:hAnsi="宋体" w:cs="宋体"/>
          <w:kern w:val="0"/>
          <w:sz w:val="24"/>
        </w:rPr>
        <w:t>CERNET接入服务</w:t>
      </w:r>
      <w:r>
        <w:rPr>
          <w:rFonts w:ascii="宋体" w:hAnsi="宋体" w:cs="宋体"/>
          <w:kern w:val="0"/>
          <w:sz w:val="24"/>
        </w:rPr>
        <w:t>。</w:t>
      </w:r>
    </w:p>
    <w:p w14:paraId="1DD82305">
      <w:pPr>
        <w:tabs>
          <w:tab w:val="left" w:pos="360"/>
        </w:tabs>
        <w:spacing w:line="300" w:lineRule="auto"/>
        <w:ind w:firstLine="240" w:firstLineChars="100"/>
        <w:rPr>
          <w:rFonts w:ascii="宋体" w:hAnsi="宋体"/>
          <w:sz w:val="24"/>
        </w:rPr>
      </w:pPr>
      <w:r>
        <w:rPr>
          <w:rFonts w:hint="eastAsia" w:ascii="宋体" w:hAnsi="宋体"/>
          <w:sz w:val="24"/>
        </w:rPr>
        <w:tab/>
      </w:r>
      <w:r>
        <w:rPr>
          <w:rFonts w:hint="eastAsia" w:ascii="宋体" w:hAnsi="宋体"/>
          <w:sz w:val="24"/>
        </w:rPr>
        <w:t>（6）当发生网路中断和故障，甲方有责任先检查本端线路和设备是否存在问题，如经确认非甲方本端线路及设备故障，则应及时与乙方客户服务人员联系。网络中断开始时间以乙方接到甲方申告后登记的时间为准。</w:t>
      </w:r>
    </w:p>
    <w:p w14:paraId="4FDA789E">
      <w:pPr>
        <w:tabs>
          <w:tab w:val="left" w:pos="360"/>
        </w:tabs>
        <w:spacing w:line="300" w:lineRule="auto"/>
        <w:ind w:left="2"/>
        <w:rPr>
          <w:rFonts w:ascii="宋体" w:hAnsi="宋体"/>
          <w:sz w:val="24"/>
        </w:rPr>
      </w:pPr>
      <w:r>
        <w:rPr>
          <w:rFonts w:hint="eastAsia" w:ascii="宋体" w:hAnsi="宋体"/>
          <w:sz w:val="24"/>
        </w:rPr>
        <w:tab/>
      </w:r>
      <w:r>
        <w:rPr>
          <w:rFonts w:hint="eastAsia" w:ascii="宋体" w:hAnsi="宋体"/>
          <w:sz w:val="24"/>
        </w:rPr>
        <w:t>（7）由于乙方网络或设备原因造成甲方网络通信中断，乙方应在接到甲方的故障申告后</w:t>
      </w:r>
      <w:r>
        <w:rPr>
          <w:rFonts w:hint="eastAsia" w:ascii="宋体" w:hAnsi="宋体"/>
          <w:b/>
          <w:sz w:val="24"/>
        </w:rPr>
        <w:t>48</w:t>
      </w:r>
      <w:r>
        <w:rPr>
          <w:rFonts w:hint="eastAsia" w:ascii="宋体" w:hAnsi="宋体"/>
          <w:sz w:val="24"/>
        </w:rPr>
        <w:t>小时恢复网络通信。</w:t>
      </w:r>
      <w:r>
        <w:rPr>
          <w:rFonts w:hint="eastAsia" w:ascii="宋体" w:hAnsi="宋体" w:cs="宋体"/>
          <w:kern w:val="0"/>
          <w:sz w:val="24"/>
        </w:rPr>
        <w:t>乙方网络故障修复后，应及时通知甲方，</w:t>
      </w:r>
      <w:r>
        <w:rPr>
          <w:rFonts w:hint="eastAsia" w:ascii="宋体" w:hAnsi="宋体"/>
          <w:sz w:val="24"/>
        </w:rPr>
        <w:t>故障消除时间以乙方通知甲方时间为准。</w:t>
      </w:r>
    </w:p>
    <w:p w14:paraId="79EF23CA">
      <w:pPr>
        <w:tabs>
          <w:tab w:val="left" w:pos="360"/>
        </w:tabs>
        <w:spacing w:line="300" w:lineRule="auto"/>
        <w:ind w:left="2"/>
        <w:rPr>
          <w:rFonts w:ascii="宋体" w:hAnsi="宋体"/>
          <w:sz w:val="24"/>
        </w:rPr>
      </w:pPr>
      <w:r>
        <w:rPr>
          <w:rFonts w:hint="eastAsia" w:ascii="宋体" w:hAnsi="宋体"/>
          <w:sz w:val="24"/>
        </w:rPr>
        <w:tab/>
      </w:r>
      <w:r>
        <w:rPr>
          <w:rFonts w:hint="eastAsia" w:ascii="宋体" w:hAnsi="宋体"/>
          <w:sz w:val="24"/>
        </w:rPr>
        <w:t>（8）乙方为本项目所配置的、放置于甲方机房内的设备所有权属于乙方。</w:t>
      </w:r>
    </w:p>
    <w:p w14:paraId="06279CD1">
      <w:pPr>
        <w:tabs>
          <w:tab w:val="left" w:pos="360"/>
        </w:tabs>
        <w:spacing w:line="300" w:lineRule="auto"/>
        <w:ind w:left="2"/>
        <w:rPr>
          <w:rFonts w:ascii="宋体" w:hAnsi="宋体"/>
          <w:sz w:val="24"/>
        </w:rPr>
      </w:pPr>
      <w:r>
        <w:rPr>
          <w:rFonts w:hint="eastAsia" w:ascii="宋体" w:hAnsi="宋体"/>
          <w:kern w:val="0"/>
          <w:sz w:val="24"/>
        </w:rPr>
        <w:tab/>
      </w:r>
      <w:r>
        <w:rPr>
          <w:rFonts w:hint="eastAsia" w:ascii="宋体" w:hAnsi="宋体"/>
          <w:kern w:val="0"/>
          <w:sz w:val="24"/>
        </w:rPr>
        <w:t>（9）如果甲方上联到CERNET节点的传输线路和网络设备是由甲方提供的，由于该传输线路发生故障或网络设备发生故障导致甲方网络通信中断，乙方不承担任何责任，甲方仍应按本合同约定向乙方缴纳网络接入服务费。</w:t>
      </w:r>
    </w:p>
    <w:p w14:paraId="7B928889">
      <w:pPr>
        <w:tabs>
          <w:tab w:val="left" w:pos="360"/>
        </w:tabs>
        <w:spacing w:line="300" w:lineRule="auto"/>
        <w:rPr>
          <w:rFonts w:ascii="宋体" w:hAnsi="宋体"/>
          <w:b/>
          <w:bCs/>
          <w:sz w:val="24"/>
        </w:rPr>
      </w:pPr>
    </w:p>
    <w:p w14:paraId="05786547">
      <w:pPr>
        <w:tabs>
          <w:tab w:val="left" w:pos="360"/>
        </w:tabs>
        <w:spacing w:line="300" w:lineRule="auto"/>
        <w:rPr>
          <w:rFonts w:ascii="宋体" w:hAnsi="宋体"/>
          <w:b/>
          <w:bCs/>
          <w:sz w:val="24"/>
        </w:rPr>
      </w:pPr>
      <w:r>
        <w:rPr>
          <w:rFonts w:hint="eastAsia" w:ascii="宋体" w:hAnsi="宋体"/>
          <w:b/>
          <w:bCs/>
          <w:sz w:val="24"/>
        </w:rPr>
        <w:t>第四条、违约责任</w:t>
      </w:r>
    </w:p>
    <w:p w14:paraId="5AF7A947">
      <w:pPr>
        <w:spacing w:line="300" w:lineRule="auto"/>
        <w:ind w:firstLine="417" w:firstLineChars="174"/>
        <w:rPr>
          <w:rFonts w:ascii="宋体" w:hAnsi="宋体"/>
          <w:sz w:val="24"/>
        </w:rPr>
      </w:pPr>
      <w:r>
        <w:rPr>
          <w:rFonts w:hint="eastAsia" w:ascii="宋体" w:hAnsi="宋体"/>
          <w:sz w:val="24"/>
        </w:rPr>
        <w:t>1、 本合同一方不履行合同义务或者履行义务不符合合同约定给另一方造成损失的，应承担赔偿责任。</w:t>
      </w:r>
    </w:p>
    <w:p w14:paraId="08EF16AC">
      <w:pPr>
        <w:spacing w:line="300" w:lineRule="auto"/>
        <w:ind w:firstLine="417" w:firstLineChars="174"/>
        <w:rPr>
          <w:rFonts w:ascii="宋体" w:hAnsi="宋体"/>
          <w:sz w:val="24"/>
        </w:rPr>
      </w:pPr>
      <w:r>
        <w:rPr>
          <w:rFonts w:hint="eastAsia" w:ascii="宋体" w:hAnsi="宋体"/>
          <w:sz w:val="24"/>
        </w:rPr>
        <w:t>2、甲乙双方在本合同有效期内，均须认真执行本合同中各项条款和规定。若任何一方有违反本合同条款的行为，均被视为违约。任何一方在收到对方的具体说明违约情况的书面通知后，如确认违约行为实际存在，则应在二十日内对违约行为予以纠正并书面通知对方；如认为违约行为不存在，则应在二十日内向对方提出书面异议或说明，在此情形下，甲乙双方可就此问题进行协商，协商不成的，按本合同争议条款解决。</w:t>
      </w:r>
    </w:p>
    <w:p w14:paraId="320635B4">
      <w:pPr>
        <w:spacing w:line="460" w:lineRule="exact"/>
        <w:rPr>
          <w:rFonts w:ascii="宋体" w:hAnsi="宋体"/>
          <w:sz w:val="24"/>
        </w:rPr>
      </w:pPr>
      <w:r>
        <w:rPr>
          <w:rFonts w:hint="eastAsia" w:ascii="宋体" w:hAnsi="宋体"/>
          <w:sz w:val="24"/>
        </w:rPr>
        <w:t xml:space="preserve">   3、如甲方违反本合同约定，为第三方提供接入服务，乙方有权立即终止本合同，甲方须向乙方支付违约金，违约金数额为两个月的接入服务费用。</w:t>
      </w:r>
    </w:p>
    <w:p w14:paraId="7B46A965">
      <w:pPr>
        <w:spacing w:line="300" w:lineRule="auto"/>
        <w:ind w:firstLine="417" w:firstLineChars="174"/>
        <w:rPr>
          <w:rFonts w:ascii="宋体" w:hAnsi="宋体"/>
          <w:sz w:val="24"/>
        </w:rPr>
      </w:pPr>
      <w:r>
        <w:rPr>
          <w:rFonts w:hint="eastAsia" w:ascii="宋体" w:hAnsi="宋体"/>
          <w:sz w:val="24"/>
        </w:rPr>
        <w:t>4、若一方因故需要提前终止本合同，必须提前一个月以书面形式通知对方，并经双方协商同意后可以提前终止本合同。如一方未履行提前通知义务擅自终止本合同，则该方应承担违约责任，向对方支付违约金，违约金数额为一个月的接入服务费用。</w:t>
      </w:r>
    </w:p>
    <w:p w14:paraId="566BB89E">
      <w:pPr>
        <w:spacing w:line="300" w:lineRule="auto"/>
        <w:ind w:firstLine="417" w:firstLineChars="174"/>
        <w:rPr>
          <w:rFonts w:ascii="宋体" w:hAnsi="宋体"/>
          <w:sz w:val="24"/>
        </w:rPr>
      </w:pPr>
      <w:r>
        <w:rPr>
          <w:rFonts w:hint="eastAsia" w:ascii="宋体" w:hAnsi="宋体"/>
          <w:sz w:val="24"/>
        </w:rPr>
        <w:t>5、如甲方拖欠向乙方缴纳网络接入费，并且逾期时间超过合同约定付款期30个自然日，乙方有权书面通知甲方后暂停向甲方提供CERNET接入服务，由此造成的全部后果由甲方承担。对甲方逾期未缴纳的接入服务费用，每逾期一天甲方需按欠费总额3‰的比例向乙方支付滞纳金。 因甲方拖欠接入服务费用乙方暂停为甲方提供接入服务的，甲方按照合同约定足额向乙方缴纳接入服务费用和滞纳金后，乙方在48小时内恢复为甲方提供接入服务。</w:t>
      </w:r>
    </w:p>
    <w:p w14:paraId="0BC0BCC7">
      <w:pPr>
        <w:spacing w:line="300" w:lineRule="auto"/>
        <w:ind w:firstLine="417" w:firstLineChars="174"/>
        <w:rPr>
          <w:rFonts w:ascii="宋体" w:hAnsi="宋体"/>
          <w:sz w:val="24"/>
        </w:rPr>
      </w:pPr>
      <w:r>
        <w:rPr>
          <w:rFonts w:hint="eastAsia" w:ascii="宋体" w:hAnsi="宋体"/>
          <w:sz w:val="24"/>
        </w:rPr>
        <w:t>6、在甲方向乙方进行故障申告后，由于乙方原因造成通信故障，且未在双方约定时间内进行修复，乙方将向甲方进行补偿。补偿方式为延长服务时间，即在甲方服务期满后，乙方向甲方提供服务中断时间的3倍作为补偿服务时间。</w:t>
      </w:r>
    </w:p>
    <w:p w14:paraId="25E91732">
      <w:pPr>
        <w:snapToGrid w:val="0"/>
        <w:spacing w:line="300" w:lineRule="auto"/>
        <w:rPr>
          <w:rFonts w:ascii="宋体" w:hAnsi="宋体"/>
          <w:b/>
          <w:bCs/>
          <w:sz w:val="24"/>
        </w:rPr>
      </w:pPr>
    </w:p>
    <w:p w14:paraId="29FEB525">
      <w:pPr>
        <w:snapToGrid w:val="0"/>
        <w:spacing w:line="300" w:lineRule="auto"/>
        <w:rPr>
          <w:rFonts w:ascii="宋体" w:hAnsi="宋体"/>
          <w:b/>
          <w:bCs/>
          <w:sz w:val="24"/>
        </w:rPr>
      </w:pPr>
      <w:r>
        <w:rPr>
          <w:rFonts w:hint="eastAsia" w:ascii="宋体" w:hAnsi="宋体"/>
          <w:b/>
          <w:bCs/>
          <w:sz w:val="24"/>
        </w:rPr>
        <w:t>第五条、保密条款</w:t>
      </w:r>
    </w:p>
    <w:p w14:paraId="019DF5AD">
      <w:pPr>
        <w:spacing w:line="300" w:lineRule="auto"/>
        <w:ind w:firstLine="417" w:firstLineChars="174"/>
        <w:rPr>
          <w:rFonts w:ascii="宋体" w:hAnsi="宋体"/>
          <w:sz w:val="24"/>
        </w:rPr>
      </w:pPr>
      <w:r>
        <w:rPr>
          <w:rFonts w:hint="eastAsia" w:ascii="宋体" w:hAnsi="宋体"/>
          <w:sz w:val="24"/>
        </w:rPr>
        <w:t>1、双方对合作及本合同的具体内容负有保密责任。未经对方事先书面同意，任何一方不得将双方的合作及本合同中涉及的商业秘密披露给任何第三方。</w:t>
      </w:r>
    </w:p>
    <w:p w14:paraId="51D1C8A3">
      <w:pPr>
        <w:spacing w:line="300" w:lineRule="auto"/>
        <w:ind w:firstLine="417" w:firstLineChars="174"/>
        <w:rPr>
          <w:rFonts w:ascii="宋体" w:hAnsi="宋体"/>
          <w:sz w:val="24"/>
        </w:rPr>
      </w:pPr>
      <w:r>
        <w:rPr>
          <w:rFonts w:hint="eastAsia" w:ascii="宋体" w:hAnsi="宋体"/>
          <w:sz w:val="24"/>
        </w:rPr>
        <w:t>本条所指的商业秘密是指以各种有形或无形形式存贮的观点、计划和信息，包括但不限于：技术或商业性质的信息、标语口号、版权物品、计算机软件、源代码、目标代码、技术、技术诀窍、数据、营销企划、摘要、报告及邮件列表等。</w:t>
      </w:r>
    </w:p>
    <w:p w14:paraId="5C92317D">
      <w:pPr>
        <w:spacing w:line="300" w:lineRule="auto"/>
        <w:ind w:firstLine="417" w:firstLineChars="174"/>
        <w:rPr>
          <w:rFonts w:ascii="宋体" w:hAnsi="宋体"/>
          <w:sz w:val="24"/>
        </w:rPr>
      </w:pPr>
      <w:r>
        <w:rPr>
          <w:rFonts w:hint="eastAsia" w:ascii="宋体" w:hAnsi="宋体"/>
          <w:sz w:val="24"/>
        </w:rPr>
        <w:t>2、本合同如有任何部分被视为无效或不可执行，均不影响保密条款的有效性。</w:t>
      </w:r>
    </w:p>
    <w:p w14:paraId="5E161620">
      <w:pPr>
        <w:spacing w:line="300" w:lineRule="auto"/>
        <w:ind w:firstLine="417" w:firstLineChars="174"/>
        <w:rPr>
          <w:rFonts w:ascii="宋体" w:hAnsi="宋体"/>
          <w:sz w:val="24"/>
        </w:rPr>
      </w:pPr>
      <w:r>
        <w:rPr>
          <w:rFonts w:hint="eastAsia" w:ascii="宋体" w:hAnsi="宋体"/>
          <w:sz w:val="24"/>
        </w:rPr>
        <w:t>3、本条规定在本合同终止后两年内仍然有效。</w:t>
      </w:r>
    </w:p>
    <w:p w14:paraId="6C5221D3">
      <w:pPr>
        <w:snapToGrid w:val="0"/>
        <w:spacing w:line="300" w:lineRule="auto"/>
        <w:rPr>
          <w:rFonts w:ascii="宋体" w:hAnsi="宋体"/>
          <w:b/>
          <w:bCs/>
          <w:sz w:val="24"/>
        </w:rPr>
      </w:pPr>
    </w:p>
    <w:p w14:paraId="1BD5D455">
      <w:pPr>
        <w:snapToGrid w:val="0"/>
        <w:spacing w:line="300" w:lineRule="auto"/>
        <w:rPr>
          <w:rFonts w:ascii="宋体" w:hAnsi="宋体"/>
          <w:b/>
          <w:bCs/>
          <w:sz w:val="24"/>
        </w:rPr>
      </w:pPr>
      <w:r>
        <w:rPr>
          <w:rFonts w:hint="eastAsia" w:ascii="宋体" w:hAnsi="宋体"/>
          <w:b/>
          <w:bCs/>
          <w:sz w:val="24"/>
        </w:rPr>
        <w:t>第六条、不可抗力</w:t>
      </w:r>
    </w:p>
    <w:p w14:paraId="7BF9B8BF">
      <w:pPr>
        <w:spacing w:line="300" w:lineRule="auto"/>
        <w:ind w:firstLine="420"/>
        <w:rPr>
          <w:rFonts w:ascii="宋体" w:hAnsi="宋体"/>
          <w:sz w:val="24"/>
        </w:rPr>
      </w:pPr>
      <w:r>
        <w:rPr>
          <w:rFonts w:hint="eastAsia" w:ascii="宋体" w:hAnsi="宋体"/>
          <w:sz w:val="24"/>
        </w:rPr>
        <w:t>1、“不可抗力”是指所有超出本合同双方控制范围的事件，该事件应不可预见，或虽然可以预见，但通过合理努力无法阻止或避免其发生，且这类事件发生于本合同签字之后，并且阻止任何一方全部或部分履行本合同。</w:t>
      </w:r>
    </w:p>
    <w:p w14:paraId="67C5B2C5">
      <w:pPr>
        <w:spacing w:line="300" w:lineRule="auto"/>
        <w:ind w:firstLine="420"/>
        <w:rPr>
          <w:rFonts w:ascii="宋体" w:hAnsi="宋体"/>
          <w:sz w:val="24"/>
        </w:rPr>
      </w:pPr>
      <w:r>
        <w:rPr>
          <w:rFonts w:hint="eastAsia" w:ascii="宋体" w:hAnsi="宋体"/>
          <w:sz w:val="24"/>
        </w:rPr>
        <w:t>2、由于不可抗力事件，致使任何一方不能履行其在本合同下的义务，该方不承担由此给另一方造成的损失；该方应及时通知另一方其不能履行或延迟履行合同义务的原因，并应尽快向另一方提供有关发生不可抗力的证明文件，按事故对本合同的影响程度，双方协商是否终止本合同，或部分免除本合同的义务。</w:t>
      </w:r>
    </w:p>
    <w:p w14:paraId="3CB42461">
      <w:pPr>
        <w:spacing w:line="300" w:lineRule="auto"/>
        <w:ind w:firstLine="420"/>
        <w:rPr>
          <w:rFonts w:ascii="宋体" w:hAnsi="宋体" w:cs="宋体"/>
          <w:kern w:val="0"/>
          <w:sz w:val="24"/>
        </w:rPr>
      </w:pPr>
      <w:r>
        <w:rPr>
          <w:rFonts w:hint="eastAsia" w:ascii="宋体" w:hAnsi="宋体"/>
          <w:sz w:val="24"/>
        </w:rPr>
        <w:t>3、不可抗力包括但不限于以下情况</w:t>
      </w:r>
      <w:r>
        <w:rPr>
          <w:rFonts w:ascii="宋体" w:hAnsi="宋体" w:cs="宋体"/>
          <w:kern w:val="0"/>
          <w:sz w:val="24"/>
        </w:rPr>
        <w:t>：</w:t>
      </w:r>
    </w:p>
    <w:p w14:paraId="17B83873">
      <w:pPr>
        <w:numPr>
          <w:ilvl w:val="0"/>
          <w:numId w:val="1"/>
        </w:numPr>
        <w:spacing w:line="300" w:lineRule="auto"/>
        <w:rPr>
          <w:rFonts w:ascii="宋体" w:hAnsi="宋体" w:cs="宋体"/>
          <w:kern w:val="0"/>
          <w:sz w:val="24"/>
        </w:rPr>
      </w:pPr>
      <w:r>
        <w:rPr>
          <w:rFonts w:ascii="宋体" w:hAnsi="宋体" w:cs="宋体"/>
          <w:kern w:val="0"/>
          <w:sz w:val="24"/>
        </w:rPr>
        <w:t>地震、台风、</w:t>
      </w:r>
      <w:r>
        <w:rPr>
          <w:rFonts w:hint="eastAsia" w:ascii="宋体" w:hAnsi="宋体"/>
          <w:kern w:val="0"/>
          <w:sz w:val="24"/>
        </w:rPr>
        <w:t>水灾、火灾、冰雹、雪灾、冻灾、滑坡等自然灾害</w:t>
      </w:r>
      <w:r>
        <w:rPr>
          <w:rFonts w:ascii="宋体" w:hAnsi="宋体" w:cs="宋体"/>
          <w:kern w:val="0"/>
          <w:sz w:val="24"/>
        </w:rPr>
        <w:t>。</w:t>
      </w:r>
    </w:p>
    <w:p w14:paraId="53D5C28F">
      <w:pPr>
        <w:numPr>
          <w:ilvl w:val="0"/>
          <w:numId w:val="1"/>
        </w:numPr>
        <w:tabs>
          <w:tab w:val="left" w:pos="0"/>
        </w:tabs>
        <w:autoSpaceDE w:val="0"/>
        <w:autoSpaceDN w:val="0"/>
        <w:adjustRightInd w:val="0"/>
        <w:spacing w:line="300" w:lineRule="auto"/>
        <w:jc w:val="left"/>
        <w:rPr>
          <w:rFonts w:ascii="宋体" w:hAnsi="宋体"/>
          <w:kern w:val="0"/>
          <w:sz w:val="24"/>
        </w:rPr>
      </w:pPr>
      <w:r>
        <w:rPr>
          <w:rFonts w:ascii="宋体" w:hAnsi="宋体" w:cs="宋体"/>
          <w:kern w:val="0"/>
          <w:sz w:val="24"/>
        </w:rPr>
        <w:t>战争、政府</w:t>
      </w:r>
      <w:r>
        <w:rPr>
          <w:rFonts w:hint="eastAsia" w:ascii="宋体" w:hAnsi="宋体" w:cs="宋体"/>
          <w:kern w:val="0"/>
          <w:sz w:val="24"/>
        </w:rPr>
        <w:t>征收、征用</w:t>
      </w:r>
      <w:r>
        <w:rPr>
          <w:rFonts w:ascii="宋体" w:hAnsi="宋体" w:cs="宋体"/>
          <w:kern w:val="0"/>
          <w:sz w:val="24"/>
        </w:rPr>
        <w:t>、政府禁令</w:t>
      </w:r>
      <w:r>
        <w:rPr>
          <w:rFonts w:hint="eastAsia" w:ascii="宋体" w:hAnsi="宋体" w:cs="宋体"/>
          <w:kern w:val="0"/>
          <w:sz w:val="24"/>
        </w:rPr>
        <w:t>、罢工、骚乱等。</w:t>
      </w:r>
    </w:p>
    <w:p w14:paraId="52D4BC97">
      <w:pPr>
        <w:numPr>
          <w:ilvl w:val="0"/>
          <w:numId w:val="1"/>
        </w:numPr>
        <w:tabs>
          <w:tab w:val="left" w:pos="0"/>
        </w:tabs>
        <w:autoSpaceDE w:val="0"/>
        <w:autoSpaceDN w:val="0"/>
        <w:adjustRightInd w:val="0"/>
        <w:spacing w:line="300" w:lineRule="auto"/>
        <w:jc w:val="left"/>
        <w:rPr>
          <w:rFonts w:ascii="宋体" w:hAnsi="宋体"/>
          <w:kern w:val="0"/>
          <w:sz w:val="24"/>
        </w:rPr>
      </w:pPr>
      <w:r>
        <w:rPr>
          <w:rFonts w:hint="eastAsia" w:ascii="宋体" w:hAnsi="宋体"/>
          <w:kern w:val="0"/>
          <w:sz w:val="24"/>
        </w:rPr>
        <w:t>光缆线路途经的隧道、管线发生垮塌、断裂、破损等。</w:t>
      </w:r>
    </w:p>
    <w:p w14:paraId="4FDFBEDD">
      <w:pPr>
        <w:numPr>
          <w:ilvl w:val="0"/>
          <w:numId w:val="1"/>
        </w:numPr>
        <w:tabs>
          <w:tab w:val="left" w:pos="0"/>
        </w:tabs>
        <w:autoSpaceDE w:val="0"/>
        <w:autoSpaceDN w:val="0"/>
        <w:adjustRightInd w:val="0"/>
        <w:spacing w:line="300" w:lineRule="auto"/>
        <w:jc w:val="left"/>
        <w:rPr>
          <w:rFonts w:ascii="宋体" w:hAnsi="宋体" w:cs="宋体"/>
          <w:kern w:val="0"/>
          <w:sz w:val="24"/>
        </w:rPr>
      </w:pPr>
      <w:r>
        <w:rPr>
          <w:rFonts w:hint="eastAsia" w:ascii="宋体" w:hAnsi="宋体"/>
          <w:kern w:val="0"/>
          <w:sz w:val="24"/>
        </w:rPr>
        <w:t>其它不能预见、不能避免和不能克服的客观情况等。</w:t>
      </w:r>
    </w:p>
    <w:p w14:paraId="43073D9A">
      <w:pPr>
        <w:snapToGrid w:val="0"/>
        <w:spacing w:line="300" w:lineRule="auto"/>
        <w:rPr>
          <w:rFonts w:ascii="宋体" w:hAnsi="宋体"/>
          <w:b/>
          <w:bCs/>
          <w:sz w:val="24"/>
        </w:rPr>
      </w:pPr>
    </w:p>
    <w:p w14:paraId="625F9CA8">
      <w:pPr>
        <w:snapToGrid w:val="0"/>
        <w:spacing w:line="300" w:lineRule="auto"/>
        <w:rPr>
          <w:rFonts w:ascii="宋体" w:hAnsi="宋体"/>
          <w:b/>
          <w:bCs/>
          <w:sz w:val="24"/>
        </w:rPr>
      </w:pPr>
      <w:r>
        <w:rPr>
          <w:rFonts w:hint="eastAsia" w:ascii="宋体" w:hAnsi="宋体"/>
          <w:b/>
          <w:bCs/>
          <w:sz w:val="24"/>
        </w:rPr>
        <w:t>第七条、合同的变更与转让</w:t>
      </w:r>
    </w:p>
    <w:p w14:paraId="016B7D37">
      <w:pPr>
        <w:spacing w:line="300" w:lineRule="auto"/>
        <w:ind w:firstLine="417" w:firstLineChars="174"/>
        <w:rPr>
          <w:rFonts w:ascii="宋体" w:hAnsi="宋体"/>
          <w:sz w:val="24"/>
        </w:rPr>
      </w:pPr>
      <w:r>
        <w:rPr>
          <w:rFonts w:hint="eastAsia" w:ascii="宋体" w:hAnsi="宋体"/>
          <w:sz w:val="24"/>
        </w:rPr>
        <w:t>1、甲乙双方除非事先得到对方的书面同意或本合同另有规定，任何一方不得将本合同项下的任何权利、义务、责任转让给任何第三方；</w:t>
      </w:r>
    </w:p>
    <w:p w14:paraId="28772683">
      <w:pPr>
        <w:spacing w:line="300" w:lineRule="auto"/>
        <w:ind w:firstLine="417" w:firstLineChars="174"/>
        <w:rPr>
          <w:rFonts w:ascii="宋体" w:hAnsi="宋体"/>
          <w:sz w:val="24"/>
        </w:rPr>
      </w:pPr>
      <w:r>
        <w:rPr>
          <w:rFonts w:hint="eastAsia" w:ascii="宋体" w:hAnsi="宋体"/>
          <w:sz w:val="24"/>
        </w:rPr>
        <w:t>2、未经双方同意，任何一方不得单方面修改本合同，如需变更，由甲乙双方协商一致后签订补充合同予以确认，补充合同与本合同具有同等法律效力。</w:t>
      </w:r>
    </w:p>
    <w:p w14:paraId="29585969">
      <w:pPr>
        <w:snapToGrid w:val="0"/>
        <w:spacing w:line="300" w:lineRule="auto"/>
        <w:rPr>
          <w:rFonts w:ascii="宋体" w:hAnsi="宋体"/>
          <w:b/>
          <w:bCs/>
          <w:sz w:val="24"/>
        </w:rPr>
      </w:pPr>
    </w:p>
    <w:p w14:paraId="18BC123E">
      <w:pPr>
        <w:snapToGrid w:val="0"/>
        <w:spacing w:line="300" w:lineRule="auto"/>
        <w:rPr>
          <w:rFonts w:ascii="宋体" w:hAnsi="宋体"/>
          <w:b/>
          <w:bCs/>
          <w:sz w:val="24"/>
        </w:rPr>
      </w:pPr>
      <w:r>
        <w:rPr>
          <w:rFonts w:hint="eastAsia" w:ascii="宋体" w:hAnsi="宋体"/>
          <w:b/>
          <w:bCs/>
          <w:sz w:val="24"/>
        </w:rPr>
        <w:t>第八条、争议的解决</w:t>
      </w:r>
    </w:p>
    <w:p w14:paraId="2E40F463">
      <w:pPr>
        <w:spacing w:line="300" w:lineRule="auto"/>
        <w:ind w:firstLine="448" w:firstLineChars="187"/>
        <w:rPr>
          <w:rFonts w:ascii="宋体" w:hAnsi="宋体"/>
          <w:sz w:val="24"/>
        </w:rPr>
      </w:pPr>
      <w:r>
        <w:rPr>
          <w:rFonts w:hint="eastAsia" w:ascii="宋体" w:hAnsi="宋体"/>
          <w:sz w:val="24"/>
        </w:rPr>
        <w:t>1、</w:t>
      </w:r>
      <w:r>
        <w:rPr>
          <w:rFonts w:hint="eastAsia" w:ascii="宋体" w:hAnsi="宋体"/>
          <w:bCs/>
          <w:sz w:val="24"/>
        </w:rPr>
        <w:t>因本合同引起或与本合同有关的任何争议均应由双方通过友好协商解决。协商不成，由</w:t>
      </w:r>
      <w:r>
        <w:rPr>
          <w:rFonts w:hint="eastAsia" w:ascii="宋体" w:hAnsi="宋体"/>
          <w:bCs/>
          <w:sz w:val="24"/>
          <w:lang w:val="en-US" w:eastAsia="zh-CN"/>
        </w:rPr>
        <w:t>甲</w:t>
      </w:r>
      <w:r>
        <w:rPr>
          <w:rFonts w:hint="eastAsia" w:ascii="宋体" w:hAnsi="宋体"/>
          <w:bCs/>
          <w:sz w:val="24"/>
        </w:rPr>
        <w:t>方所在地法院管辖。</w:t>
      </w:r>
    </w:p>
    <w:p w14:paraId="7BB33828">
      <w:pPr>
        <w:spacing w:line="300" w:lineRule="auto"/>
        <w:ind w:firstLine="448" w:firstLineChars="187"/>
        <w:rPr>
          <w:rFonts w:ascii="宋体" w:hAnsi="宋体"/>
          <w:sz w:val="24"/>
        </w:rPr>
      </w:pPr>
      <w:r>
        <w:rPr>
          <w:rFonts w:hint="eastAsia" w:ascii="宋体" w:hAnsi="宋体"/>
          <w:sz w:val="24"/>
        </w:rPr>
        <w:t>2、在争议的处理过程中，除争议部分外，合同的其他部分将继续执行。</w:t>
      </w:r>
    </w:p>
    <w:p w14:paraId="65B6FC5A">
      <w:pPr>
        <w:snapToGrid w:val="0"/>
        <w:spacing w:line="300" w:lineRule="auto"/>
        <w:rPr>
          <w:rFonts w:ascii="宋体" w:hAnsi="宋体"/>
          <w:b/>
          <w:bCs/>
          <w:sz w:val="24"/>
        </w:rPr>
      </w:pPr>
    </w:p>
    <w:p w14:paraId="3C435BD3">
      <w:pPr>
        <w:snapToGrid w:val="0"/>
        <w:spacing w:line="300" w:lineRule="auto"/>
        <w:rPr>
          <w:rFonts w:ascii="宋体" w:hAnsi="宋体"/>
          <w:b/>
          <w:bCs/>
          <w:sz w:val="24"/>
        </w:rPr>
      </w:pPr>
      <w:r>
        <w:rPr>
          <w:rFonts w:hint="eastAsia" w:ascii="宋体" w:hAnsi="宋体"/>
          <w:b/>
          <w:bCs/>
          <w:sz w:val="24"/>
        </w:rPr>
        <w:t>第九条、适用法律</w:t>
      </w:r>
    </w:p>
    <w:p w14:paraId="662E03DC">
      <w:pPr>
        <w:spacing w:line="300" w:lineRule="auto"/>
        <w:ind w:left="178" w:leftChars="85" w:firstLine="240" w:firstLineChars="100"/>
        <w:rPr>
          <w:rFonts w:ascii="宋体" w:hAnsi="宋体"/>
          <w:sz w:val="24"/>
        </w:rPr>
      </w:pPr>
      <w:r>
        <w:rPr>
          <w:rFonts w:hint="eastAsia" w:ascii="宋体" w:hAnsi="宋体"/>
          <w:sz w:val="24"/>
        </w:rPr>
        <w:t>本合同的有效性、解释、执行及履行和争议解决应适用中华人民共和国的法律法规。</w:t>
      </w:r>
    </w:p>
    <w:p w14:paraId="4D970DEA">
      <w:pPr>
        <w:snapToGrid w:val="0"/>
        <w:spacing w:line="300" w:lineRule="auto"/>
        <w:rPr>
          <w:rFonts w:ascii="宋体" w:hAnsi="宋体"/>
          <w:b/>
          <w:bCs/>
          <w:sz w:val="24"/>
        </w:rPr>
      </w:pPr>
    </w:p>
    <w:p w14:paraId="4B9E41E5">
      <w:pPr>
        <w:snapToGrid w:val="0"/>
        <w:spacing w:line="300" w:lineRule="auto"/>
        <w:rPr>
          <w:rFonts w:ascii="宋体" w:hAnsi="宋体"/>
          <w:b/>
          <w:bCs/>
          <w:sz w:val="24"/>
        </w:rPr>
      </w:pPr>
      <w:r>
        <w:rPr>
          <w:rFonts w:hint="eastAsia" w:ascii="宋体" w:hAnsi="宋体"/>
          <w:b/>
          <w:bCs/>
          <w:sz w:val="24"/>
        </w:rPr>
        <w:t>第十条、其他规定</w:t>
      </w:r>
    </w:p>
    <w:p w14:paraId="2707D6FB">
      <w:pPr>
        <w:spacing w:line="300" w:lineRule="auto"/>
        <w:ind w:firstLine="480" w:firstLineChars="200"/>
        <w:rPr>
          <w:rFonts w:hint="eastAsia" w:ascii="宋体" w:hAnsi="宋体"/>
          <w:bCs/>
          <w:sz w:val="24"/>
        </w:rPr>
      </w:pPr>
      <w:r>
        <w:rPr>
          <w:rFonts w:hint="eastAsia" w:ascii="宋体" w:hAnsi="宋体"/>
          <w:bCs/>
          <w:sz w:val="24"/>
        </w:rPr>
        <w:t>1、本合同自双方签字盖章之日起生效。</w:t>
      </w:r>
    </w:p>
    <w:p w14:paraId="5A4A376A">
      <w:pPr>
        <w:spacing w:line="300" w:lineRule="auto"/>
        <w:ind w:firstLine="480" w:firstLineChars="200"/>
        <w:rPr>
          <w:rFonts w:hint="eastAsia" w:ascii="宋体" w:hAnsi="宋体"/>
          <w:bCs/>
          <w:sz w:val="24"/>
          <w:lang w:val="en-GB"/>
        </w:rPr>
      </w:pPr>
      <w:r>
        <w:rPr>
          <w:rFonts w:hint="eastAsia" w:ascii="宋体" w:hAnsi="宋体"/>
          <w:bCs/>
          <w:sz w:val="24"/>
        </w:rPr>
        <w:t>2、本合同一式</w:t>
      </w:r>
      <w:r>
        <w:rPr>
          <w:rFonts w:hint="eastAsia" w:ascii="宋体" w:hAnsi="宋体"/>
          <w:bCs/>
          <w:sz w:val="24"/>
          <w:lang w:val="en-US" w:eastAsia="zh-CN"/>
        </w:rPr>
        <w:t>陆</w:t>
      </w:r>
      <w:r>
        <w:rPr>
          <w:rFonts w:hint="eastAsia" w:ascii="宋体" w:hAnsi="宋体"/>
          <w:bCs/>
          <w:sz w:val="24"/>
        </w:rPr>
        <w:t>份，甲方执</w:t>
      </w:r>
      <w:r>
        <w:rPr>
          <w:rFonts w:hint="eastAsia" w:ascii="宋体" w:hAnsi="宋体"/>
          <w:bCs/>
          <w:sz w:val="24"/>
          <w:lang w:val="en-US" w:eastAsia="zh-CN"/>
        </w:rPr>
        <w:t>肆</w:t>
      </w:r>
      <w:r>
        <w:rPr>
          <w:rFonts w:hint="eastAsia" w:ascii="宋体" w:hAnsi="宋体"/>
          <w:bCs/>
          <w:sz w:val="24"/>
        </w:rPr>
        <w:t>份，乙方执</w:t>
      </w:r>
      <w:r>
        <w:rPr>
          <w:rFonts w:hint="eastAsia" w:ascii="宋体" w:hAnsi="宋体"/>
          <w:bCs/>
          <w:sz w:val="24"/>
          <w:lang w:val="en-US" w:eastAsia="zh-CN"/>
        </w:rPr>
        <w:t>贰</w:t>
      </w:r>
      <w:r>
        <w:rPr>
          <w:rFonts w:hint="eastAsia" w:ascii="宋体" w:hAnsi="宋体"/>
          <w:bCs/>
          <w:sz w:val="24"/>
        </w:rPr>
        <w:t>份。</w:t>
      </w:r>
    </w:p>
    <w:p w14:paraId="0A765568">
      <w:pPr>
        <w:spacing w:line="300" w:lineRule="auto"/>
        <w:ind w:firstLine="480" w:firstLineChars="200"/>
        <w:rPr>
          <w:rFonts w:hint="eastAsia" w:ascii="宋体" w:hAnsi="宋体"/>
          <w:bCs/>
          <w:sz w:val="24"/>
          <w:lang w:val="en-GB"/>
        </w:rPr>
      </w:pPr>
      <w:r>
        <w:rPr>
          <w:rFonts w:hint="eastAsia" w:ascii="宋体" w:hAnsi="宋体"/>
          <w:bCs/>
          <w:sz w:val="24"/>
          <w:lang w:val="en-GB"/>
        </w:rPr>
        <w:t>3、本合同附件</w:t>
      </w:r>
      <w:r>
        <w:rPr>
          <w:rFonts w:hint="eastAsia" w:ascii="宋体" w:hAnsi="宋体"/>
          <w:bCs/>
          <w:sz w:val="24"/>
          <w:lang w:val="en-GB" w:eastAsia="zh-CN"/>
        </w:rPr>
        <w:t>、</w:t>
      </w:r>
      <w:r>
        <w:rPr>
          <w:rFonts w:hint="eastAsia" w:ascii="宋体" w:hAnsi="宋体"/>
          <w:bCs/>
          <w:sz w:val="24"/>
        </w:rPr>
        <w:t>采购文件</w:t>
      </w:r>
      <w:r>
        <w:rPr>
          <w:rFonts w:hint="eastAsia" w:ascii="宋体" w:hAnsi="宋体"/>
          <w:bCs/>
          <w:sz w:val="24"/>
          <w:lang w:eastAsia="zh-CN"/>
        </w:rPr>
        <w:t>、</w:t>
      </w:r>
      <w:r>
        <w:rPr>
          <w:rFonts w:hint="eastAsia" w:ascii="宋体" w:hAnsi="宋体"/>
          <w:bCs/>
          <w:sz w:val="24"/>
        </w:rPr>
        <w:t>响应文件</w:t>
      </w:r>
      <w:r>
        <w:rPr>
          <w:rFonts w:hint="eastAsia" w:ascii="宋体" w:hAnsi="宋体"/>
          <w:bCs/>
          <w:sz w:val="24"/>
          <w:lang w:eastAsia="zh-CN"/>
        </w:rPr>
        <w:t>、</w:t>
      </w:r>
      <w:r>
        <w:rPr>
          <w:rFonts w:hint="eastAsia" w:ascii="宋体" w:hAnsi="宋体"/>
          <w:bCs/>
          <w:sz w:val="24"/>
        </w:rPr>
        <w:t>成交通知书</w:t>
      </w:r>
      <w:r>
        <w:rPr>
          <w:rFonts w:hint="eastAsia" w:ascii="宋体" w:hAnsi="宋体"/>
          <w:bCs/>
          <w:sz w:val="24"/>
          <w:lang w:val="en-US" w:eastAsia="zh-CN"/>
        </w:rPr>
        <w:t>以及</w:t>
      </w:r>
      <w:r>
        <w:rPr>
          <w:rFonts w:hint="eastAsia" w:ascii="宋体" w:hAnsi="宋体"/>
          <w:bCs/>
          <w:sz w:val="24"/>
        </w:rPr>
        <w:t>其他根据实际情况需要增加的内容</w:t>
      </w:r>
      <w:r>
        <w:rPr>
          <w:rFonts w:hint="eastAsia" w:ascii="宋体" w:hAnsi="宋体"/>
          <w:bCs/>
          <w:sz w:val="24"/>
          <w:lang w:val="en-US" w:eastAsia="zh-CN"/>
        </w:rPr>
        <w:t>均</w:t>
      </w:r>
      <w:r>
        <w:rPr>
          <w:rFonts w:hint="eastAsia" w:ascii="宋体" w:hAnsi="宋体"/>
          <w:bCs/>
          <w:sz w:val="24"/>
          <w:lang w:val="en-GB"/>
        </w:rPr>
        <w:t>为本合同的组成部分，与本合同具有同等法律效力。</w:t>
      </w:r>
    </w:p>
    <w:p w14:paraId="5B55409E">
      <w:pPr>
        <w:spacing w:line="300" w:lineRule="auto"/>
        <w:ind w:left="-59" w:leftChars="-28" w:firstLine="477" w:firstLineChars="199"/>
        <w:rPr>
          <w:rFonts w:ascii="宋体" w:hAnsi="宋体"/>
          <w:bCs/>
          <w:sz w:val="24"/>
          <w:lang w:val="en-GB"/>
        </w:rPr>
      </w:pPr>
      <w:r>
        <w:rPr>
          <w:rFonts w:hint="eastAsia" w:ascii="宋体" w:hAnsi="宋体"/>
          <w:bCs/>
          <w:sz w:val="24"/>
          <w:lang w:val="en-GB"/>
        </w:rPr>
        <w:t>4、</w:t>
      </w:r>
      <w:r>
        <w:rPr>
          <w:rFonts w:hint="eastAsia" w:ascii="宋体" w:hAnsi="宋体" w:cs="微软雅黑"/>
          <w:color w:val="000000"/>
          <w:kern w:val="0"/>
          <w:sz w:val="24"/>
        </w:rPr>
        <w:t>乙方是本合同唯一的合法缔约者，除乙方特别书面授权外，乙方子公司、分公司或者管理人员、雇员等盖章或签字，均不代表乙方意志，乙方不承担法律责任。</w:t>
      </w:r>
    </w:p>
    <w:p w14:paraId="7E7C1E84">
      <w:pPr>
        <w:tabs>
          <w:tab w:val="left" w:pos="360"/>
        </w:tabs>
        <w:spacing w:line="300" w:lineRule="auto"/>
        <w:rPr>
          <w:rFonts w:ascii="宋体" w:hAnsi="宋体"/>
          <w:sz w:val="24"/>
        </w:rPr>
      </w:pPr>
    </w:p>
    <w:p w14:paraId="7A5C72CD">
      <w:pPr>
        <w:tabs>
          <w:tab w:val="left" w:pos="360"/>
          <w:tab w:val="left" w:pos="3675"/>
        </w:tabs>
        <w:spacing w:line="300" w:lineRule="auto"/>
        <w:rPr>
          <w:rFonts w:ascii="宋体" w:hAnsi="宋体"/>
          <w:sz w:val="24"/>
        </w:rPr>
      </w:pPr>
    </w:p>
    <w:p w14:paraId="29BB29C6">
      <w:pPr>
        <w:tabs>
          <w:tab w:val="left" w:pos="360"/>
          <w:tab w:val="left" w:pos="3675"/>
        </w:tabs>
        <w:spacing w:line="300" w:lineRule="auto"/>
        <w:rPr>
          <w:rFonts w:ascii="宋体" w:hAnsi="宋体"/>
          <w:sz w:val="24"/>
        </w:rPr>
      </w:pPr>
    </w:p>
    <w:p w14:paraId="4DDC1BA4">
      <w:pPr>
        <w:autoSpaceDN w:val="0"/>
        <w:spacing w:line="360" w:lineRule="auto"/>
        <w:rPr>
          <w:rFonts w:ascii="宋体" w:hAnsi="宋体"/>
          <w:b/>
          <w:bCs/>
          <w:sz w:val="24"/>
        </w:rPr>
      </w:pPr>
      <w:r>
        <w:rPr>
          <w:rFonts w:hint="eastAsia" w:ascii="宋体" w:hAnsi="宋体"/>
          <w:b/>
          <w:sz w:val="24"/>
        </w:rPr>
        <w:t xml:space="preserve">甲 </w:t>
      </w:r>
      <w:r>
        <w:rPr>
          <w:rFonts w:ascii="宋体" w:hAnsi="宋体"/>
          <w:b/>
          <w:sz w:val="24"/>
        </w:rPr>
        <w:t xml:space="preserve">   </w:t>
      </w:r>
      <w:r>
        <w:rPr>
          <w:rFonts w:hint="eastAsia" w:ascii="宋体" w:hAnsi="宋体"/>
          <w:b/>
          <w:sz w:val="24"/>
        </w:rPr>
        <w:t>方：</w:t>
      </w:r>
      <w:r>
        <w:rPr>
          <w:rFonts w:ascii="宋体" w:hAnsi="宋体"/>
          <w:b/>
          <w:bCs/>
          <w:sz w:val="24"/>
        </w:rPr>
        <w:t xml:space="preserve"> </w:t>
      </w:r>
    </w:p>
    <w:p w14:paraId="5BB27FB4">
      <w:pPr>
        <w:spacing w:line="360" w:lineRule="auto"/>
        <w:rPr>
          <w:rFonts w:ascii="宋体" w:hAnsi="宋体"/>
          <w:b/>
          <w:sz w:val="24"/>
        </w:rPr>
      </w:pPr>
      <w:r>
        <w:rPr>
          <w:rFonts w:hint="eastAsia" w:ascii="宋体" w:hAnsi="宋体"/>
          <w:b/>
          <w:sz w:val="24"/>
        </w:rPr>
        <w:t xml:space="preserve">授权代表：          </w:t>
      </w:r>
      <w:r>
        <w:rPr>
          <w:rFonts w:ascii="宋体" w:hAnsi="宋体"/>
          <w:b/>
          <w:sz w:val="24"/>
        </w:rPr>
        <w:t xml:space="preserve"> </w:t>
      </w:r>
      <w:r>
        <w:rPr>
          <w:rFonts w:hint="eastAsia" w:ascii="宋体" w:hAnsi="宋体"/>
          <w:b/>
          <w:sz w:val="24"/>
        </w:rPr>
        <w:t xml:space="preserve">  </w:t>
      </w:r>
    </w:p>
    <w:p w14:paraId="154389D5">
      <w:pPr>
        <w:spacing w:line="360" w:lineRule="auto"/>
        <w:rPr>
          <w:rFonts w:ascii="宋体" w:hAnsi="宋体"/>
          <w:b/>
          <w:sz w:val="24"/>
        </w:rPr>
      </w:pPr>
      <w:r>
        <w:rPr>
          <w:rFonts w:hint="eastAsia" w:ascii="宋体" w:hAnsi="宋体"/>
          <w:b/>
          <w:sz w:val="24"/>
        </w:rPr>
        <w:t xml:space="preserve">盖 </w:t>
      </w:r>
      <w:r>
        <w:rPr>
          <w:rFonts w:ascii="宋体" w:hAnsi="宋体"/>
          <w:b/>
          <w:sz w:val="24"/>
        </w:rPr>
        <w:t xml:space="preserve">   </w:t>
      </w:r>
      <w:r>
        <w:rPr>
          <w:rFonts w:hint="eastAsia" w:ascii="宋体" w:hAnsi="宋体"/>
          <w:b/>
          <w:sz w:val="24"/>
        </w:rPr>
        <w:t xml:space="preserve">章：         </w:t>
      </w:r>
      <w:r>
        <w:rPr>
          <w:rFonts w:ascii="宋体" w:hAnsi="宋体"/>
          <w:b/>
          <w:sz w:val="24"/>
        </w:rPr>
        <w:t xml:space="preserve"> </w:t>
      </w:r>
      <w:r>
        <w:rPr>
          <w:rFonts w:hint="eastAsia" w:ascii="宋体" w:hAnsi="宋体"/>
          <w:b/>
          <w:sz w:val="24"/>
        </w:rPr>
        <w:t xml:space="preserve">   </w:t>
      </w:r>
    </w:p>
    <w:p w14:paraId="273DEE7D">
      <w:pPr>
        <w:spacing w:line="360" w:lineRule="auto"/>
        <w:rPr>
          <w:rFonts w:ascii="宋体" w:hAnsi="宋体"/>
          <w:sz w:val="24"/>
        </w:rPr>
      </w:pPr>
      <w:r>
        <w:rPr>
          <w:rFonts w:hint="eastAsia" w:ascii="宋体" w:hAnsi="宋体"/>
          <w:b/>
          <w:sz w:val="24"/>
        </w:rPr>
        <w:t xml:space="preserve">签署日期：             </w:t>
      </w:r>
    </w:p>
    <w:p w14:paraId="6BA55879">
      <w:pPr>
        <w:spacing w:line="300" w:lineRule="auto"/>
        <w:rPr>
          <w:rFonts w:ascii="宋体" w:hAnsi="宋体"/>
          <w:b/>
          <w:sz w:val="24"/>
        </w:rPr>
      </w:pPr>
    </w:p>
    <w:p w14:paraId="6244190D">
      <w:pPr>
        <w:autoSpaceDN w:val="0"/>
        <w:spacing w:line="360" w:lineRule="auto"/>
        <w:rPr>
          <w:rFonts w:ascii="宋体" w:hAnsi="宋体"/>
          <w:b/>
          <w:sz w:val="24"/>
        </w:rPr>
      </w:pPr>
      <w:r>
        <w:rPr>
          <w:rFonts w:hint="eastAsia" w:ascii="宋体" w:hAnsi="宋体"/>
          <w:b/>
          <w:sz w:val="24"/>
        </w:rPr>
        <w:t xml:space="preserve">乙 </w:t>
      </w:r>
      <w:r>
        <w:rPr>
          <w:rFonts w:ascii="宋体" w:hAnsi="宋体"/>
          <w:b/>
          <w:sz w:val="24"/>
        </w:rPr>
        <w:t xml:space="preserve">   </w:t>
      </w:r>
      <w:r>
        <w:rPr>
          <w:rFonts w:hint="eastAsia" w:ascii="宋体" w:hAnsi="宋体"/>
          <w:b/>
          <w:sz w:val="24"/>
        </w:rPr>
        <w:t>方</w:t>
      </w:r>
      <w:r>
        <w:rPr>
          <w:rFonts w:ascii="宋体" w:hAnsi="宋体"/>
          <w:b/>
          <w:sz w:val="24"/>
        </w:rPr>
        <w:t xml:space="preserve">： </w:t>
      </w:r>
    </w:p>
    <w:p w14:paraId="374D33F3">
      <w:pPr>
        <w:autoSpaceDN w:val="0"/>
        <w:spacing w:line="360" w:lineRule="auto"/>
        <w:rPr>
          <w:rFonts w:ascii="宋体" w:hAnsi="宋体"/>
          <w:b/>
          <w:sz w:val="24"/>
        </w:rPr>
      </w:pPr>
      <w:r>
        <w:rPr>
          <w:rFonts w:hint="eastAsia" w:ascii="宋体" w:hAnsi="宋体"/>
          <w:b/>
          <w:sz w:val="24"/>
        </w:rPr>
        <w:t>授权</w:t>
      </w:r>
      <w:r>
        <w:rPr>
          <w:rFonts w:ascii="宋体" w:hAnsi="宋体"/>
          <w:b/>
          <w:sz w:val="24"/>
        </w:rPr>
        <w:t>代表：</w:t>
      </w:r>
      <w:r>
        <w:rPr>
          <w:rFonts w:hint="eastAsia" w:ascii="宋体" w:hAnsi="宋体"/>
          <w:b/>
          <w:sz w:val="24"/>
        </w:rPr>
        <w:t xml:space="preserve"> </w:t>
      </w:r>
      <w:r>
        <w:rPr>
          <w:rFonts w:ascii="宋体" w:hAnsi="宋体"/>
          <w:b/>
          <w:sz w:val="24"/>
        </w:rPr>
        <w:t xml:space="preserve">               </w:t>
      </w:r>
    </w:p>
    <w:p w14:paraId="3023F02F">
      <w:pPr>
        <w:autoSpaceDN w:val="0"/>
        <w:spacing w:line="360" w:lineRule="auto"/>
        <w:rPr>
          <w:rFonts w:ascii="宋体" w:hAnsi="宋体"/>
          <w:b/>
          <w:sz w:val="24"/>
        </w:rPr>
      </w:pPr>
      <w:r>
        <w:rPr>
          <w:rFonts w:hint="eastAsia" w:ascii="宋体" w:hAnsi="宋体"/>
          <w:b/>
          <w:sz w:val="24"/>
        </w:rPr>
        <w:t xml:space="preserve">盖 </w:t>
      </w:r>
      <w:r>
        <w:rPr>
          <w:rFonts w:ascii="宋体" w:hAnsi="宋体"/>
          <w:b/>
          <w:sz w:val="24"/>
        </w:rPr>
        <w:t xml:space="preserve">   </w:t>
      </w:r>
      <w:r>
        <w:rPr>
          <w:rFonts w:hint="eastAsia" w:ascii="宋体" w:hAnsi="宋体"/>
          <w:b/>
          <w:sz w:val="24"/>
        </w:rPr>
        <w:t>章</w:t>
      </w:r>
      <w:r>
        <w:rPr>
          <w:rFonts w:ascii="宋体" w:hAnsi="宋体"/>
          <w:b/>
          <w:sz w:val="24"/>
        </w:rPr>
        <w:t>：</w:t>
      </w:r>
      <w:r>
        <w:rPr>
          <w:rFonts w:hint="eastAsia" w:ascii="宋体" w:hAnsi="宋体"/>
          <w:b/>
          <w:sz w:val="24"/>
        </w:rPr>
        <w:t xml:space="preserve"> </w:t>
      </w:r>
      <w:r>
        <w:rPr>
          <w:rFonts w:ascii="宋体" w:hAnsi="宋体"/>
          <w:b/>
          <w:sz w:val="24"/>
        </w:rPr>
        <w:t xml:space="preserve">               </w:t>
      </w:r>
    </w:p>
    <w:p w14:paraId="572C95E0">
      <w:pPr>
        <w:autoSpaceDN w:val="0"/>
        <w:spacing w:line="360" w:lineRule="auto"/>
        <w:rPr>
          <w:rFonts w:ascii="宋体" w:hAnsi="宋体"/>
          <w:b/>
          <w:sz w:val="24"/>
        </w:rPr>
      </w:pPr>
      <w:r>
        <w:rPr>
          <w:rFonts w:hint="eastAsia" w:ascii="宋体" w:hAnsi="宋体"/>
          <w:b/>
          <w:sz w:val="24"/>
        </w:rPr>
        <w:t>签署</w:t>
      </w:r>
      <w:r>
        <w:rPr>
          <w:rFonts w:ascii="宋体" w:hAnsi="宋体"/>
          <w:b/>
          <w:sz w:val="24"/>
        </w:rPr>
        <w:t>日期：</w:t>
      </w:r>
      <w:r>
        <w:rPr>
          <w:rFonts w:hint="eastAsia" w:ascii="宋体" w:hAnsi="宋体"/>
          <w:b/>
          <w:sz w:val="24"/>
        </w:rPr>
        <w:t xml:space="preserve"> </w:t>
      </w:r>
      <w:r>
        <w:rPr>
          <w:rFonts w:ascii="宋体" w:hAnsi="宋体"/>
          <w:b/>
          <w:sz w:val="24"/>
        </w:rPr>
        <w:t xml:space="preserve">               </w:t>
      </w:r>
    </w:p>
    <w:p w14:paraId="49296289">
      <w:pPr>
        <w:tabs>
          <w:tab w:val="left" w:pos="360"/>
          <w:tab w:val="left" w:pos="3675"/>
        </w:tabs>
        <w:spacing w:line="300" w:lineRule="auto"/>
        <w:rPr>
          <w:rFonts w:ascii="宋体" w:hAnsi="宋体"/>
          <w:sz w:val="24"/>
        </w:rPr>
      </w:pPr>
    </w:p>
    <w:p w14:paraId="14B6CE0F">
      <w:pPr>
        <w:widowControl/>
        <w:spacing w:before="140" w:after="200" w:line="360" w:lineRule="auto"/>
        <w:ind w:left="6" w:hanging="6"/>
        <w:outlineLvl w:val="0"/>
        <w:rPr>
          <w:rFonts w:ascii="宋体" w:hAnsi="宋体"/>
          <w:b/>
          <w:bCs/>
          <w:color w:val="000000"/>
          <w:sz w:val="24"/>
          <w:szCs w:val="32"/>
        </w:rPr>
      </w:pPr>
      <w:r>
        <w:rPr>
          <w:rFonts w:ascii="宋体" w:hAnsi="宋体"/>
          <w:b/>
          <w:bCs/>
          <w:color w:val="000000"/>
          <w:sz w:val="24"/>
          <w:szCs w:val="32"/>
        </w:rPr>
        <w:br w:type="page"/>
      </w:r>
    </w:p>
    <w:p w14:paraId="12EEE9BB">
      <w:pPr>
        <w:widowControl/>
        <w:spacing w:before="140" w:after="200" w:line="360" w:lineRule="auto"/>
        <w:ind w:left="6" w:hanging="6"/>
        <w:outlineLvl w:val="0"/>
        <w:rPr>
          <w:rFonts w:ascii="宋体" w:hAnsi="宋体"/>
          <w:b/>
          <w:bCs/>
          <w:color w:val="000000"/>
          <w:sz w:val="24"/>
          <w:szCs w:val="32"/>
        </w:rPr>
      </w:pPr>
      <w:r>
        <w:rPr>
          <w:rFonts w:hint="eastAsia" w:ascii="宋体" w:hAnsi="宋体"/>
          <w:b/>
          <w:bCs/>
          <w:color w:val="000000"/>
          <w:sz w:val="24"/>
          <w:szCs w:val="32"/>
        </w:rPr>
        <w:t>附件：</w:t>
      </w:r>
    </w:p>
    <w:p w14:paraId="279EB4C1">
      <w:pPr>
        <w:pStyle w:val="12"/>
        <w:spacing w:before="140" w:after="200" w:line="360" w:lineRule="auto"/>
        <w:ind w:left="6" w:hanging="6"/>
        <w:rPr>
          <w:rFonts w:ascii="黑体" w:hAnsi="黑体" w:eastAsia="黑体"/>
          <w:color w:val="auto"/>
        </w:rPr>
      </w:pPr>
      <w:r>
        <w:rPr>
          <w:rFonts w:hint="eastAsia" w:ascii="黑体" w:hAnsi="黑体" w:eastAsia="黑体"/>
          <w:color w:val="auto"/>
        </w:rPr>
        <w:t>甲方入网责任书</w:t>
      </w:r>
    </w:p>
    <w:p w14:paraId="1D81D261">
      <w:pPr>
        <w:spacing w:line="360" w:lineRule="auto"/>
        <w:ind w:firstLine="480"/>
        <w:rPr>
          <w:sz w:val="24"/>
        </w:rPr>
      </w:pPr>
      <w:r>
        <w:rPr>
          <w:rFonts w:hint="eastAsia"/>
          <w:sz w:val="24"/>
        </w:rPr>
        <w:t>1.甲方接入乙方网络时必须遵守《中华人民共和国网络安全法》、《全国人民代表大会常务委员会关于维护互联网安全的决定》、《中华人民共和国计算机信息系统安全保护条例》（国务院第147号令）、《中华人民共和国电信条例》（国务院第291号令）、《互联网信息服务管理办法》（国务院第292号令）、《电信业务经营许可管理办法》（工信部令第</w:t>
      </w:r>
      <w:r>
        <w:rPr>
          <w:sz w:val="24"/>
        </w:rPr>
        <w:t>42</w:t>
      </w:r>
      <w:r>
        <w:rPr>
          <w:rFonts w:hint="eastAsia"/>
          <w:sz w:val="24"/>
        </w:rPr>
        <w:t>号）、《非经营性互联网信息服务备案管理办法》（工信部令第33号）、《互联网IP地址备案管理办法》（工信部令第34号）、《互联网新闻信息服务管理规定》（国家互联网信息办公室令第1号）、《互联网电子邮件服务管理办法》（工信部令第38号）、《计算机信息网络国际联网安全保护管理办法》（公安部第33号令）、《互联网安全保护技术措施规定》（公安部第82号令）、《公安部信息安全技术互联网交互式服务安全保护要求》（公安安全行业标准GA127</w:t>
      </w:r>
      <w:r>
        <w:rPr>
          <w:sz w:val="24"/>
        </w:rPr>
        <w:t>7</w:t>
      </w:r>
      <w:r>
        <w:rPr>
          <w:rFonts w:hint="eastAsia"/>
          <w:sz w:val="24"/>
        </w:rPr>
        <w:t>-</w:t>
      </w:r>
      <w:r>
        <w:rPr>
          <w:sz w:val="24"/>
        </w:rPr>
        <w:t>2015</w:t>
      </w:r>
      <w:r>
        <w:rPr>
          <w:rFonts w:hint="eastAsia"/>
          <w:sz w:val="24"/>
        </w:rPr>
        <w:t>）、《公安部信息安全技术互联网服务安全评估基本程序及要求》（公安安全行业标准GA1278-</w:t>
      </w:r>
      <w:r>
        <w:rPr>
          <w:sz w:val="24"/>
        </w:rPr>
        <w:t>2015</w:t>
      </w:r>
      <w:r>
        <w:rPr>
          <w:rFonts w:hint="eastAsia"/>
          <w:sz w:val="24"/>
        </w:rPr>
        <w:t>）及其他相关法律法规和政策。</w:t>
      </w:r>
    </w:p>
    <w:p w14:paraId="4E559551">
      <w:pPr>
        <w:spacing w:line="360" w:lineRule="auto"/>
        <w:ind w:firstLine="480"/>
        <w:rPr>
          <w:sz w:val="24"/>
        </w:rPr>
      </w:pPr>
      <w:r>
        <w:rPr>
          <w:sz w:val="24"/>
        </w:rPr>
        <w:t>2</w:t>
      </w:r>
      <w:r>
        <w:rPr>
          <w:rFonts w:hint="eastAsia"/>
          <w:sz w:val="24"/>
        </w:rPr>
        <w:t>．</w:t>
      </w:r>
      <w:r>
        <w:rPr>
          <w:sz w:val="24"/>
        </w:rPr>
        <w:t>甲方</w:t>
      </w:r>
      <w:r>
        <w:rPr>
          <w:rFonts w:hint="eastAsia"/>
          <w:sz w:val="24"/>
        </w:rPr>
        <w:t>不得利用乙方网络从事危害国家安全、泄漏国家机密等违法犯罪活动，不得利用接入互联网的线路发布、查阅、复制和传播妨碍社会治安、破坏国家统一、破坏民族团结、宣传色情暴力等违反宪法和法律的信息，不得利用互联网络发布任何含有下列内容之一的信息：</w:t>
      </w:r>
    </w:p>
    <w:p w14:paraId="7A8BFEAE">
      <w:pPr>
        <w:spacing w:line="360" w:lineRule="auto"/>
        <w:rPr>
          <w:sz w:val="24"/>
        </w:rPr>
      </w:pPr>
      <w:r>
        <w:rPr>
          <w:rFonts w:hint="eastAsia"/>
          <w:sz w:val="24"/>
        </w:rPr>
        <w:t>（1）反对宪法所确定的基本原则；</w:t>
      </w:r>
    </w:p>
    <w:p w14:paraId="47A92716">
      <w:pPr>
        <w:spacing w:line="360" w:lineRule="auto"/>
        <w:rPr>
          <w:sz w:val="24"/>
        </w:rPr>
      </w:pPr>
      <w:r>
        <w:rPr>
          <w:rFonts w:hint="eastAsia"/>
          <w:sz w:val="24"/>
        </w:rPr>
        <w:t>（2）危害国家安全，泄漏国家机密，颠覆国家政权，破坏国家统一；</w:t>
      </w:r>
    </w:p>
    <w:p w14:paraId="684D71D9">
      <w:pPr>
        <w:spacing w:line="360" w:lineRule="auto"/>
        <w:rPr>
          <w:sz w:val="24"/>
        </w:rPr>
      </w:pPr>
      <w:r>
        <w:rPr>
          <w:rFonts w:hint="eastAsia"/>
          <w:sz w:val="24"/>
        </w:rPr>
        <w:t>（3）损害国家荣誉和利益；</w:t>
      </w:r>
    </w:p>
    <w:p w14:paraId="3CFB7268">
      <w:pPr>
        <w:spacing w:line="360" w:lineRule="auto"/>
        <w:rPr>
          <w:sz w:val="24"/>
        </w:rPr>
      </w:pPr>
      <w:r>
        <w:rPr>
          <w:rFonts w:hint="eastAsia"/>
          <w:sz w:val="24"/>
        </w:rPr>
        <w:t>（4）煽动民族仇恨、民族歧视，破坏民族团结；</w:t>
      </w:r>
    </w:p>
    <w:p w14:paraId="4DB4AB5B">
      <w:pPr>
        <w:spacing w:line="360" w:lineRule="auto"/>
        <w:rPr>
          <w:sz w:val="24"/>
        </w:rPr>
      </w:pPr>
      <w:r>
        <w:rPr>
          <w:rFonts w:hint="eastAsia"/>
          <w:sz w:val="24"/>
        </w:rPr>
        <w:t>（5）破坏国家宗教政策，宣扬邪教和封建迷信；</w:t>
      </w:r>
    </w:p>
    <w:p w14:paraId="1D69FDFC">
      <w:pPr>
        <w:spacing w:line="360" w:lineRule="auto"/>
        <w:rPr>
          <w:sz w:val="24"/>
        </w:rPr>
      </w:pPr>
      <w:r>
        <w:rPr>
          <w:rFonts w:hint="eastAsia"/>
          <w:sz w:val="24"/>
        </w:rPr>
        <w:t>（6）散布谣言，扰乱社会秩序，破坏社会稳定；</w:t>
      </w:r>
    </w:p>
    <w:p w14:paraId="63149428">
      <w:pPr>
        <w:spacing w:line="360" w:lineRule="auto"/>
        <w:rPr>
          <w:sz w:val="24"/>
        </w:rPr>
      </w:pPr>
      <w:r>
        <w:rPr>
          <w:rFonts w:hint="eastAsia"/>
          <w:sz w:val="24"/>
        </w:rPr>
        <w:t>（7）散布淫秽、色情、赌博、暴力、凶杀、恐怖或教唆犯罪；</w:t>
      </w:r>
    </w:p>
    <w:p w14:paraId="6D41EF98">
      <w:pPr>
        <w:spacing w:line="360" w:lineRule="auto"/>
        <w:rPr>
          <w:sz w:val="24"/>
        </w:rPr>
      </w:pPr>
      <w:r>
        <w:rPr>
          <w:rFonts w:hint="eastAsia"/>
          <w:sz w:val="24"/>
        </w:rPr>
        <w:t>（8）侮辱或者诽谤他人，侵害他人合法权益；</w:t>
      </w:r>
    </w:p>
    <w:p w14:paraId="61631592">
      <w:pPr>
        <w:spacing w:line="360" w:lineRule="auto"/>
        <w:rPr>
          <w:sz w:val="24"/>
        </w:rPr>
      </w:pPr>
      <w:r>
        <w:rPr>
          <w:rFonts w:hint="eastAsia"/>
          <w:sz w:val="24"/>
        </w:rPr>
        <w:t>（9）向他人发送恶意的、挑衅性的文件和商业广告；</w:t>
      </w:r>
    </w:p>
    <w:p w14:paraId="66C0B791">
      <w:pPr>
        <w:spacing w:line="360" w:lineRule="auto"/>
        <w:rPr>
          <w:sz w:val="24"/>
        </w:rPr>
      </w:pPr>
      <w:r>
        <w:rPr>
          <w:rFonts w:hint="eastAsia"/>
          <w:sz w:val="24"/>
        </w:rPr>
        <w:t>（10）发送垃圾邮件和未经接收方许可的商业广告；</w:t>
      </w:r>
    </w:p>
    <w:p w14:paraId="7279180E">
      <w:pPr>
        <w:spacing w:line="360" w:lineRule="auto"/>
        <w:rPr>
          <w:sz w:val="24"/>
        </w:rPr>
      </w:pPr>
      <w:r>
        <w:rPr>
          <w:rFonts w:hint="eastAsia"/>
          <w:sz w:val="24"/>
        </w:rPr>
        <w:t>（11）利用互联网进行干扰网络服务、影响其他客户正常使用的活动；</w:t>
      </w:r>
    </w:p>
    <w:p w14:paraId="70BE4EF9">
      <w:pPr>
        <w:spacing w:line="360" w:lineRule="auto"/>
        <w:rPr>
          <w:sz w:val="24"/>
        </w:rPr>
      </w:pPr>
      <w:r>
        <w:rPr>
          <w:rFonts w:hint="eastAsia"/>
          <w:sz w:val="24"/>
        </w:rPr>
        <w:t>（12）含有法律、行政法规严令禁止的其他内容。</w:t>
      </w:r>
    </w:p>
    <w:p w14:paraId="734BEDBF">
      <w:pPr>
        <w:spacing w:line="360" w:lineRule="auto"/>
        <w:rPr>
          <w:sz w:val="24"/>
        </w:rPr>
      </w:pPr>
      <w:r>
        <w:rPr>
          <w:rFonts w:hint="eastAsia"/>
          <w:sz w:val="24"/>
        </w:rPr>
        <w:t>如发现上述违法有害信息，甲方应立即采取措施制止信息扩散并及时向乙方及有关主管部门报告。甲方应制定并严格执行上网日志记录</w:t>
      </w:r>
      <w:r>
        <w:rPr>
          <w:sz w:val="24"/>
        </w:rPr>
        <w:t>6个月</w:t>
      </w:r>
      <w:r>
        <w:rPr>
          <w:rFonts w:hint="eastAsia"/>
          <w:sz w:val="24"/>
        </w:rPr>
        <w:t>留存制度，包括系统网络运行日志、使用日志及在互联网上提供电子公告栏、留言板、聊天室、个人主页服务、FTP服务、邮件服务的日志记录等。甲方利用乙方网站发布上述信息，从事上述违法活动的，一经发现，经乙方核实后24小时内将无条件切断甲方网络。</w:t>
      </w:r>
    </w:p>
    <w:p w14:paraId="38A1A788">
      <w:pPr>
        <w:spacing w:line="360" w:lineRule="auto"/>
        <w:ind w:firstLine="480"/>
        <w:rPr>
          <w:sz w:val="24"/>
        </w:rPr>
      </w:pPr>
      <w:r>
        <w:rPr>
          <w:sz w:val="24"/>
        </w:rPr>
        <w:t>3.</w:t>
      </w:r>
      <w:r>
        <w:rPr>
          <w:rFonts w:hint="eastAsia"/>
          <w:sz w:val="24"/>
        </w:rPr>
        <w:t xml:space="preserve"> 甲方保证使用乙方提供的CERNET接入服务仅用</w:t>
      </w:r>
      <w:r>
        <w:rPr>
          <w:sz w:val="24"/>
        </w:rPr>
        <w:t>于教育和科研</w:t>
      </w:r>
      <w:r>
        <w:rPr>
          <w:rFonts w:hint="eastAsia"/>
          <w:sz w:val="24"/>
        </w:rPr>
        <w:t>使用，不得擅自改变使用性质、违反相关规定、用于非法用途、妨碍社会治安，不得利用乙方网络资源进行虚拟主机、VPS 等虚拟运营的服务。如发现甲方有上述行为，乙方将关停网络接入服务，且不承担其它任何责任。由于甲方违反规定、非法使用或擅自改变用途等不良行为导致的后果由责任单位自行承担。</w:t>
      </w:r>
    </w:p>
    <w:p w14:paraId="2658C310">
      <w:pPr>
        <w:spacing w:line="360" w:lineRule="auto"/>
        <w:ind w:firstLine="480"/>
        <w:rPr>
          <w:sz w:val="24"/>
        </w:rPr>
      </w:pPr>
      <w:r>
        <w:rPr>
          <w:rFonts w:hint="eastAsia"/>
          <w:sz w:val="24"/>
        </w:rPr>
        <w:t>4. 甲方不得将从乙方获取的接入服务、IP地址等资源转租给其他企业，不得利用乙方所提供的CERNET接入服务为任何第三方提供接入服务，如发现甲方有上述行为，乙方有权立即终止本合同，立即切断网络连接。</w:t>
      </w:r>
    </w:p>
    <w:p w14:paraId="5700476F">
      <w:pPr>
        <w:spacing w:line="360" w:lineRule="auto"/>
        <w:ind w:firstLine="480"/>
        <w:rPr>
          <w:sz w:val="24"/>
        </w:rPr>
      </w:pPr>
      <w:r>
        <w:rPr>
          <w:sz w:val="24"/>
        </w:rPr>
        <w:t>5</w:t>
      </w:r>
      <w:r>
        <w:rPr>
          <w:rFonts w:hint="eastAsia"/>
          <w:sz w:val="24"/>
        </w:rPr>
        <w:t>.</w:t>
      </w:r>
      <w:r>
        <w:rPr>
          <w:sz w:val="24"/>
        </w:rPr>
        <w:t>甲方网站应自行在当地通信管理部门办理经营性网站ICP许可证或非经营性网站ICP备案手续</w:t>
      </w:r>
      <w:r>
        <w:rPr>
          <w:rFonts w:hint="eastAsia"/>
          <w:sz w:val="24"/>
        </w:rPr>
        <w:t>。甲方应自网络联通之日起三十日内，到所在地公安机关办理网安备案手续。甲方应当在其网站开通时，按照信息产业部备案管理系统的要求，将备案电子验证标识放置在其网站的指定目录下。甲方不得违反规定在网站上擅自开办新闻、教育、医疗、视频、电子论坛等须前置审批的栏目</w:t>
      </w:r>
      <w:r>
        <w:rPr>
          <w:sz w:val="24"/>
        </w:rPr>
        <w:t>，</w:t>
      </w:r>
      <w:r>
        <w:rPr>
          <w:rFonts w:hint="eastAsia"/>
          <w:sz w:val="24"/>
        </w:rPr>
        <w:t>未办理网站备案手续的责任单位不得从事网站服务。同时，对于甲方开办有电子公告服务的，应当在向通信管理局办理非经营性互联网站备案的同时，提出专项备案申请；对已备案网站需增设电子公告服务的，也必须向省通信管理局提出专项备案申请。否则乙方有权切断其网络接入，责任单位应承担由此引发的一切后果。</w:t>
      </w:r>
    </w:p>
    <w:p w14:paraId="414B9263">
      <w:pPr>
        <w:spacing w:line="360" w:lineRule="auto"/>
        <w:ind w:firstLine="480"/>
        <w:rPr>
          <w:sz w:val="24"/>
        </w:rPr>
      </w:pPr>
      <w:r>
        <w:rPr>
          <w:sz w:val="24"/>
        </w:rPr>
        <w:t>6</w:t>
      </w:r>
      <w:r>
        <w:rPr>
          <w:rFonts w:hint="eastAsia"/>
          <w:sz w:val="24"/>
        </w:rPr>
        <w:t>. 甲方应向乙方提供执行主机托管、专线</w:t>
      </w:r>
      <w:r>
        <w:rPr>
          <w:sz w:val="24"/>
        </w:rPr>
        <w:t>服务</w:t>
      </w:r>
      <w:r>
        <w:rPr>
          <w:rFonts w:hint="eastAsia"/>
          <w:sz w:val="24"/>
        </w:rPr>
        <w:t>的联系人和管理网络、设备和服务器的人员名单及上述人员的联系方式，并确保</w:t>
      </w:r>
      <w:r>
        <w:rPr>
          <w:sz w:val="24"/>
        </w:rPr>
        <w:t>上述人员在必要时可以</w:t>
      </w:r>
      <w:r>
        <w:rPr>
          <w:rFonts w:hint="eastAsia"/>
          <w:sz w:val="24"/>
        </w:rPr>
        <w:t>提供必要的协助。因人员行为不当产生的后果及因上述人员无法及时联系时导致任何责任与损失均由甲方自行承担。</w:t>
      </w:r>
    </w:p>
    <w:p w14:paraId="231C7B91">
      <w:pPr>
        <w:spacing w:line="360" w:lineRule="auto"/>
        <w:ind w:firstLine="480"/>
        <w:rPr>
          <w:sz w:val="24"/>
        </w:rPr>
      </w:pPr>
      <w:r>
        <w:rPr>
          <w:sz w:val="24"/>
        </w:rPr>
        <w:t>7</w:t>
      </w:r>
      <w:r>
        <w:rPr>
          <w:rFonts w:hint="eastAsia"/>
          <w:sz w:val="24"/>
        </w:rPr>
        <w:t>．</w:t>
      </w:r>
      <w:r>
        <w:rPr>
          <w:sz w:val="24"/>
        </w:rPr>
        <w:t>若甲方行为影响到全网稳定和正常运行，或者导致网络信息安全问题，乙方有权在通知甲方后，暂停甲方的信息发布和相应的业务</w:t>
      </w:r>
      <w:r>
        <w:rPr>
          <w:rFonts w:hint="eastAsia"/>
          <w:sz w:val="24"/>
        </w:rPr>
        <w:t>。</w:t>
      </w:r>
      <w:r>
        <w:rPr>
          <w:sz w:val="24"/>
        </w:rPr>
        <w:t>在危及全网运行安全，且按照甲方提供的联系方式与无法与甲方取得联系时，乙方可暂停甲方服务。</w:t>
      </w:r>
    </w:p>
    <w:p w14:paraId="4195F8ED">
      <w:pPr>
        <w:spacing w:line="360" w:lineRule="auto"/>
        <w:ind w:firstLine="480"/>
        <w:rPr>
          <w:sz w:val="24"/>
        </w:rPr>
      </w:pPr>
      <w:r>
        <w:rPr>
          <w:sz w:val="24"/>
        </w:rPr>
        <w:t>8</w:t>
      </w:r>
      <w:r>
        <w:rPr>
          <w:rFonts w:hint="eastAsia"/>
          <w:sz w:val="24"/>
        </w:rPr>
        <w:t>．甲方记录并留存本单位用户登录和退出时间、主叫号码、账号、互联网地址或域名、系统维护日志，用户注册信息及使用的互联网网络地址和内部网络地址对应关系的措施，并确保日志留存时间不少于6个月，该记录在国家有关机关依法查询时必须提供，并自行承担由于其未按规定保留相关记录而引起的全部责任。</w:t>
      </w:r>
    </w:p>
    <w:p w14:paraId="6DC305E0">
      <w:pPr>
        <w:spacing w:line="360" w:lineRule="auto"/>
        <w:ind w:firstLine="480"/>
        <w:rPr>
          <w:sz w:val="24"/>
        </w:rPr>
      </w:pPr>
      <w:r>
        <w:rPr>
          <w:sz w:val="24"/>
        </w:rPr>
        <w:t>9.甲方保证仅将乙方提供国际专线服务做内部办公专用，不得自行建立或租用专线（含虚拟专用网络</w:t>
      </w:r>
      <w:r>
        <w:rPr>
          <w:rFonts w:hint="eastAsia"/>
          <w:sz w:val="24"/>
        </w:rPr>
        <w:t>VPN</w:t>
      </w:r>
      <w:r>
        <w:rPr>
          <w:sz w:val="24"/>
        </w:rPr>
        <w:t>）等其他通道开展跨境经营活动，不得用于连接境内外数据中心或业务平台。</w:t>
      </w:r>
    </w:p>
    <w:p w14:paraId="140F2E7C">
      <w:pPr>
        <w:spacing w:line="360" w:lineRule="auto"/>
        <w:ind w:firstLine="480"/>
        <w:rPr>
          <w:sz w:val="24"/>
        </w:rPr>
      </w:pPr>
      <w:r>
        <w:rPr>
          <w:sz w:val="24"/>
        </w:rPr>
        <w:t>10</w:t>
      </w:r>
      <w:r>
        <w:rPr>
          <w:rFonts w:hint="eastAsia"/>
          <w:sz w:val="24"/>
        </w:rPr>
        <w:t>. 未得许可，甲方不得使用乙方提供IP私下建立HTTP、FTP等网络服务。甲方如建有局域网，应建立符合政府主管部门要求的网络安全管理、信息安全管理监测手段，建立健全网络安全和信息安全管理制度。</w:t>
      </w:r>
    </w:p>
    <w:p w14:paraId="6F5EDA9B">
      <w:pPr>
        <w:spacing w:line="360" w:lineRule="auto"/>
        <w:ind w:firstLine="480"/>
        <w:rPr>
          <w:sz w:val="24"/>
        </w:rPr>
      </w:pPr>
      <w:r>
        <w:rPr>
          <w:rFonts w:hint="eastAsia"/>
          <w:sz w:val="24"/>
        </w:rPr>
        <w:t>11.根据国家相关文件要求，未取得电信业务经营许可的任何组织和个人不得从事互联网域名递归解析服务，乙方CER</w:t>
      </w:r>
      <w:r>
        <w:rPr>
          <w:sz w:val="24"/>
        </w:rPr>
        <w:t>NE</w:t>
      </w:r>
      <w:r>
        <w:rPr>
          <w:rFonts w:hint="eastAsia"/>
          <w:sz w:val="24"/>
        </w:rPr>
        <w:t>T分配的IP地址上开设的递归服务须仅限于甲方内部使用。</w:t>
      </w:r>
    </w:p>
    <w:p w14:paraId="73AD3CDE">
      <w:pPr>
        <w:spacing w:line="360" w:lineRule="auto"/>
        <w:ind w:firstLine="480"/>
        <w:rPr>
          <w:sz w:val="24"/>
        </w:rPr>
      </w:pPr>
      <w:r>
        <w:rPr>
          <w:rFonts w:hint="eastAsia"/>
          <w:sz w:val="24"/>
        </w:rPr>
        <w:t>作为乙方网络的使用单位，甲方同意遵守本入网责任书中的各项规定，如若违反愿意承担全部法律责任。</w:t>
      </w:r>
    </w:p>
    <w:p w14:paraId="5FDB3880">
      <w:pPr>
        <w:spacing w:line="360" w:lineRule="auto"/>
        <w:rPr>
          <w:sz w:val="24"/>
        </w:rPr>
      </w:pPr>
    </w:p>
    <w:p w14:paraId="10D19E54">
      <w:pPr>
        <w:spacing w:line="360" w:lineRule="auto"/>
        <w:rPr>
          <w:sz w:val="24"/>
        </w:rPr>
      </w:pPr>
    </w:p>
    <w:p w14:paraId="262286F5">
      <w:pPr>
        <w:spacing w:line="360" w:lineRule="auto"/>
        <w:rPr>
          <w:sz w:val="24"/>
        </w:rPr>
      </w:pPr>
      <w:r>
        <w:rPr>
          <w:rFonts w:hint="eastAsia"/>
          <w:sz w:val="24"/>
        </w:rPr>
        <w:t xml:space="preserve">                                   甲方（单位盖章）：</w:t>
      </w:r>
      <w:r>
        <w:rPr>
          <w:rFonts w:hint="eastAsia"/>
          <w:b/>
          <w:bCs/>
          <w:sz w:val="24"/>
        </w:rPr>
        <w:t xml:space="preserve"> </w:t>
      </w:r>
    </w:p>
    <w:p w14:paraId="535E415B">
      <w:pPr>
        <w:spacing w:line="360" w:lineRule="auto"/>
        <w:rPr>
          <w:sz w:val="24"/>
        </w:rPr>
      </w:pPr>
      <w:r>
        <w:rPr>
          <w:rFonts w:hint="eastAsia"/>
          <w:sz w:val="24"/>
        </w:rPr>
        <w:t xml:space="preserve">                  </w:t>
      </w:r>
      <w:r>
        <w:rPr>
          <w:rFonts w:hint="eastAsia"/>
          <w:sz w:val="24"/>
          <w:lang w:val="en-US" w:eastAsia="zh-CN"/>
        </w:rPr>
        <w:t xml:space="preserve">  </w:t>
      </w:r>
      <w:r>
        <w:rPr>
          <w:rFonts w:hint="eastAsia"/>
          <w:sz w:val="24"/>
        </w:rPr>
        <w:t xml:space="preserve">               日期：</w:t>
      </w:r>
    </w:p>
    <w:p w14:paraId="661E7C52">
      <w:pPr>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73D0F">
    <w:pPr>
      <w:pStyle w:val="10"/>
      <w:jc w:val="center"/>
      <w:rPr>
        <w:rFonts w:hint="eastAsia"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B952C3">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B952C3">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D0130B"/>
    <w:multiLevelType w:val="multilevel"/>
    <w:tmpl w:val="71D0130B"/>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03FE25FB"/>
    <w:rsid w:val="03C77E99"/>
    <w:rsid w:val="03FE25FB"/>
    <w:rsid w:val="0561174D"/>
    <w:rsid w:val="07943BF3"/>
    <w:rsid w:val="08ED6E6B"/>
    <w:rsid w:val="09931095"/>
    <w:rsid w:val="0C514F5A"/>
    <w:rsid w:val="10CB23BD"/>
    <w:rsid w:val="15035321"/>
    <w:rsid w:val="183B3024"/>
    <w:rsid w:val="1BDB3C3A"/>
    <w:rsid w:val="1D2366AB"/>
    <w:rsid w:val="1FA15E62"/>
    <w:rsid w:val="21C02D6D"/>
    <w:rsid w:val="232C0F8B"/>
    <w:rsid w:val="248C5333"/>
    <w:rsid w:val="2755784B"/>
    <w:rsid w:val="28520495"/>
    <w:rsid w:val="28D467D0"/>
    <w:rsid w:val="29B7714B"/>
    <w:rsid w:val="2A09202A"/>
    <w:rsid w:val="2AB4234D"/>
    <w:rsid w:val="2B57116C"/>
    <w:rsid w:val="2CBA67B5"/>
    <w:rsid w:val="2D012D2F"/>
    <w:rsid w:val="2DC047AC"/>
    <w:rsid w:val="340205FF"/>
    <w:rsid w:val="369A2F9E"/>
    <w:rsid w:val="38116670"/>
    <w:rsid w:val="39D37D75"/>
    <w:rsid w:val="3C356755"/>
    <w:rsid w:val="3CED2111"/>
    <w:rsid w:val="3FA639A6"/>
    <w:rsid w:val="432B57DF"/>
    <w:rsid w:val="44025290"/>
    <w:rsid w:val="469B0D50"/>
    <w:rsid w:val="4C334E7A"/>
    <w:rsid w:val="52854FEC"/>
    <w:rsid w:val="54550CDF"/>
    <w:rsid w:val="54E16725"/>
    <w:rsid w:val="578318F4"/>
    <w:rsid w:val="5A4B3A12"/>
    <w:rsid w:val="5B6C23C2"/>
    <w:rsid w:val="5FB66D94"/>
    <w:rsid w:val="624168C9"/>
    <w:rsid w:val="62F04E50"/>
    <w:rsid w:val="688E376F"/>
    <w:rsid w:val="69D94FEB"/>
    <w:rsid w:val="6AD879B6"/>
    <w:rsid w:val="6D2055BE"/>
    <w:rsid w:val="6E7875C4"/>
    <w:rsid w:val="6FA403B2"/>
    <w:rsid w:val="71461992"/>
    <w:rsid w:val="72440D8F"/>
    <w:rsid w:val="7B165BB8"/>
    <w:rsid w:val="7BA36FE1"/>
    <w:rsid w:val="7BB1183B"/>
    <w:rsid w:val="7C134B67"/>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7"/>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8"/>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rPr>
      <w:color w:val="993300"/>
      <w:sz w:val="24"/>
    </w:rPr>
  </w:style>
  <w:style w:type="paragraph" w:styleId="8">
    <w:name w:val="Plain Text"/>
    <w:basedOn w:val="1"/>
    <w:qFormat/>
    <w:uiPriority w:val="99"/>
    <w:rPr>
      <w:rFonts w:ascii="宋体" w:hAnsi="Courier New"/>
      <w:szCs w:val="21"/>
    </w:rPr>
  </w:style>
  <w:style w:type="paragraph" w:styleId="9">
    <w:name w:val="Body Text Indent 2"/>
    <w:basedOn w:val="1"/>
    <w:qFormat/>
    <w:uiPriority w:val="0"/>
    <w:pPr>
      <w:ind w:left="555"/>
    </w:pPr>
    <w:rPr>
      <w:sz w:val="28"/>
      <w:szCs w:val="20"/>
    </w:rPr>
  </w:style>
  <w:style w:type="paragraph" w:styleId="10">
    <w:name w:val="footer"/>
    <w:basedOn w:val="1"/>
    <w:qFormat/>
    <w:uiPriority w:val="99"/>
    <w:pPr>
      <w:tabs>
        <w:tab w:val="center" w:pos="4153"/>
        <w:tab w:val="right" w:pos="8306"/>
      </w:tabs>
      <w:snapToGrid w:val="0"/>
      <w:jc w:val="left"/>
    </w:pPr>
    <w:rPr>
      <w:rFonts w:eastAsia="宋体"/>
      <w:sz w:val="18"/>
      <w:szCs w:val="18"/>
    </w:rPr>
  </w:style>
  <w:style w:type="paragraph" w:styleId="11">
    <w:name w:val="Normal (Web)"/>
    <w:basedOn w:val="1"/>
    <w:qFormat/>
    <w:uiPriority w:val="0"/>
    <w:rPr>
      <w:sz w:val="24"/>
    </w:rPr>
  </w:style>
  <w:style w:type="paragraph" w:styleId="12">
    <w:name w:val="Title"/>
    <w:basedOn w:val="1"/>
    <w:next w:val="1"/>
    <w:qFormat/>
    <w:uiPriority w:val="10"/>
    <w:pPr>
      <w:widowControl/>
      <w:spacing w:before="240" w:after="60" w:line="261" w:lineRule="auto"/>
      <w:ind w:left="8" w:hanging="8"/>
      <w:jc w:val="center"/>
      <w:outlineLvl w:val="0"/>
    </w:pPr>
    <w:rPr>
      <w:rFonts w:ascii="Cambria" w:hAnsi="Cambria"/>
      <w:b/>
      <w:bCs/>
      <w:color w:val="000000"/>
      <w:sz w:val="32"/>
      <w:szCs w:val="32"/>
    </w:rPr>
  </w:style>
  <w:style w:type="character" w:customStyle="1" w:styleId="15">
    <w:name w:val="标题 2 Char"/>
    <w:link w:val="3"/>
    <w:qFormat/>
    <w:uiPriority w:val="9"/>
    <w:rPr>
      <w:rFonts w:ascii="Cambria" w:hAnsi="Cambria" w:eastAsia="宋体" w:cs="Times New Roman"/>
      <w:b/>
      <w:bCs/>
      <w:kern w:val="0"/>
      <w:sz w:val="28"/>
      <w:szCs w:val="32"/>
    </w:rPr>
  </w:style>
  <w:style w:type="paragraph" w:customStyle="1" w:styleId="16">
    <w:name w:val="正文2"/>
    <w:basedOn w:val="1"/>
    <w:qFormat/>
    <w:uiPriority w:val="0"/>
    <w:pPr>
      <w:ind w:firstLine="562" w:firstLineChars="200"/>
      <w:jc w:val="left"/>
    </w:pPr>
    <w:rPr>
      <w:rFonts w:hint="eastAsia"/>
    </w:rPr>
  </w:style>
  <w:style w:type="character" w:customStyle="1" w:styleId="17">
    <w:name w:val="标题 1 Char"/>
    <w:link w:val="2"/>
    <w:qFormat/>
    <w:uiPriority w:val="0"/>
    <w:rPr>
      <w:rFonts w:ascii="Times New Roman" w:hAnsi="Times New Roman" w:eastAsia="宋体" w:cs="Times New Roman"/>
      <w:b/>
      <w:kern w:val="44"/>
      <w:sz w:val="32"/>
      <w:szCs w:val="21"/>
    </w:rPr>
  </w:style>
  <w:style w:type="character" w:customStyle="1" w:styleId="18">
    <w:name w:val="标题 3 字符"/>
    <w:link w:val="4"/>
    <w:qFormat/>
    <w:uiPriority w:val="0"/>
    <w:rPr>
      <w:rFonts w:ascii="Times New Roman" w:hAnsi="Times New Roman" w:eastAsia="宋体" w:cs="Times New Roman"/>
      <w:b/>
      <w:bCs/>
      <w:sz w:val="32"/>
      <w:szCs w:val="32"/>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6274</Words>
  <Characters>6475</Characters>
  <Lines>0</Lines>
  <Paragraphs>0</Paragraphs>
  <TotalTime>2</TotalTime>
  <ScaleCrop>false</ScaleCrop>
  <LinksUpToDate>false</LinksUpToDate>
  <CharactersWithSpaces>6788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2024-11-11T06:31:00Z</dcterms:created>
  <dc:creator>罗永山</dc:creator>
  <cp:lastModifiedBy>H</cp:lastModifiedBy>
  <dcterms:modified xsi:type="dcterms:W3CDTF">2026-05-26T08:59:17Z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BEA9378E6FE44CBB8C2E199A7D2BCFDF_11</vt:lpwstr>
  </property>
  <property fmtid="{D5CDD505-2E9C-101B-9397-08002B2CF9AE}" pid="4" name="KSOTemplateDocerSaveRecord">
    <vt:lpwstr>eyJoZGlkIjoiNzg4NjQzNGZmYzgxOTYwOWJjZTNmNzQ0OTk2MTliNzUiLCJ1c2VySWQiOiI1MjUwOTc0MjQifQ==</vt:lpwstr>
  </property>
</Properties>
</file>