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E7386E">
      <w:pPr>
        <w:spacing w:line="240" w:lineRule="auto"/>
        <w:ind w:firstLine="2560" w:firstLineChars="800"/>
        <w:jc w:val="left"/>
        <w:rPr>
          <w:rFonts w:hint="eastAsia" w:ascii="黑体" w:hAnsi="黑体" w:eastAsia="黑体" w:cs="黑体"/>
          <w:b w:val="0"/>
          <w:bCs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i w:val="0"/>
          <w:strike w:val="0"/>
          <w:color w:val="auto"/>
          <w:sz w:val="32"/>
          <w:szCs w:val="32"/>
          <w:u w:val="none"/>
          <w:lang w:val="en-US" w:eastAsia="zh-CN"/>
        </w:rPr>
        <w:t>办公家具政府采购合同</w:t>
      </w:r>
      <w:bookmarkStart w:id="1" w:name="_GoBack"/>
      <w:bookmarkEnd w:id="1"/>
      <w:r>
        <w:rPr>
          <w:rFonts w:hint="eastAsia" w:ascii="黑体" w:hAnsi="黑体" w:eastAsia="黑体" w:cs="黑体"/>
          <w:b w:val="0"/>
          <w:bCs/>
          <w:i w:val="0"/>
          <w:strike w:val="0"/>
          <w:color w:val="auto"/>
          <w:sz w:val="32"/>
          <w:szCs w:val="32"/>
          <w:u w:val="none"/>
          <w:lang w:val="en-US" w:eastAsia="zh-CN"/>
        </w:rPr>
        <w:br w:type="textWrapping"/>
      </w:r>
      <w:r>
        <w:rPr>
          <w:rFonts w:hint="eastAsia" w:ascii="黑体" w:hAnsi="黑体" w:eastAsia="黑体" w:cs="黑体"/>
          <w:b w:val="0"/>
          <w:bCs/>
          <w:i w:val="0"/>
          <w:strike w:val="0"/>
          <w:color w:val="auto"/>
          <w:sz w:val="32"/>
          <w:szCs w:val="32"/>
          <w:u w:val="none"/>
          <w:lang w:val="en-US" w:eastAsia="zh-CN"/>
        </w:rPr>
        <w:t xml:space="preserve"> </w:t>
      </w:r>
      <w:r>
        <w:rPr>
          <w:rFonts w:hint="eastAsia" w:ascii="黑体" w:hAnsi="黑体" w:eastAsia="黑体" w:cs="黑体"/>
          <w:b w:val="0"/>
          <w:bCs/>
          <w:sz w:val="24"/>
          <w:szCs w:val="24"/>
          <w:lang w:val="en-US" w:eastAsia="zh-CN"/>
        </w:rPr>
        <w:t>项目名称：采购一批家具用具</w:t>
      </w:r>
    </w:p>
    <w:p w14:paraId="786D1DE1">
      <w:pPr>
        <w:spacing w:line="360" w:lineRule="auto"/>
        <w:jc w:val="left"/>
        <w:rPr>
          <w:rFonts w:hint="eastAsia" w:ascii="黑体" w:hAnsi="黑体" w:eastAsia="黑体" w:cs="黑体"/>
          <w:b w:val="0"/>
          <w:bCs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sz w:val="24"/>
          <w:szCs w:val="24"/>
          <w:lang w:val="en-US" w:eastAsia="zh-CN"/>
        </w:rPr>
        <w:t>甲方（采购人/采购方）：</w:t>
      </w:r>
    </w:p>
    <w:p w14:paraId="54EA255E">
      <w:pPr>
        <w:spacing w:line="360" w:lineRule="auto"/>
        <w:jc w:val="left"/>
        <w:rPr>
          <w:rFonts w:hint="eastAsia" w:ascii="黑体" w:hAnsi="黑体" w:eastAsia="黑体" w:cs="黑体"/>
          <w:b w:val="0"/>
          <w:bCs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sz w:val="24"/>
          <w:szCs w:val="24"/>
          <w:lang w:val="en-US" w:eastAsia="zh-CN"/>
        </w:rPr>
        <w:t>统一社会信用代码：</w:t>
      </w:r>
    </w:p>
    <w:p w14:paraId="342B35AD">
      <w:pPr>
        <w:spacing w:line="360" w:lineRule="auto"/>
        <w:jc w:val="left"/>
        <w:rPr>
          <w:rFonts w:hint="eastAsia" w:ascii="黑体" w:hAnsi="黑体" w:eastAsia="黑体" w:cs="黑体"/>
          <w:b w:val="0"/>
          <w:bCs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sz w:val="24"/>
          <w:szCs w:val="24"/>
          <w:lang w:val="en-US" w:eastAsia="zh-CN"/>
        </w:rPr>
        <w:t>地址：</w:t>
      </w:r>
    </w:p>
    <w:p w14:paraId="53389A4B">
      <w:pPr>
        <w:spacing w:line="360" w:lineRule="auto"/>
        <w:jc w:val="both"/>
        <w:rPr>
          <w:rFonts w:hint="eastAsia" w:ascii="黑体" w:hAnsi="黑体" w:eastAsia="黑体" w:cs="黑体"/>
          <w:b w:val="0"/>
          <w:bCs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sz w:val="24"/>
          <w:szCs w:val="24"/>
          <w:lang w:val="en-US" w:eastAsia="zh-CN"/>
        </w:rPr>
        <w:t>联系人：</w:t>
      </w:r>
    </w:p>
    <w:p w14:paraId="0E73D585">
      <w:pPr>
        <w:spacing w:line="360" w:lineRule="auto"/>
        <w:jc w:val="both"/>
        <w:rPr>
          <w:rFonts w:hint="eastAsia" w:ascii="黑体" w:hAnsi="黑体" w:eastAsia="黑体" w:cs="黑体"/>
          <w:b w:val="0"/>
          <w:bCs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sz w:val="24"/>
          <w:szCs w:val="24"/>
          <w:lang w:val="en-US" w:eastAsia="zh-CN"/>
        </w:rPr>
        <w:t>联系电话：</w:t>
      </w:r>
    </w:p>
    <w:p w14:paraId="40704848">
      <w:pPr>
        <w:spacing w:line="360" w:lineRule="auto"/>
        <w:jc w:val="both"/>
        <w:rPr>
          <w:rFonts w:hint="eastAsia" w:ascii="黑体" w:hAnsi="黑体" w:eastAsia="黑体" w:cs="黑体"/>
          <w:b w:val="0"/>
          <w:bCs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sz w:val="24"/>
          <w:szCs w:val="24"/>
          <w:lang w:val="en-US" w:eastAsia="zh-CN"/>
        </w:rPr>
        <w:t>乙方（中标供应商/供应方）：</w:t>
      </w:r>
    </w:p>
    <w:p w14:paraId="60677BE0">
      <w:pPr>
        <w:spacing w:line="360" w:lineRule="auto"/>
        <w:jc w:val="both"/>
        <w:rPr>
          <w:rFonts w:hint="eastAsia" w:ascii="黑体" w:hAnsi="黑体" w:eastAsia="黑体" w:cs="黑体"/>
          <w:b w:val="0"/>
          <w:bCs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sz w:val="24"/>
          <w:szCs w:val="24"/>
          <w:lang w:val="en-US" w:eastAsia="zh-CN"/>
        </w:rPr>
        <w:t>统一社会信用代码：</w:t>
      </w:r>
    </w:p>
    <w:p w14:paraId="5C2EEB22">
      <w:pPr>
        <w:spacing w:line="360" w:lineRule="auto"/>
        <w:jc w:val="both"/>
        <w:rPr>
          <w:rFonts w:hint="eastAsia" w:ascii="黑体" w:hAnsi="黑体" w:eastAsia="黑体" w:cs="黑体"/>
          <w:b w:val="0"/>
          <w:bCs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sz w:val="24"/>
          <w:szCs w:val="24"/>
          <w:lang w:val="en-US" w:eastAsia="zh-CN"/>
        </w:rPr>
        <w:t>地址：</w:t>
      </w:r>
    </w:p>
    <w:p w14:paraId="32DB4AB2">
      <w:pPr>
        <w:spacing w:line="360" w:lineRule="auto"/>
        <w:jc w:val="both"/>
        <w:rPr>
          <w:rFonts w:hint="eastAsia" w:ascii="黑体" w:hAnsi="黑体" w:eastAsia="黑体" w:cs="黑体"/>
          <w:b w:val="0"/>
          <w:bCs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sz w:val="24"/>
          <w:szCs w:val="24"/>
          <w:lang w:val="en-US" w:eastAsia="zh-CN"/>
        </w:rPr>
        <w:t>法定代表人：</w:t>
      </w:r>
    </w:p>
    <w:p w14:paraId="60074794">
      <w:pPr>
        <w:spacing w:line="360" w:lineRule="auto"/>
        <w:jc w:val="both"/>
        <w:rPr>
          <w:rFonts w:hint="eastAsia" w:ascii="黑体" w:hAnsi="黑体" w:eastAsia="黑体" w:cs="黑体"/>
          <w:b w:val="0"/>
          <w:bCs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sz w:val="24"/>
          <w:szCs w:val="24"/>
          <w:lang w:val="en-US" w:eastAsia="zh-CN"/>
        </w:rPr>
        <w:t>联系人：</w:t>
      </w:r>
    </w:p>
    <w:p w14:paraId="7B21B117">
      <w:pPr>
        <w:spacing w:line="360" w:lineRule="auto"/>
        <w:jc w:val="both"/>
        <w:rPr>
          <w:rFonts w:hint="eastAsia" w:ascii="黑体" w:hAnsi="黑体" w:eastAsia="黑体" w:cs="黑体"/>
          <w:b w:val="0"/>
          <w:bCs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sz w:val="24"/>
          <w:szCs w:val="24"/>
          <w:lang w:val="en-US" w:eastAsia="zh-CN"/>
        </w:rPr>
        <w:t>联系电话：</w:t>
      </w:r>
    </w:p>
    <w:p w14:paraId="62F37889">
      <w:pPr>
        <w:spacing w:after="120" w:line="360" w:lineRule="auto"/>
        <w:ind w:left="0" w:leftChars="0" w:firstLine="480" w:firstLineChars="200"/>
        <w:jc w:val="both"/>
        <w:rPr>
          <w:rFonts w:hint="eastAsia" w:ascii="黑体" w:hAnsi="黑体" w:eastAsia="黑体" w:cs="黑体"/>
          <w:b w:val="0"/>
          <w:bCs/>
          <w:i w:val="0"/>
          <w:strike w:val="0"/>
          <w:color w:val="auto"/>
          <w:sz w:val="24"/>
          <w:szCs w:val="24"/>
          <w:u w:val="none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i w:val="0"/>
          <w:strike w:val="0"/>
          <w:color w:val="auto"/>
          <w:sz w:val="24"/>
          <w:szCs w:val="24"/>
          <w:u w:val="none"/>
          <w:lang w:val="en-US" w:eastAsia="zh-CN"/>
        </w:rPr>
        <w:t>依据《中华人民共和国民法典》《中华人民共和国政府采购法》及相关法律法规，甲乙双方通过政府招标采购程序，本着平等自愿、公平诚信、恪守招标约定原则，就甲方向乙方采购办公家具用具事宜，订立本合同，以资共同遵守。</w:t>
      </w:r>
    </w:p>
    <w:p w14:paraId="3AEBAE36">
      <w:pPr>
        <w:spacing w:after="120" w:line="360" w:lineRule="auto"/>
        <w:ind w:left="0" w:leftChars="0" w:firstLine="480" w:firstLineChars="200"/>
        <w:jc w:val="both"/>
        <w:rPr>
          <w:rFonts w:hint="eastAsia" w:ascii="黑体" w:hAnsi="黑体" w:eastAsia="黑体" w:cs="黑体"/>
          <w:b w:val="0"/>
          <w:bCs/>
          <w:i w:val="0"/>
          <w:strike w:val="0"/>
          <w:color w:val="auto"/>
          <w:sz w:val="24"/>
          <w:szCs w:val="24"/>
          <w:u w:val="none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i w:val="0"/>
          <w:strike w:val="0"/>
          <w:color w:val="auto"/>
          <w:sz w:val="24"/>
          <w:szCs w:val="24"/>
          <w:u w:val="none"/>
          <w:lang w:val="en-US" w:eastAsia="zh-CN"/>
        </w:rPr>
        <w:t xml:space="preserve">第一条 </w:t>
      </w:r>
      <w:r>
        <w:rPr>
          <w:rFonts w:hint="eastAsia" w:ascii="黑体" w:hAnsi="黑体" w:eastAsia="黑体" w:cs="黑体"/>
          <w:b w:val="0"/>
          <w:bCs/>
          <w:i w:val="0"/>
          <w:strike w:val="0"/>
          <w:color w:val="auto"/>
          <w:sz w:val="24"/>
          <w:szCs w:val="24"/>
          <w:u w:val="none"/>
          <w:lang w:val="en-US" w:eastAsia="zh-CN"/>
        </w:rPr>
        <w:t>采购物品、规格、数量</w:t>
      </w:r>
    </w:p>
    <w:p w14:paraId="50BE9E18">
      <w:pPr>
        <w:spacing w:after="120" w:line="360" w:lineRule="auto"/>
        <w:ind w:left="0" w:leftChars="0" w:firstLine="480" w:firstLineChars="200"/>
        <w:jc w:val="both"/>
        <w:rPr>
          <w:rFonts w:hint="eastAsia" w:ascii="黑体" w:hAnsi="黑体" w:eastAsia="黑体" w:cs="黑体"/>
          <w:b w:val="0"/>
          <w:bCs/>
          <w:i w:val="0"/>
          <w:strike w:val="0"/>
          <w:color w:val="auto"/>
          <w:sz w:val="24"/>
          <w:szCs w:val="24"/>
          <w:u w:val="none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i w:val="0"/>
          <w:strike w:val="0"/>
          <w:color w:val="auto"/>
          <w:sz w:val="24"/>
          <w:szCs w:val="24"/>
          <w:u w:val="none"/>
          <w:lang w:val="en-US" w:eastAsia="zh-CN"/>
        </w:rPr>
        <w:t>1. 本合同采购标的为办公家具用具，具体品类、材质、尺寸、参数、数量、单价详见本合同附件《供货清单明细表》，附件与本合同具有同等法律效力。</w:t>
      </w:r>
    </w:p>
    <w:p w14:paraId="58ADE756">
      <w:pPr>
        <w:spacing w:after="120" w:line="360" w:lineRule="auto"/>
        <w:ind w:left="0" w:leftChars="0" w:firstLine="480" w:firstLineChars="200"/>
        <w:jc w:val="both"/>
        <w:rPr>
          <w:rFonts w:hint="eastAsia" w:ascii="黑体" w:hAnsi="黑体" w:eastAsia="黑体" w:cs="黑体"/>
          <w:b w:val="0"/>
          <w:bCs/>
          <w:i w:val="0"/>
          <w:strike w:val="0"/>
          <w:color w:val="auto"/>
          <w:sz w:val="24"/>
          <w:szCs w:val="24"/>
          <w:u w:val="none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i w:val="0"/>
          <w:strike w:val="0"/>
          <w:color w:val="auto"/>
          <w:sz w:val="24"/>
          <w:szCs w:val="24"/>
          <w:u w:val="none"/>
          <w:lang w:val="en-US" w:eastAsia="zh-CN"/>
        </w:rPr>
        <w:t>2. 未经甲方书面同意，乙方不得擅自更改产品规格、材质、配件、数量，不得替换清单内产品。</w:t>
      </w:r>
    </w:p>
    <w:p w14:paraId="7E818535">
      <w:pPr>
        <w:spacing w:after="120" w:line="360" w:lineRule="auto"/>
        <w:ind w:left="0" w:leftChars="0" w:firstLine="480" w:firstLineChars="200"/>
        <w:jc w:val="both"/>
        <w:rPr>
          <w:rFonts w:hint="eastAsia" w:ascii="黑体" w:hAnsi="黑体" w:eastAsia="黑体" w:cs="黑体"/>
          <w:b w:val="0"/>
          <w:bCs/>
          <w:i w:val="0"/>
          <w:strike w:val="0"/>
          <w:color w:val="auto"/>
          <w:sz w:val="24"/>
          <w:szCs w:val="24"/>
          <w:u w:val="none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i w:val="0"/>
          <w:strike w:val="0"/>
          <w:color w:val="auto"/>
          <w:sz w:val="24"/>
          <w:szCs w:val="24"/>
          <w:u w:val="none"/>
          <w:lang w:val="en-US" w:eastAsia="zh-CN"/>
        </w:rPr>
        <w:t xml:space="preserve">第二条 </w:t>
      </w:r>
      <w:r>
        <w:rPr>
          <w:rFonts w:hint="eastAsia" w:ascii="黑体" w:hAnsi="黑体" w:eastAsia="黑体" w:cs="黑体"/>
          <w:b w:val="0"/>
          <w:bCs/>
          <w:i w:val="0"/>
          <w:strike w:val="0"/>
          <w:color w:val="auto"/>
          <w:sz w:val="24"/>
          <w:szCs w:val="24"/>
          <w:u w:val="none"/>
          <w:lang w:val="en-US" w:eastAsia="zh-CN"/>
        </w:rPr>
        <w:t>质量标准与验收</w:t>
      </w:r>
    </w:p>
    <w:p w14:paraId="26B07E62">
      <w:pPr>
        <w:spacing w:after="120" w:line="360" w:lineRule="auto"/>
        <w:ind w:left="0" w:leftChars="0" w:firstLine="480" w:firstLineChars="200"/>
        <w:jc w:val="both"/>
        <w:rPr>
          <w:rFonts w:hint="eastAsia" w:ascii="黑体" w:hAnsi="黑体" w:eastAsia="黑体" w:cs="黑体"/>
          <w:b w:val="0"/>
          <w:bCs/>
          <w:i w:val="0"/>
          <w:strike w:val="0"/>
          <w:color w:val="auto"/>
          <w:sz w:val="24"/>
          <w:szCs w:val="24"/>
          <w:u w:val="none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i w:val="0"/>
          <w:strike w:val="0"/>
          <w:color w:val="auto"/>
          <w:sz w:val="24"/>
          <w:szCs w:val="24"/>
          <w:u w:val="none"/>
          <w:lang w:val="en-US" w:eastAsia="zh-CN"/>
        </w:rPr>
        <w:t>1. 乙方所供全部家具原材料、成品须符合国家现行强制性标准、家具行业规范及招标文件技术要求，环保、板材、五金、漆面等指标全部达标。</w:t>
      </w:r>
    </w:p>
    <w:p w14:paraId="01AEBCB1">
      <w:pPr>
        <w:spacing w:after="120" w:line="360" w:lineRule="auto"/>
        <w:ind w:left="0" w:leftChars="0" w:firstLine="480" w:firstLineChars="200"/>
        <w:jc w:val="both"/>
        <w:rPr>
          <w:rFonts w:hint="eastAsia" w:ascii="黑体" w:hAnsi="黑体" w:eastAsia="黑体" w:cs="黑体"/>
          <w:b w:val="0"/>
          <w:bCs/>
          <w:i w:val="0"/>
          <w:strike w:val="0"/>
          <w:color w:val="auto"/>
          <w:sz w:val="24"/>
          <w:szCs w:val="24"/>
          <w:u w:val="none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i w:val="0"/>
          <w:strike w:val="0"/>
          <w:color w:val="auto"/>
          <w:sz w:val="24"/>
          <w:szCs w:val="24"/>
          <w:u w:val="none"/>
          <w:lang w:val="en-US" w:eastAsia="zh-CN"/>
        </w:rPr>
        <w:t>2. 甲方收到全部货物并完成安装完毕后，在30个工作日内组织验收；甲方可自行验收或委托第三方机构开展检测验收。</w:t>
      </w:r>
    </w:p>
    <w:p w14:paraId="05A6303D">
      <w:pPr>
        <w:spacing w:after="120" w:line="360" w:lineRule="auto"/>
        <w:ind w:left="0" w:leftChars="0" w:firstLine="480" w:firstLineChars="200"/>
        <w:jc w:val="both"/>
        <w:rPr>
          <w:rFonts w:hint="eastAsia" w:ascii="黑体" w:hAnsi="黑体" w:eastAsia="黑体" w:cs="黑体"/>
          <w:b w:val="0"/>
          <w:bCs/>
          <w:i w:val="0"/>
          <w:strike w:val="0"/>
          <w:color w:val="auto"/>
          <w:sz w:val="24"/>
          <w:szCs w:val="24"/>
          <w:u w:val="none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i w:val="0"/>
          <w:strike w:val="0"/>
          <w:color w:val="auto"/>
          <w:sz w:val="24"/>
          <w:szCs w:val="24"/>
          <w:u w:val="none"/>
          <w:lang w:val="en-US" w:eastAsia="zh-CN"/>
        </w:rPr>
        <w:t>3. 验收过程中若出现数量短缺、破损、材质不符、质量不达标、环保超标等问题，甲方有权要求乙方无条件退换、补齐货物；由此产生的运输、拆装、检测、人工等全部费用均由乙方承担。</w:t>
      </w:r>
    </w:p>
    <w:p w14:paraId="526424F6">
      <w:pPr>
        <w:spacing w:after="120" w:line="360" w:lineRule="auto"/>
        <w:ind w:left="0" w:leftChars="0" w:firstLine="480" w:firstLineChars="200"/>
        <w:jc w:val="both"/>
        <w:rPr>
          <w:rFonts w:hint="eastAsia" w:ascii="黑体" w:hAnsi="黑体" w:eastAsia="黑体" w:cs="黑体"/>
          <w:b w:val="0"/>
          <w:bCs/>
          <w:i w:val="0"/>
          <w:strike w:val="0"/>
          <w:color w:val="auto"/>
          <w:sz w:val="24"/>
          <w:szCs w:val="24"/>
          <w:u w:val="none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i w:val="0"/>
          <w:strike w:val="0"/>
          <w:color w:val="auto"/>
          <w:sz w:val="24"/>
          <w:szCs w:val="24"/>
          <w:u w:val="none"/>
          <w:lang w:val="en-US" w:eastAsia="zh-CN"/>
        </w:rPr>
        <w:t xml:space="preserve">第三条 </w:t>
      </w:r>
      <w:r>
        <w:rPr>
          <w:rFonts w:hint="eastAsia" w:ascii="黑体" w:hAnsi="黑体" w:eastAsia="黑体" w:cs="黑体"/>
          <w:b w:val="0"/>
          <w:bCs/>
          <w:i w:val="0"/>
          <w:strike w:val="0"/>
          <w:color w:val="auto"/>
          <w:sz w:val="24"/>
          <w:szCs w:val="24"/>
          <w:u w:val="none"/>
          <w:lang w:val="en-US" w:eastAsia="zh-CN"/>
        </w:rPr>
        <w:t>合同价款及付款方式</w:t>
      </w:r>
    </w:p>
    <w:p w14:paraId="74625913">
      <w:pPr>
        <w:spacing w:after="120" w:line="360" w:lineRule="auto"/>
        <w:ind w:left="0" w:leftChars="0" w:firstLine="480" w:firstLineChars="200"/>
        <w:jc w:val="both"/>
        <w:rPr>
          <w:rFonts w:hint="eastAsia" w:ascii="黑体" w:hAnsi="黑体" w:eastAsia="黑体" w:cs="黑体"/>
          <w:b w:val="0"/>
          <w:bCs/>
          <w:i w:val="0"/>
          <w:strike w:val="0"/>
          <w:color w:val="auto"/>
          <w:sz w:val="24"/>
          <w:szCs w:val="24"/>
          <w:u w:val="none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i w:val="0"/>
          <w:strike w:val="0"/>
          <w:color w:val="auto"/>
          <w:sz w:val="24"/>
          <w:szCs w:val="24"/>
          <w:u w:val="none"/>
          <w:lang w:val="en-US" w:eastAsia="zh-CN"/>
        </w:rPr>
        <w:t>1. 本合同包干总价款：人民币________元（大写：________________________）。该价款包含产品货款、包装费、运输费、装卸费、安装调试费、增值税及完成本项目全部履约所需一切费用，甲方无需另行支付其他费用。</w:t>
      </w:r>
    </w:p>
    <w:p w14:paraId="72C87DC9">
      <w:pPr>
        <w:spacing w:after="120" w:line="360" w:lineRule="auto"/>
        <w:ind w:left="0" w:leftChars="0" w:firstLine="480" w:firstLineChars="200"/>
        <w:jc w:val="both"/>
        <w:rPr>
          <w:rFonts w:hint="eastAsia" w:ascii="黑体" w:hAnsi="黑体" w:eastAsia="黑体" w:cs="黑体"/>
          <w:b w:val="0"/>
          <w:bCs/>
          <w:i w:val="0"/>
          <w:strike w:val="0"/>
          <w:color w:val="auto"/>
          <w:sz w:val="24"/>
          <w:szCs w:val="24"/>
          <w:u w:val="none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i w:val="0"/>
          <w:strike w:val="0"/>
          <w:color w:val="auto"/>
          <w:sz w:val="24"/>
          <w:szCs w:val="24"/>
          <w:u w:val="none"/>
          <w:lang w:val="en-US" w:eastAsia="zh-CN"/>
        </w:rPr>
        <w:t>2. 付款条件：全部货物交付、安装完成且甲方验收合格后，全部款项一次性付清。</w:t>
      </w:r>
    </w:p>
    <w:p w14:paraId="001F7DCD">
      <w:pPr>
        <w:spacing w:after="120" w:line="360" w:lineRule="auto"/>
        <w:ind w:left="0" w:leftChars="0" w:firstLine="480" w:firstLineChars="200"/>
        <w:jc w:val="both"/>
        <w:rPr>
          <w:rFonts w:hint="eastAsia" w:ascii="黑体" w:hAnsi="黑体" w:eastAsia="黑体" w:cs="黑体"/>
          <w:b w:val="0"/>
          <w:bCs/>
          <w:i w:val="0"/>
          <w:strike w:val="0"/>
          <w:color w:val="auto"/>
          <w:sz w:val="24"/>
          <w:szCs w:val="24"/>
          <w:u w:val="none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i w:val="0"/>
          <w:strike w:val="0"/>
          <w:color w:val="auto"/>
          <w:sz w:val="24"/>
          <w:szCs w:val="24"/>
          <w:u w:val="none"/>
          <w:lang w:val="en-US" w:eastAsia="zh-CN"/>
        </w:rPr>
        <w:t>3. 乙方须按甲方财务要求提供合规增值税发票、供货清单、验收单等全套报账资料，甲方方可启动财政资金支付流程。</w:t>
      </w:r>
    </w:p>
    <w:p w14:paraId="73E53D2D">
      <w:pPr>
        <w:spacing w:line="240" w:lineRule="auto"/>
        <w:jc w:val="both"/>
        <w:rPr>
          <w:rFonts w:hint="eastAsia" w:ascii="黑体" w:hAnsi="黑体" w:eastAsia="黑体" w:cs="黑体"/>
          <w:b w:val="0"/>
          <w:bCs/>
          <w:i w:val="0"/>
          <w:strike w:val="0"/>
          <w:color w:val="auto"/>
          <w:sz w:val="24"/>
          <w:szCs w:val="24"/>
          <w:u w:val="none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i w:val="0"/>
          <w:strike w:val="0"/>
          <w:color w:val="auto"/>
          <w:sz w:val="24"/>
          <w:szCs w:val="24"/>
          <w:u w:val="none"/>
          <w:lang w:val="en-US" w:eastAsia="zh-CN"/>
        </w:rPr>
        <w:t>第四条 交货时间、地点</w:t>
      </w:r>
    </w:p>
    <w:p w14:paraId="32219003">
      <w:pPr>
        <w:spacing w:after="120" w:line="360" w:lineRule="auto"/>
        <w:ind w:left="0" w:leftChars="0" w:firstLine="480" w:firstLineChars="200"/>
        <w:jc w:val="both"/>
        <w:rPr>
          <w:rFonts w:hint="eastAsia" w:ascii="黑体" w:hAnsi="黑体" w:eastAsia="黑体" w:cs="黑体"/>
          <w:b w:val="0"/>
          <w:bCs/>
          <w:i w:val="0"/>
          <w:strike w:val="0"/>
          <w:color w:val="auto"/>
          <w:sz w:val="24"/>
          <w:szCs w:val="24"/>
          <w:u w:val="none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i w:val="0"/>
          <w:strike w:val="0"/>
          <w:color w:val="auto"/>
          <w:sz w:val="24"/>
          <w:szCs w:val="24"/>
          <w:u w:val="none"/>
          <w:lang w:val="en-US" w:eastAsia="zh-CN"/>
        </w:rPr>
        <w:t>1. 乙方须于______年____月____日前完成全部家具送货、组装、摆放到位，不得无故延期交付。</w:t>
      </w:r>
    </w:p>
    <w:p w14:paraId="5C06D108">
      <w:pPr>
        <w:spacing w:after="120" w:line="360" w:lineRule="auto"/>
        <w:ind w:left="0" w:leftChars="0" w:firstLine="480" w:firstLineChars="200"/>
        <w:jc w:val="both"/>
        <w:rPr>
          <w:rFonts w:hint="eastAsia" w:ascii="黑体" w:hAnsi="黑体" w:eastAsia="黑体" w:cs="黑体"/>
          <w:b w:val="0"/>
          <w:bCs/>
          <w:i w:val="0"/>
          <w:strike w:val="0"/>
          <w:color w:val="auto"/>
          <w:sz w:val="24"/>
          <w:szCs w:val="24"/>
          <w:u w:val="none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i w:val="0"/>
          <w:strike w:val="0"/>
          <w:color w:val="auto"/>
          <w:sz w:val="24"/>
          <w:szCs w:val="24"/>
          <w:u w:val="none"/>
          <w:lang w:val="en-US" w:eastAsia="zh-CN"/>
        </w:rPr>
        <w:t>2. 交货安装地点以甲方书面指定场所为准，乙方负责搬运、上楼、组装、清理现场。</w:t>
      </w:r>
    </w:p>
    <w:p w14:paraId="370E995C">
      <w:pPr>
        <w:spacing w:after="120" w:line="360" w:lineRule="auto"/>
        <w:ind w:left="0" w:leftChars="0" w:firstLine="480" w:firstLineChars="200"/>
        <w:jc w:val="both"/>
        <w:rPr>
          <w:rFonts w:hint="eastAsia" w:ascii="黑体" w:hAnsi="黑体" w:eastAsia="黑体" w:cs="黑体"/>
          <w:b w:val="0"/>
          <w:bCs/>
          <w:i w:val="0"/>
          <w:strike w:val="0"/>
          <w:color w:val="auto"/>
          <w:sz w:val="24"/>
          <w:szCs w:val="24"/>
          <w:u w:val="none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i w:val="0"/>
          <w:strike w:val="0"/>
          <w:color w:val="auto"/>
          <w:sz w:val="24"/>
          <w:szCs w:val="24"/>
          <w:u w:val="none"/>
          <w:lang w:val="en-US" w:eastAsia="zh-CN"/>
        </w:rPr>
        <w:t xml:space="preserve">第五条 </w:t>
      </w:r>
      <w:r>
        <w:rPr>
          <w:rFonts w:hint="eastAsia" w:ascii="黑体" w:hAnsi="黑体" w:eastAsia="黑体" w:cs="黑体"/>
          <w:b w:val="0"/>
          <w:bCs/>
          <w:i w:val="0"/>
          <w:strike w:val="0"/>
          <w:color w:val="auto"/>
          <w:sz w:val="24"/>
          <w:szCs w:val="24"/>
          <w:u w:val="none"/>
          <w:lang w:val="en-US" w:eastAsia="zh-CN"/>
        </w:rPr>
        <w:t>合同变更、中止、终止及乙方资料报送义务</w:t>
      </w:r>
    </w:p>
    <w:p w14:paraId="234B2C5F">
      <w:pPr>
        <w:spacing w:after="120" w:line="360" w:lineRule="auto"/>
        <w:ind w:left="0" w:leftChars="0" w:firstLine="480" w:firstLineChars="200"/>
        <w:jc w:val="both"/>
        <w:rPr>
          <w:rFonts w:hint="eastAsia" w:ascii="黑体" w:hAnsi="黑体" w:eastAsia="黑体" w:cs="黑体"/>
          <w:b w:val="0"/>
          <w:bCs/>
          <w:i w:val="0"/>
          <w:strike w:val="0"/>
          <w:color w:val="auto"/>
          <w:sz w:val="24"/>
          <w:szCs w:val="24"/>
          <w:u w:val="none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i w:val="0"/>
          <w:strike w:val="0"/>
          <w:color w:val="auto"/>
          <w:sz w:val="24"/>
          <w:szCs w:val="24"/>
          <w:u w:val="none"/>
          <w:lang w:val="en-US" w:eastAsia="zh-CN"/>
        </w:rPr>
        <w:t>1. 甲乙双方不得擅自变更、中止、终止本政府采购合同；确因客观情况需调整、变更、中止或终止合同的，须履行完整内部审批手续，双方签订书面补充协议，并按政府采购管理要求报备。</w:t>
      </w:r>
    </w:p>
    <w:p w14:paraId="0BF644AD">
      <w:pPr>
        <w:spacing w:after="120" w:line="360" w:lineRule="auto"/>
        <w:ind w:left="0" w:leftChars="0" w:firstLine="480" w:firstLineChars="200"/>
        <w:jc w:val="both"/>
        <w:rPr>
          <w:rFonts w:hint="eastAsia" w:ascii="黑体" w:hAnsi="黑体" w:eastAsia="黑体" w:cs="黑体"/>
          <w:b w:val="0"/>
          <w:bCs/>
          <w:i w:val="0"/>
          <w:strike w:val="0"/>
          <w:color w:val="auto"/>
          <w:sz w:val="24"/>
          <w:szCs w:val="24"/>
          <w:u w:val="none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i w:val="0"/>
          <w:strike w:val="0"/>
          <w:color w:val="auto"/>
          <w:sz w:val="24"/>
          <w:szCs w:val="24"/>
          <w:u w:val="none"/>
          <w:lang w:val="en-US" w:eastAsia="zh-CN"/>
        </w:rPr>
        <w:t>2. 本合同签订当日，乙方须向甲方提交加盖单位公章、经办人签字的以下证件复印件存档备查：</w:t>
      </w:r>
    </w:p>
    <w:p w14:paraId="647DD01F">
      <w:pPr>
        <w:spacing w:after="120" w:line="360" w:lineRule="auto"/>
        <w:ind w:left="0" w:leftChars="0" w:firstLine="480" w:firstLineChars="200"/>
        <w:jc w:val="both"/>
        <w:rPr>
          <w:rFonts w:hint="eastAsia" w:ascii="黑体" w:hAnsi="黑体" w:eastAsia="黑体" w:cs="黑体"/>
          <w:b w:val="0"/>
          <w:bCs/>
          <w:i w:val="0"/>
          <w:strike w:val="0"/>
          <w:color w:val="auto"/>
          <w:sz w:val="24"/>
          <w:szCs w:val="24"/>
          <w:u w:val="none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i w:val="0"/>
          <w:strike w:val="0"/>
          <w:color w:val="auto"/>
          <w:sz w:val="24"/>
          <w:szCs w:val="24"/>
          <w:u w:val="none"/>
          <w:lang w:val="en-US" w:eastAsia="zh-CN"/>
        </w:rPr>
        <w:t>（1）企业法人营业执照；</w:t>
      </w:r>
    </w:p>
    <w:p w14:paraId="63262E9D">
      <w:pPr>
        <w:spacing w:after="120" w:line="360" w:lineRule="auto"/>
        <w:ind w:left="0" w:leftChars="0" w:firstLine="480" w:firstLineChars="200"/>
        <w:jc w:val="both"/>
        <w:rPr>
          <w:rFonts w:hint="eastAsia" w:ascii="黑体" w:hAnsi="黑体" w:eastAsia="黑体" w:cs="黑体"/>
          <w:b w:val="0"/>
          <w:bCs/>
          <w:i w:val="0"/>
          <w:strike w:val="0"/>
          <w:color w:val="auto"/>
          <w:sz w:val="24"/>
          <w:szCs w:val="24"/>
          <w:u w:val="none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i w:val="0"/>
          <w:strike w:val="0"/>
          <w:color w:val="auto"/>
          <w:sz w:val="24"/>
          <w:szCs w:val="24"/>
          <w:u w:val="none"/>
          <w:lang w:val="en-US" w:eastAsia="zh-CN"/>
        </w:rPr>
        <w:t>（2）法定代表人有效身份证件。</w:t>
      </w:r>
    </w:p>
    <w:p w14:paraId="5B5B5119">
      <w:pPr>
        <w:spacing w:after="120" w:line="360" w:lineRule="auto"/>
        <w:ind w:left="0" w:leftChars="0" w:firstLine="480" w:firstLineChars="200"/>
        <w:jc w:val="both"/>
        <w:rPr>
          <w:rFonts w:hint="eastAsia" w:ascii="黑体" w:hAnsi="黑体" w:eastAsia="黑体" w:cs="黑体"/>
          <w:b w:val="0"/>
          <w:bCs/>
          <w:i w:val="0"/>
          <w:strike w:val="0"/>
          <w:color w:val="auto"/>
          <w:sz w:val="24"/>
          <w:szCs w:val="24"/>
          <w:u w:val="none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i w:val="0"/>
          <w:strike w:val="0"/>
          <w:color w:val="auto"/>
          <w:sz w:val="24"/>
          <w:szCs w:val="24"/>
          <w:u w:val="none"/>
          <w:lang w:val="en-US" w:eastAsia="zh-CN"/>
        </w:rPr>
        <w:t>3. 乙方发生合并、分立、公司名称、经营地址、法定代表人、项目经办人变更的，应及时出具加盖公章的书面文件告知甲方；未及时告知造成甲方损失的，乙方承担全部赔偿责任。</w:t>
      </w:r>
    </w:p>
    <w:p w14:paraId="6B8F35AE">
      <w:pPr>
        <w:spacing w:after="120" w:line="360" w:lineRule="auto"/>
        <w:ind w:left="0" w:leftChars="0" w:firstLine="480" w:firstLineChars="200"/>
        <w:jc w:val="both"/>
        <w:rPr>
          <w:rFonts w:hint="eastAsia" w:ascii="黑体" w:hAnsi="黑体" w:eastAsia="黑体" w:cs="黑体"/>
          <w:b w:val="0"/>
          <w:bCs/>
          <w:i w:val="0"/>
          <w:strike w:val="0"/>
          <w:color w:val="auto"/>
          <w:sz w:val="24"/>
          <w:szCs w:val="24"/>
          <w:u w:val="none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i w:val="0"/>
          <w:strike w:val="0"/>
          <w:color w:val="auto"/>
          <w:sz w:val="24"/>
          <w:szCs w:val="24"/>
          <w:u w:val="none"/>
          <w:lang w:val="en-US" w:eastAsia="zh-CN"/>
        </w:rPr>
        <w:t xml:space="preserve">第六条 </w:t>
      </w:r>
      <w:r>
        <w:rPr>
          <w:rFonts w:hint="eastAsia" w:ascii="黑体" w:hAnsi="黑体" w:eastAsia="黑体" w:cs="黑体"/>
          <w:b w:val="0"/>
          <w:bCs/>
          <w:i w:val="0"/>
          <w:strike w:val="0"/>
          <w:color w:val="auto"/>
          <w:sz w:val="24"/>
          <w:szCs w:val="24"/>
          <w:u w:val="none"/>
          <w:lang w:val="en-US" w:eastAsia="zh-CN"/>
        </w:rPr>
        <w:t>违约责任</w:t>
      </w:r>
    </w:p>
    <w:p w14:paraId="2791CA04">
      <w:pPr>
        <w:spacing w:after="120" w:line="360" w:lineRule="auto"/>
        <w:ind w:left="0" w:leftChars="0" w:firstLine="480" w:firstLineChars="200"/>
        <w:jc w:val="both"/>
        <w:rPr>
          <w:rFonts w:hint="eastAsia" w:ascii="黑体" w:hAnsi="黑体" w:eastAsia="黑体" w:cs="黑体"/>
          <w:b w:val="0"/>
          <w:bCs/>
          <w:i w:val="0"/>
          <w:strike w:val="0"/>
          <w:color w:val="auto"/>
          <w:sz w:val="24"/>
          <w:szCs w:val="24"/>
          <w:u w:val="none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i w:val="0"/>
          <w:strike w:val="0"/>
          <w:color w:val="auto"/>
          <w:sz w:val="24"/>
          <w:szCs w:val="24"/>
          <w:u w:val="none"/>
          <w:lang w:val="en-US" w:eastAsia="zh-CN"/>
        </w:rPr>
        <w:t>1. 任何一方违反本合同约定，均构成违约，违约方须赔偿守约方全部直接损失与间接损失。</w:t>
      </w:r>
    </w:p>
    <w:p w14:paraId="7F034C50">
      <w:pPr>
        <w:spacing w:after="120" w:line="360" w:lineRule="auto"/>
        <w:ind w:left="0" w:leftChars="0" w:firstLine="480" w:firstLineChars="200"/>
        <w:jc w:val="both"/>
        <w:rPr>
          <w:rFonts w:hint="eastAsia" w:ascii="黑体" w:hAnsi="黑体" w:eastAsia="黑体" w:cs="黑体"/>
          <w:b w:val="0"/>
          <w:bCs/>
          <w:i w:val="0"/>
          <w:strike w:val="0"/>
          <w:color w:val="auto"/>
          <w:sz w:val="24"/>
          <w:szCs w:val="24"/>
          <w:u w:val="none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i w:val="0"/>
          <w:strike w:val="0"/>
          <w:color w:val="auto"/>
          <w:sz w:val="24"/>
          <w:szCs w:val="24"/>
          <w:u w:val="none"/>
          <w:lang w:val="en-US" w:eastAsia="zh-CN"/>
        </w:rPr>
        <w:t>2. 乙方交付家具存在严重质量问题、材质造假、参数与招标要求不符的，甲方有权单方解除本合同，乙方须全额退还甲方已支付所有款项，并另行承担相应赔偿责任；甲方可将乙方违约情况上报政府采购监管部门，记入供应商信用档案。</w:t>
      </w:r>
    </w:p>
    <w:p w14:paraId="31F06BF9">
      <w:pPr>
        <w:spacing w:after="120" w:line="360" w:lineRule="auto"/>
        <w:ind w:left="0" w:leftChars="0" w:firstLine="480" w:firstLineChars="200"/>
        <w:jc w:val="both"/>
        <w:rPr>
          <w:rFonts w:hint="eastAsia" w:ascii="黑体" w:hAnsi="黑体" w:eastAsia="黑体" w:cs="黑体"/>
          <w:b w:val="0"/>
          <w:bCs/>
          <w:i w:val="0"/>
          <w:strike w:val="0"/>
          <w:color w:val="auto"/>
          <w:sz w:val="24"/>
          <w:szCs w:val="24"/>
          <w:u w:val="none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i w:val="0"/>
          <w:strike w:val="0"/>
          <w:color w:val="auto"/>
          <w:sz w:val="24"/>
          <w:szCs w:val="24"/>
          <w:u w:val="none"/>
          <w:lang w:val="en-US" w:eastAsia="zh-CN"/>
        </w:rPr>
        <w:t>3. 乙方逾期交货的，甲方有权扣除相应履约款项，逾期造成甲方办公延误、项目验收滞后的，相关损失由乙方承担。</w:t>
      </w:r>
    </w:p>
    <w:p w14:paraId="62C3A07B">
      <w:pPr>
        <w:spacing w:after="120" w:line="360" w:lineRule="auto"/>
        <w:ind w:left="0" w:leftChars="0" w:firstLine="480" w:firstLineChars="200"/>
        <w:jc w:val="both"/>
        <w:rPr>
          <w:rFonts w:hint="eastAsia" w:ascii="黑体" w:hAnsi="黑体" w:eastAsia="黑体" w:cs="黑体"/>
          <w:b w:val="0"/>
          <w:bCs/>
          <w:i w:val="0"/>
          <w:strike w:val="0"/>
          <w:color w:val="auto"/>
          <w:sz w:val="24"/>
          <w:szCs w:val="24"/>
          <w:u w:val="none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i w:val="0"/>
          <w:strike w:val="0"/>
          <w:color w:val="auto"/>
          <w:sz w:val="24"/>
          <w:szCs w:val="24"/>
          <w:u w:val="none"/>
          <w:lang w:val="en-US" w:eastAsia="zh-CN"/>
        </w:rPr>
        <w:t xml:space="preserve">第七条 </w:t>
      </w:r>
      <w:r>
        <w:rPr>
          <w:rFonts w:hint="eastAsia" w:ascii="黑体" w:hAnsi="黑体" w:eastAsia="黑体" w:cs="黑体"/>
          <w:b w:val="0"/>
          <w:bCs/>
          <w:i w:val="0"/>
          <w:strike w:val="0"/>
          <w:color w:val="auto"/>
          <w:sz w:val="24"/>
          <w:szCs w:val="24"/>
          <w:u w:val="none"/>
          <w:lang w:val="en-US" w:eastAsia="zh-CN"/>
        </w:rPr>
        <w:t>争议解决</w:t>
      </w:r>
    </w:p>
    <w:p w14:paraId="1FD43CA6">
      <w:pPr>
        <w:spacing w:after="120" w:line="360" w:lineRule="auto"/>
        <w:ind w:left="0" w:leftChars="0" w:firstLine="480" w:firstLineChars="200"/>
        <w:jc w:val="both"/>
        <w:rPr>
          <w:rFonts w:hint="eastAsia" w:ascii="黑体" w:hAnsi="黑体" w:eastAsia="黑体" w:cs="黑体"/>
          <w:b w:val="0"/>
          <w:bCs/>
          <w:i w:val="0"/>
          <w:strike w:val="0"/>
          <w:color w:val="auto"/>
          <w:sz w:val="24"/>
          <w:szCs w:val="24"/>
          <w:u w:val="none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i w:val="0"/>
          <w:strike w:val="0"/>
          <w:color w:val="auto"/>
          <w:sz w:val="24"/>
          <w:szCs w:val="24"/>
          <w:u w:val="none"/>
          <w:lang w:val="en-US" w:eastAsia="zh-CN"/>
        </w:rPr>
        <w:t>本合同履行过程中发生争议，双方优先友好协商解决；协商不成的，任何一方均可向甲方所在地人民法院提起诉讼。</w:t>
      </w:r>
    </w:p>
    <w:p w14:paraId="2B8952AF">
      <w:pPr>
        <w:spacing w:after="120" w:line="360" w:lineRule="auto"/>
        <w:ind w:left="0" w:leftChars="0" w:firstLine="480" w:firstLineChars="200"/>
        <w:jc w:val="both"/>
        <w:rPr>
          <w:rFonts w:hint="eastAsia" w:ascii="黑体" w:hAnsi="黑体" w:eastAsia="黑体" w:cs="黑体"/>
          <w:b w:val="0"/>
          <w:bCs/>
          <w:i w:val="0"/>
          <w:strike w:val="0"/>
          <w:color w:val="auto"/>
          <w:sz w:val="24"/>
          <w:szCs w:val="24"/>
          <w:u w:val="none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i w:val="0"/>
          <w:strike w:val="0"/>
          <w:color w:val="auto"/>
          <w:sz w:val="24"/>
          <w:szCs w:val="24"/>
          <w:u w:val="none"/>
          <w:lang w:val="en-US" w:eastAsia="zh-CN"/>
        </w:rPr>
        <w:t xml:space="preserve">第八条 </w:t>
      </w:r>
      <w:r>
        <w:rPr>
          <w:rFonts w:hint="eastAsia" w:ascii="黑体" w:hAnsi="黑体" w:eastAsia="黑体" w:cs="黑体"/>
          <w:b w:val="0"/>
          <w:bCs/>
          <w:i w:val="0"/>
          <w:strike w:val="0"/>
          <w:color w:val="auto"/>
          <w:sz w:val="24"/>
          <w:szCs w:val="24"/>
          <w:u w:val="none"/>
          <w:lang w:val="en-US" w:eastAsia="zh-CN"/>
        </w:rPr>
        <w:t>其他约定</w:t>
      </w:r>
    </w:p>
    <w:p w14:paraId="3E29939B">
      <w:pPr>
        <w:spacing w:after="120" w:line="360" w:lineRule="auto"/>
        <w:ind w:left="0" w:leftChars="0" w:firstLine="480" w:firstLineChars="200"/>
        <w:jc w:val="both"/>
        <w:rPr>
          <w:rFonts w:hint="eastAsia" w:ascii="黑体" w:hAnsi="黑体" w:eastAsia="黑体" w:cs="黑体"/>
          <w:b w:val="0"/>
          <w:bCs/>
          <w:i w:val="0"/>
          <w:strike w:val="0"/>
          <w:color w:val="auto"/>
          <w:sz w:val="24"/>
          <w:szCs w:val="24"/>
          <w:u w:val="none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i w:val="0"/>
          <w:strike w:val="0"/>
          <w:color w:val="auto"/>
          <w:sz w:val="24"/>
          <w:szCs w:val="24"/>
          <w:u w:val="none"/>
          <w:lang w:val="en-US" w:eastAsia="zh-CN"/>
        </w:rPr>
        <w:t>1. 本合同自甲乙双方签字并加盖公章之日起生效，有效期至本合同项下全部供货、付款、售后义务履行完毕之日终止。</w:t>
      </w:r>
    </w:p>
    <w:p w14:paraId="0AF4C00A">
      <w:pPr>
        <w:spacing w:after="120" w:line="360" w:lineRule="auto"/>
        <w:ind w:left="0" w:leftChars="0" w:firstLine="480" w:firstLineChars="200"/>
        <w:jc w:val="both"/>
        <w:rPr>
          <w:rFonts w:hint="eastAsia" w:ascii="黑体" w:hAnsi="黑体" w:eastAsia="黑体" w:cs="黑体"/>
          <w:b w:val="0"/>
          <w:bCs/>
          <w:i w:val="0"/>
          <w:strike w:val="0"/>
          <w:color w:val="auto"/>
          <w:sz w:val="24"/>
          <w:szCs w:val="24"/>
          <w:u w:val="none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i w:val="0"/>
          <w:strike w:val="0"/>
          <w:color w:val="auto"/>
          <w:sz w:val="24"/>
          <w:szCs w:val="24"/>
          <w:u w:val="none"/>
          <w:lang w:val="en-US" w:eastAsia="zh-CN"/>
        </w:rPr>
        <w:t>2. 本合同一式肆份，甲方执贰份，乙方执贰份，全部文本具有同等法律效力，甲方按政府采购规定归档留存，配合财政、审计部门核查。</w:t>
      </w:r>
    </w:p>
    <w:p w14:paraId="7917D3AA">
      <w:pPr>
        <w:spacing w:after="120" w:line="360" w:lineRule="auto"/>
        <w:ind w:left="0" w:leftChars="0" w:firstLine="480" w:firstLineChars="200"/>
        <w:jc w:val="both"/>
        <w:rPr>
          <w:rFonts w:hint="eastAsia" w:ascii="黑体" w:hAnsi="黑体" w:eastAsia="黑体" w:cs="黑体"/>
          <w:b w:val="0"/>
          <w:bCs/>
          <w:i w:val="0"/>
          <w:strike w:val="0"/>
          <w:color w:val="auto"/>
          <w:sz w:val="24"/>
          <w:szCs w:val="24"/>
          <w:u w:val="none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i w:val="0"/>
          <w:strike w:val="0"/>
          <w:color w:val="auto"/>
          <w:sz w:val="24"/>
          <w:szCs w:val="24"/>
          <w:u w:val="none"/>
          <w:lang w:val="en-US" w:eastAsia="zh-CN"/>
        </w:rPr>
        <w:t>3. 招标文件、乙方投标文件、中标通知书、供货清单附件为本合同不可分割组成部分，与本合同冲突的，以本合同为准。</w:t>
      </w:r>
    </w:p>
    <w:p w14:paraId="50D06C1A">
      <w:pPr>
        <w:spacing w:after="120" w:line="360" w:lineRule="auto"/>
        <w:ind w:left="0" w:leftChars="0" w:firstLine="480" w:firstLineChars="200"/>
        <w:jc w:val="both"/>
        <w:rPr>
          <w:rFonts w:hint="eastAsia" w:ascii="黑体" w:hAnsi="黑体" w:eastAsia="黑体" w:cs="黑体"/>
          <w:b w:val="0"/>
          <w:bCs/>
          <w:i w:val="0"/>
          <w:strike w:val="0"/>
          <w:color w:val="auto"/>
          <w:sz w:val="24"/>
          <w:szCs w:val="24"/>
          <w:u w:val="none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i w:val="0"/>
          <w:strike w:val="0"/>
          <w:color w:val="auto"/>
          <w:sz w:val="24"/>
          <w:szCs w:val="24"/>
          <w:u w:val="none"/>
          <w:lang w:val="en-US" w:eastAsia="zh-CN"/>
        </w:rPr>
        <w:t xml:space="preserve"> </w:t>
      </w:r>
    </w:p>
    <w:p w14:paraId="6300A228">
      <w:pPr>
        <w:spacing w:line="720" w:lineRule="auto"/>
        <w:jc w:val="both"/>
        <w:rPr>
          <w:rFonts w:hint="default" w:ascii="黑体" w:hAnsi="黑体" w:eastAsia="黑体" w:cs="黑体"/>
          <w:b w:val="0"/>
          <w:bCs/>
          <w:i w:val="0"/>
          <w:strike w:val="0"/>
          <w:color w:val="auto"/>
          <w:sz w:val="24"/>
          <w:szCs w:val="24"/>
          <w:u w:val="none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i w:val="0"/>
          <w:strike w:val="0"/>
          <w:color w:val="auto"/>
          <w:sz w:val="24"/>
          <w:szCs w:val="24"/>
          <w:u w:val="none"/>
          <w:lang w:val="en-US" w:eastAsia="zh-CN"/>
        </w:rPr>
        <w:t xml:space="preserve">甲方（盖章）：                       </w:t>
      </w:r>
      <w:r>
        <w:rPr>
          <w:rFonts w:hint="eastAsia" w:ascii="黑体" w:hAnsi="黑体" w:eastAsia="黑体" w:cs="黑体"/>
          <w:b w:val="0"/>
          <w:bCs/>
          <w:i w:val="0"/>
          <w:strike w:val="0"/>
          <w:color w:val="auto"/>
          <w:sz w:val="24"/>
          <w:szCs w:val="24"/>
          <w:u w:val="none"/>
          <w:lang w:val="en-US" w:eastAsia="zh-CN"/>
        </w:rPr>
        <w:t>乙方（盖章）：</w:t>
      </w:r>
    </w:p>
    <w:p w14:paraId="5CF92742">
      <w:pPr>
        <w:spacing w:line="720" w:lineRule="auto"/>
        <w:jc w:val="both"/>
        <w:rPr>
          <w:rFonts w:hint="eastAsia" w:ascii="黑体" w:hAnsi="黑体" w:eastAsia="黑体" w:cs="黑体"/>
          <w:b w:val="0"/>
          <w:bCs/>
          <w:i w:val="0"/>
          <w:strike w:val="0"/>
          <w:color w:val="auto"/>
          <w:sz w:val="24"/>
          <w:szCs w:val="24"/>
          <w:u w:val="none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i w:val="0"/>
          <w:strike w:val="0"/>
          <w:color w:val="auto"/>
          <w:sz w:val="24"/>
          <w:szCs w:val="24"/>
          <w:u w:val="none"/>
          <w:lang w:val="en-US" w:eastAsia="zh-CN"/>
        </w:rPr>
        <w:t xml:space="preserve">法定代表人/授权代表（签字）：        </w:t>
      </w:r>
      <w:r>
        <w:rPr>
          <w:rFonts w:hint="eastAsia" w:ascii="黑体" w:hAnsi="黑体" w:eastAsia="黑体" w:cs="黑体"/>
          <w:b w:val="0"/>
          <w:bCs/>
          <w:i w:val="0"/>
          <w:strike w:val="0"/>
          <w:color w:val="auto"/>
          <w:sz w:val="24"/>
          <w:szCs w:val="24"/>
          <w:u w:val="none"/>
          <w:lang w:val="en-US" w:eastAsia="zh-CN"/>
        </w:rPr>
        <w:t>法定代表人/授权代表（签字）：</w:t>
      </w:r>
    </w:p>
    <w:p w14:paraId="40E428EB">
      <w:pPr>
        <w:spacing w:line="720" w:lineRule="auto"/>
        <w:jc w:val="both"/>
        <w:rPr>
          <w:rFonts w:hint="eastAsia" w:ascii="黑体" w:hAnsi="黑体" w:eastAsia="黑体" w:cs="黑体"/>
          <w:b w:val="0"/>
          <w:bCs/>
          <w:i w:val="0"/>
          <w:strike w:val="0"/>
          <w:color w:val="auto"/>
          <w:sz w:val="24"/>
          <w:szCs w:val="24"/>
          <w:u w:val="none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i w:val="0"/>
          <w:strike w:val="0"/>
          <w:color w:val="auto"/>
          <w:sz w:val="24"/>
          <w:szCs w:val="24"/>
          <w:u w:val="none"/>
          <w:lang w:val="en-US" w:eastAsia="zh-CN"/>
        </w:rPr>
        <w:t>签订日期：______年____月____日      签订日期：______年____月____日</w:t>
      </w:r>
    </w:p>
    <w:p w14:paraId="4C0B879D">
      <w:pPr>
        <w:spacing w:line="720" w:lineRule="auto"/>
        <w:jc w:val="both"/>
        <w:rPr>
          <w:rFonts w:hint="eastAsia" w:ascii="黑体" w:hAnsi="黑体" w:eastAsia="黑体" w:cs="黑体"/>
          <w:b w:val="0"/>
          <w:bCs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kern w:val="2"/>
          <w:sz w:val="24"/>
          <w:szCs w:val="24"/>
          <w:lang w:val="en-US" w:eastAsia="zh-CN" w:bidi="ar-SA"/>
        </w:rPr>
        <w:t>附件：《办公家具供货清单明细表》</w:t>
      </w:r>
    </w:p>
    <w:p w14:paraId="19BEFF11">
      <w:pPr>
        <w:shd w:val="clear" w:color="auto" w:fill="auto"/>
        <w:snapToGrid w:val="0"/>
        <w:jc w:val="center"/>
        <w:rPr>
          <w:rFonts w:hint="eastAsia" w:ascii="黑体" w:hAnsi="黑体" w:eastAsia="黑体" w:cs="黑体"/>
          <w:b w:val="0"/>
          <w:bCs/>
          <w:sz w:val="24"/>
          <w:szCs w:val="24"/>
          <w:lang w:eastAsia="zh-CN"/>
        </w:rPr>
      </w:pPr>
    </w:p>
    <w:p w14:paraId="6F447CFC">
      <w:pPr>
        <w:shd w:val="clear" w:color="auto" w:fill="auto"/>
        <w:ind w:firstLine="240" w:firstLineChars="100"/>
        <w:jc w:val="left"/>
        <w:rPr>
          <w:rFonts w:hint="eastAsia" w:ascii="黑体" w:hAnsi="黑体" w:eastAsia="黑体" w:cs="黑体"/>
          <w:b w:val="0"/>
          <w:bCs/>
          <w:sz w:val="24"/>
          <w:szCs w:val="24"/>
        </w:rPr>
      </w:pPr>
      <w:bookmarkStart w:id="0" w:name="_Toc18903"/>
    </w:p>
    <w:p w14:paraId="3E5C2E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rPr>
          <w:rFonts w:hint="eastAsia" w:ascii="黑体" w:hAnsi="黑体" w:eastAsia="黑体" w:cs="黑体"/>
          <w:b w:val="0"/>
          <w:bCs/>
          <w:sz w:val="24"/>
          <w:szCs w:val="24"/>
        </w:rPr>
      </w:pPr>
    </w:p>
    <w:bookmarkEnd w:id="0"/>
    <w:p w14:paraId="2D7EA1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rPr>
          <w:rFonts w:hint="eastAsia" w:ascii="黑体" w:hAnsi="黑体" w:eastAsia="黑体" w:cs="黑体"/>
          <w:b w:val="0"/>
          <w:bCs/>
          <w:sz w:val="24"/>
          <w:szCs w:val="24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宋黑简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DB8686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C2923E0">
                          <w:pPr>
                            <w:pStyle w:val="2"/>
                          </w:pPr>
                          <w:r>
                            <w:t xml:space="preserve">—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—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1C2923E0">
                    <w:pPr>
                      <w:pStyle w:val="2"/>
                    </w:pPr>
                    <w:r>
                      <w:t xml:space="preserve">—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D3F60B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190EBF"/>
    <w:rsid w:val="0C053262"/>
    <w:rsid w:val="48B96EA1"/>
    <w:rsid w:val="61E3588B"/>
    <w:rsid w:val="76D40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0" w:semiHidden="0" w:name="header"/>
    <w:lsdException w:qFormat="1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next w:val="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adjustRightInd w:val="0"/>
      <w:spacing w:line="240" w:lineRule="atLeast"/>
      <w:jc w:val="center"/>
    </w:pPr>
    <w:rPr>
      <w:kern w:val="0"/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827</Words>
  <Characters>863</Characters>
  <Lines>0</Lines>
  <Paragraphs>0</Paragraphs>
  <TotalTime>4</TotalTime>
  <ScaleCrop>false</ScaleCrop>
  <LinksUpToDate>false</LinksUpToDate>
  <CharactersWithSpaces>1146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2025-12-25T06:50:00Z</dcterms:created>
  <dc:creator>Administrator</dc:creator>
  <cp:lastModifiedBy>雋鐫</cp:lastModifiedBy>
  <dcterms:modified xsi:type="dcterms:W3CDTF">2026-07-20T08:08:13Z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eyJoZGlkIjoiMTA2YmI3OWIxNGJjYmFjZWY1OTBmZjUyZmI3MjE4MDEiLCJ1c2VySWQiOiIyNjc5MjU1NDYifQ==</vt:lpwstr>
  </property>
  <property fmtid="{D5CDD505-2E9C-101B-9397-08002B2CF9AE}" pid="4" name="ICV">
    <vt:lpwstr>1D50C9FE0945485E90DFBEA96682AA64_13</vt:lpwstr>
  </property>
</Properties>
</file>