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1B82B2">
      <w:pPr>
        <w:jc w:val="center"/>
        <w:rPr>
          <w:rFonts w:hint="eastAsia"/>
          <w:b/>
          <w:bCs/>
          <w:sz w:val="48"/>
          <w:szCs w:val="48"/>
        </w:rPr>
      </w:pPr>
    </w:p>
    <w:p w14:paraId="2AD10A86">
      <w:pPr>
        <w:jc w:val="center"/>
        <w:rPr>
          <w:rFonts w:hint="eastAsia"/>
          <w:b/>
          <w:bCs/>
          <w:sz w:val="48"/>
          <w:szCs w:val="48"/>
        </w:rPr>
      </w:pPr>
    </w:p>
    <w:p w14:paraId="0177ABAC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52"/>
          <w:szCs w:val="52"/>
        </w:rPr>
        <w:t>陕西省第十八届运动会举重、摔跤、柔道竞赛器材租赁服务</w:t>
      </w:r>
    </w:p>
    <w:p w14:paraId="573AFDE4">
      <w:pPr>
        <w:jc w:val="both"/>
        <w:rPr>
          <w:rFonts w:hint="eastAsia"/>
          <w:b/>
          <w:bCs/>
          <w:sz w:val="48"/>
          <w:szCs w:val="48"/>
        </w:rPr>
      </w:pPr>
    </w:p>
    <w:p w14:paraId="514344FC">
      <w:pPr>
        <w:jc w:val="both"/>
        <w:rPr>
          <w:rFonts w:hint="eastAsia"/>
          <w:b/>
          <w:bCs/>
          <w:sz w:val="48"/>
          <w:szCs w:val="48"/>
        </w:rPr>
      </w:pPr>
    </w:p>
    <w:p w14:paraId="0443CBAC">
      <w:pPr>
        <w:jc w:val="both"/>
        <w:rPr>
          <w:rFonts w:hint="eastAsia"/>
          <w:b/>
          <w:bCs/>
          <w:sz w:val="48"/>
          <w:szCs w:val="48"/>
        </w:rPr>
      </w:pPr>
    </w:p>
    <w:p w14:paraId="27B9028D">
      <w:pPr>
        <w:jc w:val="both"/>
        <w:rPr>
          <w:rFonts w:hint="eastAsia"/>
          <w:b/>
          <w:bCs/>
          <w:sz w:val="48"/>
          <w:szCs w:val="48"/>
        </w:rPr>
      </w:pPr>
    </w:p>
    <w:p w14:paraId="063EDED8">
      <w:pPr>
        <w:jc w:val="center"/>
        <w:rPr>
          <w:rFonts w:hint="default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采购参数</w:t>
      </w:r>
    </w:p>
    <w:p w14:paraId="4191BF83">
      <w:pPr>
        <w:jc w:val="center"/>
        <w:rPr>
          <w:rFonts w:hint="eastAsia"/>
          <w:b/>
          <w:bCs/>
          <w:sz w:val="48"/>
          <w:szCs w:val="48"/>
        </w:rPr>
      </w:pPr>
    </w:p>
    <w:p w14:paraId="4973953B">
      <w:pPr>
        <w:jc w:val="center"/>
        <w:rPr>
          <w:rFonts w:hint="eastAsia"/>
          <w:b/>
          <w:bCs/>
          <w:sz w:val="48"/>
          <w:szCs w:val="48"/>
        </w:rPr>
      </w:pPr>
    </w:p>
    <w:p w14:paraId="2E2FA9A9">
      <w:pPr>
        <w:jc w:val="both"/>
        <w:rPr>
          <w:rFonts w:hint="eastAsia"/>
          <w:b/>
          <w:bCs/>
          <w:sz w:val="48"/>
          <w:szCs w:val="48"/>
        </w:rPr>
      </w:pPr>
    </w:p>
    <w:p w14:paraId="3A84AD75">
      <w:pPr>
        <w:jc w:val="both"/>
        <w:rPr>
          <w:rFonts w:hint="eastAsia"/>
          <w:b/>
          <w:bCs/>
          <w:sz w:val="48"/>
          <w:szCs w:val="48"/>
        </w:rPr>
      </w:pPr>
    </w:p>
    <w:p w14:paraId="1C5B6134">
      <w:pPr>
        <w:jc w:val="both"/>
        <w:rPr>
          <w:rFonts w:hint="eastAsia"/>
          <w:b/>
          <w:bCs/>
          <w:sz w:val="48"/>
          <w:szCs w:val="48"/>
        </w:rPr>
      </w:pPr>
    </w:p>
    <w:p w14:paraId="5F9385D0">
      <w:pPr>
        <w:jc w:val="both"/>
        <w:rPr>
          <w:rFonts w:hint="eastAsia"/>
          <w:b/>
          <w:bCs/>
          <w:sz w:val="48"/>
          <w:szCs w:val="48"/>
        </w:rPr>
      </w:pPr>
    </w:p>
    <w:p w14:paraId="2F15C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 w:val="0"/>
          <w:bCs w:val="0"/>
          <w:sz w:val="36"/>
          <w:szCs w:val="36"/>
          <w:lang w:val="en-US" w:eastAsia="zh-CN"/>
        </w:rPr>
      </w:pPr>
    </w:p>
    <w:p w14:paraId="12529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采购单位：</w:t>
      </w:r>
      <w:r>
        <w:rPr>
          <w:rFonts w:hint="eastAsia"/>
          <w:b/>
          <w:bCs/>
          <w:sz w:val="36"/>
          <w:szCs w:val="36"/>
          <w:u w:val="single"/>
          <w:lang w:val="en-US" w:eastAsia="zh-CN"/>
        </w:rPr>
        <w:t>合阳县体育运动中心（盖章）</w:t>
      </w:r>
    </w:p>
    <w:p w14:paraId="50421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698" w:firstLineChars="1300"/>
        <w:jc w:val="both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 w14:paraId="3F11D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07" w:firstLineChars="500"/>
        <w:jc w:val="both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 xml:space="preserve"> 编制时间：二〇二六年六月</w:t>
      </w:r>
    </w:p>
    <w:p w14:paraId="6CDEB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00" w:firstLineChars="500"/>
        <w:jc w:val="both"/>
        <w:textAlignment w:val="auto"/>
        <w:rPr>
          <w:rFonts w:hint="default"/>
          <w:b w:val="0"/>
          <w:bCs w:val="0"/>
          <w:sz w:val="36"/>
          <w:szCs w:val="36"/>
          <w:lang w:val="en-US" w:eastAsia="zh-CN"/>
        </w:rPr>
      </w:pPr>
    </w:p>
    <w:p w14:paraId="30CDD10A">
      <w:pPr>
        <w:ind w:left="0" w:leftChars="0" w:right="0" w:rightChars="0" w:firstLine="0" w:firstLineChars="0"/>
        <w:jc w:val="center"/>
        <w:rPr>
          <w:rFonts w:hint="eastAsia" w:ascii="宋体" w:hAnsi="宋体" w:eastAsia="宋体" w:cs="宋体"/>
          <w:b/>
          <w:bCs/>
          <w:sz w:val="36"/>
          <w:szCs w:val="44"/>
          <w:lang w:eastAsia="zh-CN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144709EB">
      <w:pPr>
        <w:ind w:left="0" w:leftChars="0" w:right="0" w:rightChars="0" w:firstLine="0" w:firstLineChars="0"/>
        <w:jc w:val="center"/>
        <w:rPr>
          <w:rFonts w:hint="eastAsia" w:ascii="宋体" w:hAnsi="宋体" w:eastAsia="宋体" w:cs="宋体"/>
          <w:b/>
          <w:bCs/>
          <w:sz w:val="36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44"/>
          <w:lang w:eastAsia="zh-CN"/>
        </w:rPr>
        <w:t>陕西省第十八届运动会举重、摔跤、柔道竞赛器材</w:t>
      </w:r>
    </w:p>
    <w:p w14:paraId="595F648B">
      <w:pPr>
        <w:ind w:left="0" w:leftChars="0" w:right="0" w:rightChars="0" w:firstLine="0" w:firstLineChars="0"/>
        <w:jc w:val="center"/>
        <w:rPr>
          <w:rFonts w:hint="default" w:ascii="宋体" w:hAnsi="宋体" w:eastAsia="宋体" w:cs="宋体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44"/>
          <w:lang w:eastAsia="zh-CN"/>
        </w:rPr>
        <w:t>租赁服务项目采购</w:t>
      </w:r>
      <w:r>
        <w:rPr>
          <w:rFonts w:hint="eastAsia" w:ascii="宋体" w:hAnsi="宋体" w:cs="宋体"/>
          <w:b/>
          <w:bCs/>
          <w:sz w:val="36"/>
          <w:szCs w:val="44"/>
          <w:lang w:val="en-US" w:eastAsia="zh-CN"/>
        </w:rPr>
        <w:t>参数</w:t>
      </w:r>
    </w:p>
    <w:tbl>
      <w:tblPr>
        <w:tblStyle w:val="5"/>
        <w:tblW w:w="86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1646"/>
        <w:gridCol w:w="4437"/>
        <w:gridCol w:w="727"/>
        <w:gridCol w:w="932"/>
      </w:tblGrid>
      <w:tr w14:paraId="6BC81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6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8A5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一标段：举重器材租赁（省运会举重器材）</w:t>
            </w:r>
          </w:p>
        </w:tc>
      </w:tr>
      <w:tr w14:paraId="601A5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7D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C0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器材名称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9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功能、规格、说明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42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CD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</w:tr>
      <w:tr w14:paraId="06F2D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25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1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比赛高台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F2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木制 4M×4M×0.1M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47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15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13F6A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0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6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后场热身台和训练台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C9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3M×3M×0.05M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6C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5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42690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1A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FC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比赛杠铃片、竞赛标准杠铃片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31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颜色要求：25千克*：红色，20千克：蓝色，15千克：黄色，10千克：绿色，5千克：白色，2.5千克：红色，2千克：蓝色，1.5千克：黄色，1千克：绿色，0.5千克：白色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卡头一对，杠铃杆一根有蓝色标记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94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38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6FA640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9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90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训练/热身杠铃片、训练标准杠铃片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9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颜色要求：25千克*：红色，20千克：蓝色，15千克：黄色，10千克：绿色，5千克：白色，2.5千克：红色，2千克：蓝色，1.5千克：黄色，1千克：绿色，0.5千克：白色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卡头一对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01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19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3AF2E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F9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7FD9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杠铃杆、竞赛标准杠铃杆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D5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男子举重比赛备用，标记为蓝色，20kg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2A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2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39995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0A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25D8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杠铃杆、竞赛标准杠铃杆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84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女子举重比赛备用，标记为黄色，15kg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79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64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1CA9B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60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72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男子杠铃杆、（比赛标准杠铃杆）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EFF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男子热身用，用十备二；男子训练用，用十备二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29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A1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0D62A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B9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1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女子杠铃杆、（比赛标准杠铃杆）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A7E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女子热身用，用十备二；女子训练用，用十备二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50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EE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79B8B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3A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6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竞赛使用杠铃片搁置架（杠铃片手推车支架）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EF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带有轮子，可以快速拉动，比赛台用高度必须小于200mm,宽度必须小于200mm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94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78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4DF0F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21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35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训练/热身使用杠铃片搁置架（杠铃片手推车支架）</w:t>
            </w:r>
          </w:p>
        </w:tc>
        <w:tc>
          <w:tcPr>
            <w:tcW w:w="4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28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架子自带镁粉盒、带有轮子，可以快速拉动，比赛台用高度必须小于200mm,宽度必须小于200mm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BB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A7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68C71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5F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2B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比赛高台和两侧台阶、前后护杠</w:t>
            </w:r>
          </w:p>
        </w:tc>
        <w:tc>
          <w:tcPr>
            <w:tcW w:w="44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D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12米×10米×0.8米（高台上方的垫板厚度需达到3CM）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38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68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11254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91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60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竞赛使用镁粉盒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D5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举重赛事专用耗材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A7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66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0452B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51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AB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竞赛使用松香粉盒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56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举重赛事专用耗材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62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32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61612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BB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C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杠铃清理刷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3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举重赛事专用耗材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25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1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07A81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C3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2C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深蹲架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4565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lang w:val="en-US" w:eastAsia="zh-CN" w:bidi="ar"/>
              </w:rPr>
              <w:t>高度：</w:t>
            </w:r>
            <w:r>
              <w:rPr>
                <w:rStyle w:val="12"/>
                <w:rFonts w:hint="eastAsia" w:ascii="宋体" w:hAnsi="宋体" w:eastAsia="宋体" w:cs="宋体"/>
                <w:lang w:val="en-US" w:eastAsia="zh-CN" w:bidi="ar"/>
              </w:rPr>
              <w:t>87cm~117cm；</w:t>
            </w:r>
            <w:r>
              <w:rPr>
                <w:rStyle w:val="11"/>
                <w:rFonts w:hint="eastAsia" w:ascii="宋体" w:hAnsi="宋体" w:eastAsia="宋体" w:cs="宋体"/>
                <w:lang w:val="en-US" w:eastAsia="zh-CN" w:bidi="ar"/>
              </w:rPr>
              <w:t>放杠铃后高度：107.5cm~138cm；橡胶台面：46.3cm*30cm*7.5cm，凹陷部位厚3cm训练使用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EC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F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3F3D8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E4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B9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LED屏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BA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安装服务费、设备由举摔柔中心提供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CD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E9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0A95C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F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C3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裁判台</w:t>
            </w:r>
          </w:p>
        </w:tc>
        <w:tc>
          <w:tcPr>
            <w:tcW w:w="4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EE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执裁台为2M×2M×20CM，仲裁台为2M×6M×20CM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66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15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</w:tbl>
    <w:p w14:paraId="70E0D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</w:p>
    <w:tbl>
      <w:tblPr>
        <w:tblStyle w:val="5"/>
        <w:tblW w:w="84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1745"/>
        <w:gridCol w:w="4308"/>
        <w:gridCol w:w="775"/>
        <w:gridCol w:w="774"/>
      </w:tblGrid>
      <w:tr w14:paraId="32C5F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8400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E8D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二标段：国际式摔跤、柔道器材租赁（省运会摔跤、柔道器材）</w:t>
            </w:r>
          </w:p>
        </w:tc>
      </w:tr>
      <w:tr w14:paraId="38280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54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47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器材名称</w:t>
            </w:r>
          </w:p>
        </w:tc>
        <w:tc>
          <w:tcPr>
            <w:tcW w:w="4308" w:type="dxa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7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功能、规格、说明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62A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774" w:type="dxa"/>
            <w:tcBorders>
              <w:top w:val="single" w:color="auto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5BA6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</w:tr>
      <w:tr w14:paraId="489E1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D4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F0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比赛高台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83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1、规格尺寸32M*18M高0.6-0.8M1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主要材质：优质焊接钢管、多层胶合板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产品特点：采用单元式结构，水平可调节，易拆卸、安装，可包含地毯、围子、梯子等配件。（国际式摔跤、柔道比赛专用高台）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D5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07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3A53A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8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71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0E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摔跤用垫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4C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规格：12000×12000×60mm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1.柔性层由72块柔性块组成，柔性快单元规格:2000×1000×60mm；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2.盖单规格：12200×12200mm。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：盖单为PVC机织布，采用高频热合工艺，柔性层为XPE、海绵、双面绒布热合结构。盖单的粘合采用高频热合机热合，热合牢固，无味。绒布层用TPE材料采用流延技术与内胎表层复合，内胎各层之间采用火焰热合工艺。结实、耐用、环保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F0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8D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64E51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5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6D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BF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柔道垫子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E1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1、规格：14000×14000×50mm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比赛区10000×10000mm；场地由98个单元垫子组成。单元尺寸：2000×1000×50mm；柔道框架由56单元组成。单元规格尺寸：护角4件360×236×38mm；短管件2250×60×38mm；长管件4700×60×38mm；管接4件4950×60×38mm；内箍带件19300×50mm；外箍带件9500×50mm；紧绳器4件；紧绳器护套4件。；比赛区为黄色50块；外围保护区为红色112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2、上表层为黄色和红色PVC柔道布；内胎上层为压缩海绵、中层纤维板防止热胀冷缩变形、下层为压缩海绵，底部设计有TPE流延防滑层。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3、表面平整，无裂纹、破损、油污、杂质，边缘整齐无毛刺。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6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8E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22F90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29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E5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教练员指挥席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11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规格按国际柔联数据制作，蓝白各2个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A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9C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6C2A0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A2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C4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裁判台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5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12M*4M*(0.6-0.8)M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10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90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</w:tr>
      <w:tr w14:paraId="49EB6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6C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7B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裁判台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C1E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7M*2M*(0.6)M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8C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EA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</w:tr>
      <w:tr w14:paraId="41F9D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47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D6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裁判台</w:t>
            </w:r>
          </w:p>
        </w:tc>
        <w:tc>
          <w:tcPr>
            <w:tcW w:w="43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71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3M*2M*(0.6)M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B6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BD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</w:tr>
      <w:tr w14:paraId="7E422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83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2A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计时钟（篮球表）带支架</w:t>
            </w:r>
          </w:p>
        </w:tc>
        <w:tc>
          <w:tcPr>
            <w:tcW w:w="43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3D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省运会专用计时、高1.6 m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6F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6E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</w:tr>
      <w:tr w14:paraId="73426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6E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C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运动员称重电子磅秤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FB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体重称，最大刻度150kg，精确度为0.01kg，同一品牌规格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B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CB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 w14:paraId="7D6E7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79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1E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A4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测量道服尺</w:t>
            </w:r>
          </w:p>
        </w:tc>
        <w:tc>
          <w:tcPr>
            <w:tcW w:w="43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29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1.主要材质：金属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2.产品特点：测量精准，使用方便，耐腐蚀。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A3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84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</w:tr>
    </w:tbl>
    <w:p w14:paraId="687FB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bookmarkStart w:id="0" w:name="_GoBack"/>
      <w:bookmarkEnd w:id="0"/>
    </w:p>
    <w:p w14:paraId="492DB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righ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9287D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805F6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805F6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B49E4"/>
    <w:rsid w:val="0C4C6CC8"/>
    <w:rsid w:val="0E371BC3"/>
    <w:rsid w:val="15F85FC4"/>
    <w:rsid w:val="1B0672E4"/>
    <w:rsid w:val="2F561900"/>
    <w:rsid w:val="32286431"/>
    <w:rsid w:val="34F940DC"/>
    <w:rsid w:val="382F35F1"/>
    <w:rsid w:val="3B456CF4"/>
    <w:rsid w:val="46144318"/>
    <w:rsid w:val="4E2A0091"/>
    <w:rsid w:val="4EDA1733"/>
    <w:rsid w:val="516E3403"/>
    <w:rsid w:val="5F0B53ED"/>
    <w:rsid w:val="6B59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4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3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">
    <w:name w:val="font61"/>
    <w:basedOn w:val="6"/>
    <w:qFormat/>
    <w:uiPriority w:val="0"/>
    <w:rPr>
      <w:rFonts w:ascii="Calibri" w:hAnsi="Calibri" w:cs="Calibr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1369</Words>
  <Characters>1637</Characters>
  <Lines>0</Lines>
  <Paragraphs>0</Paragraphs>
  <TotalTime>15</TotalTime>
  <ScaleCrop>false</ScaleCrop>
  <LinksUpToDate>false</LinksUpToDate>
  <CharactersWithSpaces>1639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2021-03-03T06:10:00Z</dcterms:created>
  <dc:creator>Administrator</dc:creator>
  <cp:lastModifiedBy>Admin</cp:lastModifiedBy>
  <cp:lastPrinted>2026-06-24T03:51:00Z</cp:lastPrinted>
  <dcterms:modified xsi:type="dcterms:W3CDTF">2026-07-03T06:30:10Z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525225C1F7D7404480DD51C2A38C8DA4</vt:lpwstr>
  </property>
  <property fmtid="{D5CDD505-2E9C-101B-9397-08002B2CF9AE}" pid="4" name="KSOTemplateDocerSaveRecord">
    <vt:lpwstr>eyJoZGlkIjoiYmY0MTllNTk1ZGZlZmU1ODI0Y2IxMDRjN2JiZGIzMzQiLCJ1c2VySWQiOiI0OTIzNTUzODYifQ==</vt:lpwstr>
  </property>
</Properties>
</file>