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一、</w:t>
      </w:r>
      <w:r>
        <w:rPr>
          <w:rFonts w:hint="eastAsia" w:asciiTheme="minorEastAsia" w:hAnsiTheme="minorEastAsia" w:eastAsiaTheme="minorEastAsia" w:cstheme="minorEastAsia"/>
          <w:b/>
          <w:bCs/>
          <w:color w:val="auto"/>
          <w:sz w:val="24"/>
          <w:szCs w:val="24"/>
          <w:lang w:eastAsia="zh-CN"/>
        </w:rPr>
        <w:t>刘古愚纪念馆保安、保洁</w:t>
      </w:r>
      <w:r>
        <w:rPr>
          <w:rFonts w:hint="eastAsia" w:asciiTheme="minorEastAsia" w:hAnsiTheme="minorEastAsia" w:eastAsiaTheme="minorEastAsia" w:cstheme="minorEastAsia"/>
          <w:b/>
          <w:bCs/>
          <w:color w:val="auto"/>
          <w:sz w:val="24"/>
          <w:szCs w:val="24"/>
          <w:lang w:val="en-US" w:eastAsia="zh-CN"/>
        </w:rPr>
        <w:t>服务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cstheme="minorEastAsia"/>
          <w:b/>
          <w:bCs/>
          <w:color w:val="auto"/>
          <w:sz w:val="24"/>
          <w:szCs w:val="24"/>
          <w:lang w:val="en-US" w:eastAsia="zh-CN"/>
        </w:rPr>
        <w:t>（一）</w:t>
      </w:r>
      <w:r>
        <w:rPr>
          <w:rFonts w:hint="eastAsia" w:asciiTheme="minorEastAsia" w:hAnsiTheme="minorEastAsia" w:eastAsiaTheme="minorEastAsia" w:cstheme="minorEastAsia"/>
          <w:b/>
          <w:bCs/>
          <w:color w:val="auto"/>
          <w:sz w:val="24"/>
          <w:szCs w:val="24"/>
          <w:lang w:eastAsia="zh-CN"/>
        </w:rPr>
        <w:t>保洁</w:t>
      </w:r>
      <w:r>
        <w:rPr>
          <w:rFonts w:hint="eastAsia" w:asciiTheme="minorEastAsia" w:hAnsiTheme="minorEastAsia" w:cstheme="minorEastAsia"/>
          <w:b/>
          <w:bCs/>
          <w:color w:val="auto"/>
          <w:sz w:val="24"/>
          <w:szCs w:val="24"/>
          <w:lang w:val="en-US" w:eastAsia="zh-CN"/>
        </w:rPr>
        <w:t>服务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1.服务内容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负责纪念馆室内外全部公共区域、办公区域的环境卫生清洁与维护。室外</w:t>
      </w:r>
      <w:r>
        <w:rPr>
          <w:rFonts w:hint="eastAsia" w:asciiTheme="minorEastAsia" w:hAnsiTheme="minorEastAsia" w:eastAsiaTheme="minorEastAsia" w:cstheme="minorEastAsia"/>
          <w:color w:val="auto"/>
          <w:sz w:val="24"/>
          <w:szCs w:val="24"/>
          <w:lang w:val="en-US" w:eastAsia="zh-CN"/>
        </w:rPr>
        <w:t>主要包括</w:t>
      </w:r>
      <w:r>
        <w:rPr>
          <w:rFonts w:hint="eastAsia" w:asciiTheme="minorEastAsia" w:hAnsiTheme="minorEastAsia" w:eastAsiaTheme="minorEastAsia" w:cstheme="minorEastAsia"/>
          <w:color w:val="auto"/>
          <w:sz w:val="24"/>
          <w:szCs w:val="24"/>
          <w:lang w:eastAsia="zh-CN"/>
        </w:rPr>
        <w:t>：停车场、馆前广场、绿化周边、公共座椅、标识牌、垃圾箱</w:t>
      </w:r>
      <w:r>
        <w:rPr>
          <w:rFonts w:hint="eastAsia" w:asciiTheme="minorEastAsia" w:hAnsiTheme="minorEastAsia" w:eastAsiaTheme="minorEastAsia" w:cstheme="minorEastAsia"/>
          <w:color w:val="auto"/>
          <w:sz w:val="24"/>
          <w:szCs w:val="24"/>
          <w:lang w:val="en-US" w:eastAsia="zh-CN"/>
        </w:rPr>
        <w:t>等。</w:t>
      </w:r>
      <w:r>
        <w:rPr>
          <w:rFonts w:hint="eastAsia" w:asciiTheme="minorEastAsia" w:hAnsiTheme="minorEastAsia" w:eastAsiaTheme="minorEastAsia" w:cstheme="minorEastAsia"/>
          <w:color w:val="auto"/>
          <w:sz w:val="24"/>
          <w:szCs w:val="24"/>
          <w:lang w:eastAsia="zh-CN"/>
        </w:rPr>
        <w:t>室内</w:t>
      </w:r>
      <w:r>
        <w:rPr>
          <w:rFonts w:hint="eastAsia" w:asciiTheme="minorEastAsia" w:hAnsiTheme="minorEastAsia" w:eastAsiaTheme="minorEastAsia" w:cstheme="minorEastAsia"/>
          <w:color w:val="auto"/>
          <w:sz w:val="24"/>
          <w:szCs w:val="24"/>
          <w:lang w:val="en-US" w:eastAsia="zh-CN"/>
        </w:rPr>
        <w:t>主要包括</w:t>
      </w:r>
      <w:r>
        <w:rPr>
          <w:rFonts w:hint="eastAsia" w:asciiTheme="minorEastAsia" w:hAnsiTheme="minorEastAsia" w:eastAsiaTheme="minorEastAsia" w:cstheme="minorEastAsia"/>
          <w:color w:val="auto"/>
          <w:sz w:val="24"/>
          <w:szCs w:val="24"/>
          <w:lang w:eastAsia="zh-CN"/>
        </w:rPr>
        <w:t>：所有展厅、走廊、楼梯间、卫生间、办公区</w:t>
      </w:r>
      <w:r>
        <w:rPr>
          <w:rFonts w:hint="eastAsia" w:asciiTheme="minorEastAsia" w:hAnsiTheme="minorEastAsia" w:eastAsiaTheme="minorEastAsia" w:cstheme="minorEastAsia"/>
          <w:color w:val="auto"/>
          <w:sz w:val="24"/>
          <w:szCs w:val="24"/>
          <w:lang w:val="en-US" w:eastAsia="zh-CN"/>
        </w:rPr>
        <w:t>的</w:t>
      </w:r>
      <w:r>
        <w:rPr>
          <w:rFonts w:hint="eastAsia" w:asciiTheme="minorEastAsia" w:hAnsiTheme="minorEastAsia" w:eastAsiaTheme="minorEastAsia" w:cstheme="minorEastAsia"/>
          <w:color w:val="auto"/>
          <w:sz w:val="24"/>
          <w:szCs w:val="24"/>
          <w:lang w:eastAsia="zh-CN"/>
        </w:rPr>
        <w:t>公共区域等。</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val="en-US" w:eastAsia="zh-CN"/>
        </w:rPr>
        <w:t>2.服务</w:t>
      </w:r>
      <w:r>
        <w:rPr>
          <w:rFonts w:hint="eastAsia" w:asciiTheme="minorEastAsia" w:hAnsiTheme="minorEastAsia" w:eastAsiaTheme="minorEastAsia" w:cstheme="minorEastAsia"/>
          <w:color w:val="auto"/>
          <w:sz w:val="24"/>
          <w:szCs w:val="24"/>
          <w:lang w:eastAsia="zh-CN"/>
        </w:rPr>
        <w:t>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lang w:val="en-US" w:eastAsia="zh-CN"/>
        </w:rPr>
        <w:t>每日</w:t>
      </w:r>
      <w:r>
        <w:rPr>
          <w:rFonts w:hint="eastAsia" w:asciiTheme="minorEastAsia" w:hAnsiTheme="minorEastAsia" w:eastAsiaTheme="minorEastAsia" w:cstheme="minorEastAsia"/>
          <w:color w:val="auto"/>
          <w:sz w:val="24"/>
          <w:szCs w:val="24"/>
          <w:lang w:eastAsia="zh-CN"/>
        </w:rPr>
        <w:t>开馆前完成全馆全面清扫，地面无垃圾污渍，卫生间干净无异味，垃圾桶清空换袋；</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eastAsia="zh-CN"/>
        </w:rPr>
        <w:t>（</w:t>
      </w:r>
      <w:r>
        <w:rPr>
          <w:rFonts w:hint="eastAsia" w:asciiTheme="minorEastAsia" w:hAnsiTheme="minorEastAsia" w:cstheme="minorEastAsia"/>
          <w:color w:val="auto"/>
          <w:sz w:val="24"/>
          <w:szCs w:val="24"/>
          <w:lang w:val="en-US" w:eastAsia="zh-CN"/>
        </w:rPr>
        <w:t>2</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eastAsia="zh-CN"/>
        </w:rPr>
        <w:t>开馆期间日常巡回保洁，随脏随清，及时清理污渍杂物，保持公共区域整洁；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eastAsia="zh-CN"/>
        </w:rPr>
        <w:t>（</w:t>
      </w:r>
      <w:r>
        <w:rPr>
          <w:rFonts w:hint="eastAsia" w:asciiTheme="minorEastAsia" w:hAnsiTheme="minorEastAsia" w:cstheme="minorEastAsia"/>
          <w:color w:val="auto"/>
          <w:sz w:val="24"/>
          <w:szCs w:val="24"/>
          <w:lang w:val="en-US" w:eastAsia="zh-CN"/>
        </w:rPr>
        <w:t>3</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eastAsia="zh-CN"/>
        </w:rPr>
        <w:t>闭馆后清理展厅、卫生间，</w:t>
      </w:r>
      <w:r>
        <w:rPr>
          <w:rFonts w:hint="eastAsia" w:asciiTheme="minorEastAsia" w:hAnsiTheme="minorEastAsia" w:eastAsiaTheme="minorEastAsia" w:cstheme="minorEastAsia"/>
          <w:color w:val="auto"/>
          <w:sz w:val="24"/>
          <w:szCs w:val="24"/>
          <w:lang w:val="en-US" w:eastAsia="zh-CN"/>
        </w:rPr>
        <w:t>完成当天</w:t>
      </w:r>
      <w:r>
        <w:rPr>
          <w:rFonts w:hint="eastAsia" w:asciiTheme="minorEastAsia" w:hAnsiTheme="minorEastAsia" w:eastAsiaTheme="minorEastAsia" w:cstheme="minorEastAsia"/>
          <w:color w:val="auto"/>
          <w:sz w:val="24"/>
          <w:szCs w:val="24"/>
          <w:lang w:eastAsia="zh-CN"/>
        </w:rPr>
        <w:t>垃圾处理；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eastAsia="zh-CN"/>
        </w:rPr>
        <w:t>（</w:t>
      </w:r>
      <w:r>
        <w:rPr>
          <w:rFonts w:hint="eastAsia" w:asciiTheme="minorEastAsia" w:hAnsiTheme="minorEastAsia" w:cstheme="minorEastAsia"/>
          <w:color w:val="auto"/>
          <w:sz w:val="24"/>
          <w:szCs w:val="24"/>
          <w:lang w:val="en-US" w:eastAsia="zh-CN"/>
        </w:rPr>
        <w:t>4</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eastAsia="zh-CN"/>
        </w:rPr>
        <w:t>定期开展公共区域消杀，妥善保管清洁工具；</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eastAsia="zh-CN"/>
        </w:rPr>
        <w:t>（</w:t>
      </w:r>
      <w:r>
        <w:rPr>
          <w:rFonts w:hint="eastAsia" w:asciiTheme="minorEastAsia" w:hAnsiTheme="minorEastAsia" w:cstheme="minorEastAsia"/>
          <w:color w:val="auto"/>
          <w:sz w:val="24"/>
          <w:szCs w:val="24"/>
          <w:lang w:val="en-US" w:eastAsia="zh-CN"/>
        </w:rPr>
        <w:t>5</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eastAsia="zh-CN"/>
        </w:rPr>
        <w:t>配合完成馆内重大活动清洁任务。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cstheme="minorEastAsia"/>
          <w:b/>
          <w:bCs/>
          <w:color w:val="auto"/>
          <w:sz w:val="24"/>
          <w:szCs w:val="24"/>
          <w:lang w:val="en-US" w:eastAsia="zh-CN"/>
        </w:rPr>
        <w:t>（二）</w:t>
      </w:r>
      <w:r>
        <w:rPr>
          <w:rFonts w:hint="eastAsia" w:asciiTheme="minorEastAsia" w:hAnsiTheme="minorEastAsia" w:eastAsiaTheme="minorEastAsia" w:cstheme="minorEastAsia"/>
          <w:b/>
          <w:bCs/>
          <w:color w:val="auto"/>
          <w:sz w:val="24"/>
          <w:szCs w:val="24"/>
          <w:lang w:eastAsia="zh-CN"/>
        </w:rPr>
        <w:t>保安</w:t>
      </w:r>
      <w:r>
        <w:rPr>
          <w:rFonts w:hint="eastAsia" w:asciiTheme="minorEastAsia" w:hAnsiTheme="minorEastAsia" w:cstheme="minorEastAsia"/>
          <w:b/>
          <w:bCs/>
          <w:color w:val="auto"/>
          <w:sz w:val="24"/>
          <w:szCs w:val="24"/>
          <w:lang w:val="en-US" w:eastAsia="zh-CN"/>
        </w:rPr>
        <w:t>服务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1.服务内容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负责全馆治安防范、消防安全、车辆管理、参观秩序维护、突发事件应急处理</w:t>
      </w:r>
      <w:r>
        <w:rPr>
          <w:rFonts w:hint="eastAsia" w:asciiTheme="minorEastAsia" w:hAnsiTheme="minorEastAsia" w:eastAsiaTheme="minorEastAsia" w:cstheme="minorEastAsia"/>
          <w:color w:val="auto"/>
          <w:sz w:val="24"/>
          <w:szCs w:val="24"/>
          <w:lang w:val="en-US" w:eastAsia="zh-CN"/>
        </w:rPr>
        <w:t>工作</w:t>
      </w:r>
      <w:r>
        <w:rPr>
          <w:rFonts w:hint="eastAsia" w:asciiTheme="minorEastAsia" w:hAnsiTheme="minorEastAsia" w:eastAsiaTheme="minorEastAsia" w:cstheme="minorEastAsia"/>
          <w:color w:val="auto"/>
          <w:sz w:val="24"/>
          <w:szCs w:val="24"/>
          <w:lang w:eastAsia="zh-CN"/>
        </w:rPr>
        <w:t>，保障馆内文物、人员、财产安全。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val="en-US" w:eastAsia="zh-CN"/>
        </w:rPr>
        <w:t>2.服务</w:t>
      </w:r>
      <w:r>
        <w:rPr>
          <w:rFonts w:hint="eastAsia" w:asciiTheme="minorEastAsia" w:hAnsiTheme="minorEastAsia" w:eastAsiaTheme="minorEastAsia" w:cstheme="minorEastAsia"/>
          <w:color w:val="auto"/>
          <w:sz w:val="24"/>
          <w:szCs w:val="24"/>
          <w:lang w:eastAsia="zh-CN"/>
        </w:rPr>
        <w:t>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lang w:eastAsia="zh-CN"/>
        </w:rPr>
        <w:t>实行24小时值班值守，严格执行交接班，</w:t>
      </w:r>
      <w:r>
        <w:rPr>
          <w:rFonts w:hint="eastAsia" w:asciiTheme="minorEastAsia" w:hAnsiTheme="minorEastAsia" w:eastAsiaTheme="minorEastAsia" w:cstheme="minorEastAsia"/>
          <w:color w:val="auto"/>
          <w:sz w:val="24"/>
          <w:szCs w:val="24"/>
          <w:lang w:val="en-US" w:eastAsia="zh-CN"/>
        </w:rPr>
        <w:t>保障纪念馆人员财产安全</w:t>
      </w:r>
      <w:r>
        <w:rPr>
          <w:rFonts w:hint="eastAsia" w:asciiTheme="minorEastAsia" w:hAnsiTheme="minorEastAsia" w:eastAsiaTheme="minorEastAsia" w:cstheme="minorEastAsia"/>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eastAsia="zh-CN"/>
        </w:rPr>
        <w:t>（</w:t>
      </w:r>
      <w:r>
        <w:rPr>
          <w:rFonts w:hint="eastAsia" w:asciiTheme="minorEastAsia" w:hAnsiTheme="minorEastAsia" w:cstheme="minorEastAsia"/>
          <w:color w:val="auto"/>
          <w:sz w:val="24"/>
          <w:szCs w:val="24"/>
          <w:lang w:val="en-US" w:eastAsia="zh-CN"/>
        </w:rPr>
        <w:t>2</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eastAsia="zh-CN"/>
        </w:rPr>
        <w:t>登记入馆人员，维护出入口通行秩序；</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eastAsia="zh-CN"/>
        </w:rPr>
        <w:t>（</w:t>
      </w:r>
      <w:r>
        <w:rPr>
          <w:rFonts w:hint="eastAsia" w:asciiTheme="minorEastAsia" w:hAnsiTheme="minorEastAsia" w:cstheme="minorEastAsia"/>
          <w:color w:val="auto"/>
          <w:sz w:val="24"/>
          <w:szCs w:val="24"/>
          <w:lang w:val="en-US" w:eastAsia="zh-CN"/>
        </w:rPr>
        <w:t>3</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eastAsia="zh-CN"/>
        </w:rPr>
        <w:t>定时定点巡查</w:t>
      </w:r>
      <w:r>
        <w:rPr>
          <w:rFonts w:hint="eastAsia" w:asciiTheme="minorEastAsia" w:hAnsiTheme="minorEastAsia" w:eastAsiaTheme="minorEastAsia" w:cstheme="minorEastAsia"/>
          <w:color w:val="auto"/>
          <w:sz w:val="24"/>
          <w:szCs w:val="24"/>
          <w:lang w:val="en-US" w:eastAsia="zh-CN"/>
        </w:rPr>
        <w:t>全馆</w:t>
      </w:r>
      <w:r>
        <w:rPr>
          <w:rFonts w:hint="eastAsia" w:asciiTheme="minorEastAsia" w:hAnsiTheme="minorEastAsia" w:eastAsiaTheme="minorEastAsia" w:cstheme="minorEastAsia"/>
          <w:color w:val="auto"/>
          <w:sz w:val="24"/>
          <w:szCs w:val="24"/>
          <w:lang w:eastAsia="zh-CN"/>
        </w:rPr>
        <w:t>，排查安全隐患，劝阻不文明参观行为；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eastAsia="zh-CN"/>
        </w:rPr>
        <w:t>（</w:t>
      </w:r>
      <w:r>
        <w:rPr>
          <w:rFonts w:hint="eastAsia" w:asciiTheme="minorEastAsia" w:hAnsiTheme="minorEastAsia" w:cstheme="minorEastAsia"/>
          <w:color w:val="auto"/>
          <w:sz w:val="24"/>
          <w:szCs w:val="24"/>
          <w:lang w:val="en-US" w:eastAsia="zh-CN"/>
        </w:rPr>
        <w:t>4</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eastAsia="zh-CN"/>
        </w:rPr>
        <w:t>管理停车场，引导车辆有序停放；</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eastAsia="zh-CN"/>
        </w:rPr>
        <w:t>（</w:t>
      </w:r>
      <w:r>
        <w:rPr>
          <w:rFonts w:hint="eastAsia" w:asciiTheme="minorEastAsia" w:hAnsiTheme="minorEastAsia" w:cstheme="minorEastAsia"/>
          <w:color w:val="auto"/>
          <w:sz w:val="24"/>
          <w:szCs w:val="24"/>
          <w:lang w:val="en-US" w:eastAsia="zh-CN"/>
        </w:rPr>
        <w:t>5</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eastAsia="zh-CN"/>
        </w:rPr>
        <w:t>定期检查消防器材，严格管控明火与违规用电；</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eastAsia="zh-CN"/>
        </w:rPr>
        <w:t>（</w:t>
      </w:r>
      <w:r>
        <w:rPr>
          <w:rFonts w:hint="eastAsia" w:asciiTheme="minorEastAsia" w:hAnsiTheme="minorEastAsia" w:cstheme="minorEastAsia"/>
          <w:color w:val="auto"/>
          <w:sz w:val="24"/>
          <w:szCs w:val="24"/>
          <w:lang w:val="en-US" w:eastAsia="zh-CN"/>
        </w:rPr>
        <w:t>6</w:t>
      </w:r>
      <w:r>
        <w:rPr>
          <w:rFonts w:hint="eastAsia" w:asciiTheme="minorEastAsia" w:hAnsi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eastAsia="zh-CN"/>
        </w:rPr>
        <w:t>发现设施损坏、水电故障</w:t>
      </w:r>
      <w:r>
        <w:rPr>
          <w:rFonts w:hint="eastAsia" w:asciiTheme="minorEastAsia" w:hAnsiTheme="minorEastAsia" w:eastAsiaTheme="minorEastAsia" w:cstheme="minorEastAsia"/>
          <w:color w:val="auto"/>
          <w:sz w:val="24"/>
          <w:szCs w:val="24"/>
          <w:lang w:val="en-US" w:eastAsia="zh-CN"/>
        </w:rPr>
        <w:t>或</w:t>
      </w:r>
      <w:r>
        <w:rPr>
          <w:rFonts w:hint="eastAsia" w:asciiTheme="minorEastAsia" w:hAnsiTheme="minorEastAsia" w:eastAsiaTheme="minorEastAsia" w:cstheme="minorEastAsia"/>
          <w:color w:val="auto"/>
          <w:sz w:val="24"/>
          <w:szCs w:val="24"/>
          <w:lang w:eastAsia="zh-CN"/>
        </w:rPr>
        <w:t>遇突发事件</w:t>
      </w:r>
      <w:r>
        <w:rPr>
          <w:rFonts w:hint="eastAsia" w:asciiTheme="minorEastAsia" w:hAnsiTheme="minorEastAsia" w:eastAsiaTheme="minorEastAsia" w:cstheme="minorEastAsia"/>
          <w:color w:val="auto"/>
          <w:sz w:val="24"/>
          <w:szCs w:val="24"/>
          <w:lang w:val="en-US" w:eastAsia="zh-CN"/>
        </w:rPr>
        <w:t>时，</w:t>
      </w:r>
      <w:r>
        <w:rPr>
          <w:rFonts w:hint="eastAsia" w:asciiTheme="minorEastAsia" w:hAnsiTheme="minorEastAsia" w:eastAsiaTheme="minorEastAsia" w:cstheme="minorEastAsia"/>
          <w:color w:val="auto"/>
          <w:sz w:val="24"/>
          <w:szCs w:val="24"/>
          <w:lang w:eastAsia="zh-CN"/>
        </w:rPr>
        <w:t>第一时间处置并上报，</w:t>
      </w:r>
      <w:r>
        <w:rPr>
          <w:rFonts w:hint="eastAsia" w:asciiTheme="minorEastAsia" w:hAnsiTheme="minorEastAsia" w:eastAsiaTheme="minorEastAsia" w:cstheme="minorEastAsia"/>
          <w:color w:val="auto"/>
          <w:sz w:val="24"/>
          <w:szCs w:val="24"/>
          <w:lang w:val="en-US" w:eastAsia="zh-CN"/>
        </w:rPr>
        <w:t>配合</w:t>
      </w:r>
      <w:r>
        <w:rPr>
          <w:rFonts w:hint="eastAsia" w:asciiTheme="minorEastAsia" w:hAnsiTheme="minorEastAsia" w:eastAsiaTheme="minorEastAsia" w:cstheme="minorEastAsia"/>
          <w:color w:val="auto"/>
          <w:sz w:val="24"/>
          <w:szCs w:val="24"/>
          <w:lang w:eastAsia="zh-CN"/>
        </w:rPr>
        <w:t>完成馆方交办的其他安全工作。</w:t>
      </w:r>
    </w:p>
    <w:p>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left="0" w:leftChars="0" w:firstLine="482" w:firstLineChars="200"/>
        <w:textAlignment w:val="auto"/>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val="en-US" w:eastAsia="zh-CN"/>
        </w:rPr>
        <w:t>二、</w:t>
      </w:r>
      <w:r>
        <w:rPr>
          <w:rFonts w:hint="eastAsia" w:asciiTheme="minorEastAsia" w:hAnsiTheme="minorEastAsia" w:eastAsiaTheme="minorEastAsia" w:cstheme="minorEastAsia"/>
          <w:b/>
          <w:bCs/>
          <w:color w:val="auto"/>
          <w:sz w:val="24"/>
          <w:szCs w:val="24"/>
          <w:lang w:eastAsia="zh-CN"/>
        </w:rPr>
        <w:t>咸阳市秦都区体育运动公园保洁、保安</w:t>
      </w:r>
      <w:r>
        <w:rPr>
          <w:rFonts w:hint="eastAsia" w:asciiTheme="minorEastAsia" w:hAnsiTheme="minorEastAsia" w:eastAsiaTheme="minorEastAsia" w:cstheme="minorEastAsia"/>
          <w:b/>
          <w:bCs/>
          <w:color w:val="auto"/>
          <w:sz w:val="24"/>
          <w:szCs w:val="24"/>
          <w:lang w:val="en-US" w:eastAsia="zh-CN"/>
        </w:rPr>
        <w:t>服务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cstheme="minorEastAsia"/>
          <w:b/>
          <w:bCs/>
          <w:color w:val="auto"/>
          <w:sz w:val="24"/>
          <w:szCs w:val="24"/>
          <w:lang w:val="en-US" w:eastAsia="zh-CN"/>
        </w:rPr>
        <w:t>（一）</w:t>
      </w:r>
      <w:r>
        <w:rPr>
          <w:rFonts w:hint="eastAsia" w:asciiTheme="minorEastAsia" w:hAnsiTheme="minorEastAsia" w:eastAsiaTheme="minorEastAsia" w:cstheme="minorEastAsia"/>
          <w:b/>
          <w:bCs/>
          <w:color w:val="auto"/>
          <w:sz w:val="24"/>
          <w:szCs w:val="24"/>
          <w:lang w:eastAsia="zh-CN"/>
        </w:rPr>
        <w:t>保洁</w:t>
      </w:r>
      <w:r>
        <w:rPr>
          <w:rFonts w:hint="eastAsia" w:asciiTheme="minorEastAsia" w:hAnsiTheme="minorEastAsia" w:cstheme="minorEastAsia"/>
          <w:b/>
          <w:bCs/>
          <w:color w:val="auto"/>
          <w:sz w:val="24"/>
          <w:szCs w:val="24"/>
          <w:lang w:val="en-US" w:eastAsia="zh-CN"/>
        </w:rPr>
        <w:t>服务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lang w:eastAsia="zh-CN"/>
        </w:rPr>
        <w:t>保洁作业范围</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体育公园</w:t>
      </w:r>
      <w:r>
        <w:rPr>
          <w:rFonts w:hint="eastAsia" w:asciiTheme="minorEastAsia" w:hAnsiTheme="minorEastAsia" w:eastAsiaTheme="minorEastAsia" w:cstheme="minorEastAsia"/>
          <w:color w:val="auto"/>
          <w:sz w:val="24"/>
          <w:szCs w:val="24"/>
          <w:lang w:eastAsia="zh-CN"/>
        </w:rPr>
        <w:t>主次干道、体校办公楼、球类场地、田径场、垃圾桶、公共卫生间、步道台阶。</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val="en-US" w:eastAsia="zh-CN"/>
        </w:rPr>
        <w:t>2.服务</w:t>
      </w:r>
      <w:r>
        <w:rPr>
          <w:rFonts w:hint="eastAsia" w:asciiTheme="minorEastAsia" w:hAnsiTheme="minorEastAsia" w:eastAsiaTheme="minorEastAsia" w:cstheme="minorEastAsia"/>
          <w:color w:val="auto"/>
          <w:sz w:val="24"/>
          <w:szCs w:val="24"/>
          <w:lang w:eastAsia="zh-CN"/>
        </w:rPr>
        <w:t>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（1）道路球场保洁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A.每日每日捡拾球场纸屑、水瓶、塑料袋、烟头等杂物；白天巡回保洁，人流密集区域每小时捡拾一次散落垃圾。</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B.球场塑胶地面、广场地砖及时清理饮料渍、口香糖、泥土污渍，雨天快速排净积水；冬季及时铲除积雪、冰面防滑。</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C.定期冲洗球场地面，避免尘土堆积；大风、雨后加增清扫频次。 </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D.公园垃圾桶、果皮箱定时清运，清运后更换新垃圾袋，桶身内外冲洗消毒，无异味、无黏附污物。</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（2）公共卫生间保洁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cstheme="minorEastAsia"/>
          <w:color w:val="auto"/>
          <w:sz w:val="24"/>
          <w:szCs w:val="24"/>
          <w:lang w:val="en-US" w:eastAsia="zh-CN"/>
        </w:rPr>
        <w:t>A</w:t>
      </w:r>
      <w:r>
        <w:rPr>
          <w:rFonts w:hint="eastAsia" w:asciiTheme="minorEastAsia" w:hAnsiTheme="minorEastAsia" w:eastAsiaTheme="minorEastAsia" w:cstheme="minorEastAsia"/>
          <w:color w:val="auto"/>
          <w:sz w:val="24"/>
          <w:szCs w:val="24"/>
          <w:lang w:val="en-US" w:eastAsia="zh-CN"/>
        </w:rPr>
        <w:t>.开放时段每小时巡检：拖地、冲洗便池、清理纸篓、擦拭洗手台镜面、地面无积水污渍，定时喷洒除臭消毒剂。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B</w:t>
      </w:r>
      <w:r>
        <w:rPr>
          <w:rFonts w:hint="eastAsia" w:asciiTheme="minorEastAsia" w:hAnsiTheme="minorEastAsia" w:eastAsiaTheme="minorEastAsia" w:cstheme="minorEastAsia"/>
          <w:color w:val="auto"/>
          <w:sz w:val="24"/>
          <w:szCs w:val="24"/>
          <w:lang w:val="en-US" w:eastAsia="zh-CN"/>
        </w:rPr>
        <w:t>.保障地面无积水、无异味、无蚊虫滋生。</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C</w:t>
      </w:r>
      <w:r>
        <w:rPr>
          <w:rFonts w:hint="eastAsia" w:asciiTheme="minorEastAsia" w:hAnsiTheme="minorEastAsia" w:eastAsiaTheme="minorEastAsia" w:cstheme="minorEastAsia"/>
          <w:color w:val="auto"/>
          <w:sz w:val="24"/>
          <w:szCs w:val="24"/>
          <w:lang w:val="en-US" w:eastAsia="zh-CN"/>
        </w:rPr>
        <w:t>.工作时避开早晚健身高峰，轻扫轻放，不喧哗扰民；统一着装，文明劝导游客不乱扔垃圾。</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(3)体校办公楼保洁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A 每日拖扫体校办公室楼内过道和步行台阶，以及擦拭扶手。</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B 每日清洁楼内卫生间便池，清理纸篓，洗手台面。</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C 定时清洁会议室和荣誉室，擦拭桌椅，沙发和荣誉奖杯。</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cstheme="minorEastAsia"/>
          <w:b/>
          <w:bCs/>
          <w:color w:val="auto"/>
          <w:sz w:val="24"/>
          <w:szCs w:val="24"/>
          <w:lang w:val="en-US" w:eastAsia="zh-CN"/>
        </w:rPr>
        <w:t>（二）</w:t>
      </w:r>
      <w:r>
        <w:rPr>
          <w:rFonts w:hint="eastAsia" w:asciiTheme="minorEastAsia" w:hAnsiTheme="minorEastAsia" w:eastAsiaTheme="minorEastAsia" w:cstheme="minorEastAsia"/>
          <w:b/>
          <w:bCs/>
          <w:color w:val="auto"/>
          <w:sz w:val="24"/>
          <w:szCs w:val="24"/>
          <w:lang w:eastAsia="zh-CN"/>
        </w:rPr>
        <w:t>保安</w:t>
      </w:r>
      <w:r>
        <w:rPr>
          <w:rFonts w:hint="eastAsia" w:asciiTheme="minorEastAsia" w:hAnsiTheme="minorEastAsia" w:cstheme="minorEastAsia"/>
          <w:b/>
          <w:bCs/>
          <w:color w:val="auto"/>
          <w:sz w:val="24"/>
          <w:szCs w:val="24"/>
          <w:lang w:val="en-US" w:eastAsia="zh-CN"/>
        </w:rPr>
        <w:t>服务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1.服务内容</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负责</w:t>
      </w:r>
      <w:r>
        <w:rPr>
          <w:rFonts w:hint="eastAsia" w:asciiTheme="minorEastAsia" w:hAnsiTheme="minorEastAsia" w:cstheme="minorEastAsia"/>
          <w:color w:val="auto"/>
          <w:sz w:val="24"/>
          <w:szCs w:val="24"/>
          <w:lang w:val="en-US" w:eastAsia="zh-CN"/>
        </w:rPr>
        <w:t>运动公园</w:t>
      </w:r>
      <w:r>
        <w:rPr>
          <w:rFonts w:hint="eastAsia" w:asciiTheme="minorEastAsia" w:hAnsiTheme="minorEastAsia" w:eastAsiaTheme="minorEastAsia" w:cstheme="minorEastAsia"/>
          <w:color w:val="auto"/>
          <w:sz w:val="24"/>
          <w:szCs w:val="24"/>
          <w:lang w:val="en-US" w:eastAsia="zh-CN"/>
        </w:rPr>
        <w:t>足球田径场、篮球场、羽毛球场、乒乓球场、网排球场、7人小足球场和体校办公楼安全保障。</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eastAsia="zh-CN"/>
        </w:rPr>
      </w:pPr>
      <w:r>
        <w:rPr>
          <w:rFonts w:hint="eastAsia" w:asciiTheme="minorEastAsia" w:hAnsiTheme="minorEastAsia" w:cstheme="minorEastAsia"/>
          <w:color w:val="auto"/>
          <w:sz w:val="24"/>
          <w:szCs w:val="24"/>
          <w:lang w:val="en-US" w:eastAsia="zh-CN"/>
        </w:rPr>
        <w:t>2.服务标准及</w:t>
      </w:r>
      <w:r>
        <w:rPr>
          <w:rFonts w:hint="eastAsia" w:asciiTheme="minorEastAsia" w:hAnsiTheme="minorEastAsia" w:eastAsiaTheme="minorEastAsia" w:cstheme="minorEastAsia"/>
          <w:color w:val="auto"/>
          <w:sz w:val="24"/>
          <w:szCs w:val="24"/>
          <w:lang w:eastAsia="zh-CN"/>
        </w:rPr>
        <w:t>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（1）门岗值守管理</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A</w:t>
      </w:r>
      <w:r>
        <w:rPr>
          <w:rFonts w:hint="eastAsia" w:asciiTheme="minorEastAsia" w:hAnsiTheme="minorEastAsia" w:eastAsiaTheme="minorEastAsia" w:cstheme="minorEastAsia"/>
          <w:color w:val="auto"/>
          <w:sz w:val="24"/>
          <w:szCs w:val="24"/>
          <w:lang w:val="en-US" w:eastAsia="zh-CN"/>
        </w:rPr>
        <w:t>.保安执勤时，统一着装、文明礼貌，劝阻携带易燃易爆、尖锐器具、宠物入园人员。</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B</w:t>
      </w:r>
      <w:r>
        <w:rPr>
          <w:rFonts w:hint="eastAsia" w:asciiTheme="minorEastAsia" w:hAnsiTheme="minorEastAsia" w:eastAsiaTheme="minorEastAsia" w:cstheme="minorEastAsia"/>
          <w:color w:val="auto"/>
          <w:sz w:val="24"/>
          <w:szCs w:val="24"/>
          <w:lang w:val="en-US" w:eastAsia="zh-CN"/>
        </w:rPr>
        <w:t>.规范管理公园外车辆，指挥有序停放，清理占用消防通道、步道的车辆；禁止流动摊贩、无证摆摊、私设广告横幅、散发传单 。</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（2）全域巡逻与安全防控</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A.按固定路线循环巡查：足球田径场、乒乓球场、网排球场、篮球场、羽毛球场、7人小足球场和体校办公楼，人员活动密集时段加密巡逻频次。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B.治安防范：防盗、防斗殴、防走失；发现可疑人员、偷盗、争执冲突，先劝阻控制事态，无法处置立即上报并报警，保护事发现场。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C.体育设施安全巡查：每日检查篮球网、足球门、羽毛球网、网球网，乒乓球案，发现损坏第一时间登记上报并置换。</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D.消防巡查：严禁园内吸烟、焚烧落叶垃圾、明火烧烤，发现问题第一时间处置。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（3）不文明行为管控</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default" w:asciiTheme="minorEastAsia" w:hAnsiTheme="minorEastAsia" w:eastAsiaTheme="minorEastAsia" w:cstheme="minorEastAsia"/>
          <w:b/>
          <w:bCs/>
          <w:color w:val="auto"/>
          <w:sz w:val="24"/>
          <w:szCs w:val="24"/>
          <w:lang w:val="en-US" w:eastAsia="zh-CN"/>
        </w:rPr>
      </w:pPr>
      <w:r>
        <w:rPr>
          <w:rFonts w:hint="eastAsia" w:asciiTheme="minorEastAsia" w:hAnsiTheme="minorEastAsia" w:cstheme="minorEastAsia"/>
          <w:color w:val="auto"/>
          <w:sz w:val="24"/>
          <w:szCs w:val="24"/>
          <w:lang w:val="en-US" w:eastAsia="zh-CN"/>
        </w:rPr>
        <w:t>对以下行为</w:t>
      </w:r>
      <w:r>
        <w:rPr>
          <w:rFonts w:hint="eastAsia" w:asciiTheme="minorEastAsia" w:hAnsiTheme="minorEastAsia" w:eastAsiaTheme="minorEastAsia" w:cstheme="minorEastAsia"/>
          <w:color w:val="auto"/>
          <w:sz w:val="24"/>
          <w:szCs w:val="24"/>
          <w:lang w:val="en-US" w:eastAsia="zh-CN"/>
        </w:rPr>
        <w:t>及时劝阻</w:t>
      </w:r>
      <w:r>
        <w:rPr>
          <w:rFonts w:hint="eastAsia" w:asciiTheme="minorEastAsia" w:hAnsiTheme="minorEastAsia" w:cstheme="minorEastAsia"/>
          <w:color w:val="auto"/>
          <w:sz w:val="24"/>
          <w:szCs w:val="24"/>
          <w:lang w:val="en-US" w:eastAsia="zh-CN"/>
        </w:rPr>
        <w:t>或上报相关部门</w:t>
      </w:r>
      <w:r>
        <w:rPr>
          <w:rFonts w:hint="eastAsia" w:asciiTheme="minorEastAsia" w:hAnsiTheme="minorEastAsia" w:cstheme="minorEastAsia"/>
          <w:b/>
          <w:bCs/>
          <w:color w:val="auto"/>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A.</w:t>
      </w:r>
      <w:r>
        <w:rPr>
          <w:rFonts w:hint="eastAsia" w:asciiTheme="minorEastAsia" w:hAnsiTheme="minorEastAsia" w:eastAsiaTheme="minorEastAsia" w:cstheme="minorEastAsia"/>
          <w:color w:val="auto"/>
          <w:sz w:val="24"/>
          <w:szCs w:val="24"/>
          <w:lang w:val="en-US" w:eastAsia="zh-CN"/>
        </w:rPr>
        <w:t>各类违规行为：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B.</w:t>
      </w:r>
      <w:r>
        <w:rPr>
          <w:rFonts w:hint="eastAsia" w:asciiTheme="minorEastAsia" w:hAnsiTheme="minorEastAsia" w:eastAsiaTheme="minorEastAsia" w:cstheme="minorEastAsia"/>
          <w:color w:val="auto"/>
          <w:sz w:val="24"/>
          <w:szCs w:val="24"/>
          <w:lang w:val="en-US" w:eastAsia="zh-CN"/>
        </w:rPr>
        <w:t>攀折花木、刻划墙体/健身器材、树上挂重物；</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C.</w:t>
      </w:r>
      <w:r>
        <w:rPr>
          <w:rFonts w:hint="eastAsia" w:asciiTheme="minorEastAsia" w:hAnsiTheme="minorEastAsia" w:eastAsiaTheme="minorEastAsia" w:cstheme="minorEastAsia"/>
          <w:color w:val="auto"/>
          <w:sz w:val="24"/>
          <w:szCs w:val="24"/>
          <w:lang w:val="en-US" w:eastAsia="zh-CN"/>
        </w:rPr>
        <w:t>随地躺卧、占用球场长期私占场地；</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D.</w:t>
      </w:r>
      <w:r>
        <w:rPr>
          <w:rFonts w:hint="eastAsia" w:asciiTheme="minorEastAsia" w:hAnsiTheme="minorEastAsia" w:eastAsiaTheme="minorEastAsia" w:cstheme="minorEastAsia"/>
          <w:color w:val="auto"/>
          <w:sz w:val="24"/>
          <w:szCs w:val="24"/>
          <w:lang w:val="en-US" w:eastAsia="zh-CN"/>
        </w:rPr>
        <w:t>高空抛物、随地大小便；</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仿宋_GB2312" w:hAnsi="仿宋_GB2312" w:eastAsia="仿宋_GB2312" w:cs="仿宋_GB2312"/>
          <w:color w:val="auto"/>
          <w:sz w:val="32"/>
          <w:szCs w:val="32"/>
        </w:rPr>
      </w:pPr>
      <w:r>
        <w:rPr>
          <w:rFonts w:hint="eastAsia" w:asciiTheme="minorEastAsia" w:hAnsiTheme="minorEastAsia" w:cstheme="minorEastAsia"/>
          <w:color w:val="auto"/>
          <w:sz w:val="24"/>
          <w:szCs w:val="24"/>
          <w:lang w:val="en-US" w:eastAsia="zh-CN"/>
        </w:rPr>
        <w:t>E.</w:t>
      </w:r>
      <w:r>
        <w:rPr>
          <w:rFonts w:hint="eastAsia" w:asciiTheme="minorEastAsia" w:hAnsiTheme="minorEastAsia" w:eastAsiaTheme="minorEastAsia" w:cstheme="minorEastAsia"/>
          <w:color w:val="auto"/>
          <w:sz w:val="24"/>
          <w:szCs w:val="24"/>
          <w:lang w:val="en-US" w:eastAsia="zh-CN"/>
        </w:rPr>
        <w:t>骑行电动车、自行车进入步行健身步道、儿童游乐区 。</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lang w:val="en-US" w:eastAsia="zh-CN"/>
        </w:rPr>
        <w:t>服务与应急处置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A</w:t>
      </w:r>
      <w:r>
        <w:rPr>
          <w:rFonts w:hint="eastAsia" w:asciiTheme="minorEastAsia" w:hAnsiTheme="minorEastAsia" w:eastAsiaTheme="minorEastAsia" w:cstheme="minorEastAsia"/>
          <w:color w:val="auto"/>
          <w:sz w:val="24"/>
          <w:szCs w:val="24"/>
          <w:lang w:val="en-US" w:eastAsia="zh-CN"/>
        </w:rPr>
        <w:t>.主动为市民做好遗失物品登记保管。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B</w:t>
      </w:r>
      <w:r>
        <w:rPr>
          <w:rFonts w:hint="eastAsia" w:asciiTheme="minorEastAsia" w:hAnsiTheme="minorEastAsia" w:eastAsiaTheme="minorEastAsia" w:cstheme="minorEastAsia"/>
          <w:color w:val="auto"/>
          <w:sz w:val="24"/>
          <w:szCs w:val="24"/>
          <w:lang w:val="en-US" w:eastAsia="zh-CN"/>
        </w:rPr>
        <w:t>.市民锻炼摔倒、扭伤、突发疾病：简单现场看护，拨打120，。</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C</w:t>
      </w:r>
      <w:r>
        <w:rPr>
          <w:rFonts w:hint="eastAsia" w:asciiTheme="minorEastAsia" w:hAnsiTheme="minorEastAsia" w:eastAsiaTheme="minorEastAsia" w:cstheme="minorEastAsia"/>
          <w:color w:val="auto"/>
          <w:sz w:val="24"/>
          <w:szCs w:val="24"/>
          <w:lang w:val="en-US" w:eastAsia="zh-CN"/>
        </w:rPr>
        <w:t>.极端天气（暴雨、大风、高温）：提前劝导市民离园，关闭危险区域，巡查电线设施倾倒风险；雨雪后协助保洁清理球场冰雪积水。</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D</w:t>
      </w:r>
      <w:r>
        <w:rPr>
          <w:rFonts w:hint="eastAsia" w:asciiTheme="minorEastAsia" w:hAnsiTheme="minorEastAsia" w:eastAsiaTheme="minorEastAsia" w:cstheme="minorEastAsia"/>
          <w:color w:val="auto"/>
          <w:sz w:val="24"/>
          <w:szCs w:val="24"/>
          <w:lang w:val="en-US" w:eastAsia="zh-CN"/>
        </w:rPr>
        <w:t>.大型文体活动期间：专项维持现场秩序，分流人群，严防拥挤踩踏。</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E</w:t>
      </w:r>
      <w:r>
        <w:rPr>
          <w:rFonts w:hint="eastAsia" w:asciiTheme="minorEastAsia" w:hAnsiTheme="minorEastAsia" w:eastAsiaTheme="minorEastAsia" w:cstheme="minorEastAsia"/>
          <w:color w:val="auto"/>
          <w:sz w:val="24"/>
          <w:szCs w:val="24"/>
          <w:lang w:val="en-US" w:eastAsia="zh-CN"/>
        </w:rPr>
        <w:t>.如实填写值班记录、设施损坏记录、突发事件处置记录；交接班当面核对监控、消防器材、遗留问题。</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F</w:t>
      </w:r>
      <w:r>
        <w:rPr>
          <w:rFonts w:hint="eastAsia" w:asciiTheme="minorEastAsia" w:hAnsiTheme="minorEastAsia" w:eastAsiaTheme="minorEastAsia" w:cstheme="minorEastAsia"/>
          <w:color w:val="auto"/>
          <w:sz w:val="24"/>
          <w:szCs w:val="24"/>
          <w:lang w:val="en-US" w:eastAsia="zh-CN"/>
        </w:rPr>
        <w:t>.看护监控室设备，实时查看监控画面，异常录像留存备查。</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G</w:t>
      </w:r>
      <w:r>
        <w:rPr>
          <w:rFonts w:hint="eastAsia" w:asciiTheme="minorEastAsia" w:hAnsiTheme="minorEastAsia" w:eastAsiaTheme="minorEastAsia" w:cstheme="minorEastAsia"/>
          <w:color w:val="auto"/>
          <w:sz w:val="24"/>
          <w:szCs w:val="24"/>
          <w:lang w:val="en-US" w:eastAsia="zh-CN"/>
        </w:rPr>
        <w:t>.配合体校对公园的管理，协助保洁劝阻乱扔垃圾行为。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H</w:t>
      </w:r>
      <w:r>
        <w:rPr>
          <w:rFonts w:hint="eastAsia" w:asciiTheme="minorEastAsia" w:hAnsiTheme="minorEastAsia" w:eastAsiaTheme="minorEastAsia" w:cstheme="minorEastAsia"/>
          <w:color w:val="auto"/>
          <w:sz w:val="24"/>
          <w:szCs w:val="24"/>
          <w:lang w:val="en-US" w:eastAsia="zh-CN"/>
        </w:rPr>
        <w:t>.完成体校交办的其他临时安保任务。</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三、人员要求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（一）刘古愚纪念</w:t>
      </w:r>
      <w:bookmarkStart w:id="0" w:name="_GoBack"/>
      <w:bookmarkEnd w:id="0"/>
      <w:r>
        <w:rPr>
          <w:rFonts w:hint="eastAsia" w:asciiTheme="minorEastAsia" w:hAnsiTheme="minorEastAsia" w:eastAsiaTheme="minorEastAsia" w:cstheme="minorEastAsia"/>
          <w:b/>
          <w:bCs/>
          <w:color w:val="auto"/>
          <w:sz w:val="24"/>
          <w:szCs w:val="24"/>
          <w:lang w:val="en-US" w:eastAsia="zh-CN"/>
        </w:rPr>
        <w:t>馆人员配置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保洁员2名，保安员3名，总计人员配置5名</w:t>
      </w:r>
      <w:r>
        <w:rPr>
          <w:rFonts w:hint="eastAsia" w:asciiTheme="minorEastAsia" w:hAnsiTheme="minorEastAsia" w:cstheme="minorEastAsia"/>
          <w:color w:val="auto"/>
          <w:sz w:val="24"/>
          <w:szCs w:val="24"/>
          <w:lang w:val="en-US" w:eastAsia="zh-CN"/>
        </w:rPr>
        <w:t>，具体要求如下表。</w:t>
      </w:r>
    </w:p>
    <w:tbl>
      <w:tblPr>
        <w:tblStyle w:val="3"/>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5"/>
        <w:gridCol w:w="1182"/>
        <w:gridCol w:w="4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65" w:type="dxa"/>
            <w:noWrap w:val="0"/>
            <w:vAlign w:val="center"/>
          </w:tcPr>
          <w:p>
            <w:pPr>
              <w:numPr>
                <w:ilvl w:val="0"/>
                <w:numId w:val="0"/>
              </w:numPr>
              <w:jc w:val="center"/>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职位</w:t>
            </w:r>
          </w:p>
        </w:tc>
        <w:tc>
          <w:tcPr>
            <w:tcW w:w="1182" w:type="dxa"/>
            <w:noWrap w:val="0"/>
            <w:vAlign w:val="center"/>
          </w:tcPr>
          <w:p>
            <w:pPr>
              <w:numPr>
                <w:ilvl w:val="0"/>
                <w:numId w:val="0"/>
              </w:numPr>
              <w:jc w:val="center"/>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数量</w:t>
            </w:r>
          </w:p>
        </w:tc>
        <w:tc>
          <w:tcPr>
            <w:tcW w:w="4512" w:type="dxa"/>
            <w:noWrap w:val="0"/>
            <w:vAlign w:val="center"/>
          </w:tcPr>
          <w:p>
            <w:pPr>
              <w:numPr>
                <w:ilvl w:val="0"/>
                <w:numId w:val="0"/>
              </w:numPr>
              <w:jc w:val="center"/>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2665" w:type="dxa"/>
            <w:noWrap w:val="0"/>
            <w:vAlign w:val="center"/>
          </w:tcPr>
          <w:p>
            <w:pPr>
              <w:numPr>
                <w:ilvl w:val="0"/>
                <w:numId w:val="0"/>
              </w:numPr>
              <w:jc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保洁员</w:t>
            </w:r>
          </w:p>
        </w:tc>
        <w:tc>
          <w:tcPr>
            <w:tcW w:w="1182" w:type="dxa"/>
            <w:noWrap w:val="0"/>
            <w:vAlign w:val="center"/>
          </w:tcPr>
          <w:p>
            <w:pPr>
              <w:numPr>
                <w:ilvl w:val="0"/>
                <w:numId w:val="0"/>
              </w:numPr>
              <w:jc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2</w:t>
            </w:r>
          </w:p>
        </w:tc>
        <w:tc>
          <w:tcPr>
            <w:tcW w:w="4512" w:type="dxa"/>
            <w:noWrap w:val="0"/>
            <w:vAlign w:val="center"/>
          </w:tcPr>
          <w:p>
            <w:pPr>
              <w:numPr>
                <w:ilvl w:val="0"/>
                <w:numId w:val="0"/>
              </w:numPr>
              <w:jc w:val="left"/>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身高1.55米以上，年龄18—55 岁，具有居民身份证或有效证明，重点部位保洁人员要求年龄55周岁以下，要求能识字及书写，小学及以上文化程度。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trPr>
        <w:tc>
          <w:tcPr>
            <w:tcW w:w="2665" w:type="dxa"/>
            <w:noWrap w:val="0"/>
            <w:vAlign w:val="center"/>
          </w:tcPr>
          <w:p>
            <w:pPr>
              <w:numPr>
                <w:ilvl w:val="0"/>
                <w:numId w:val="0"/>
              </w:numPr>
              <w:jc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保安员</w:t>
            </w:r>
          </w:p>
        </w:tc>
        <w:tc>
          <w:tcPr>
            <w:tcW w:w="1182" w:type="dxa"/>
            <w:noWrap w:val="0"/>
            <w:vAlign w:val="center"/>
          </w:tcPr>
          <w:p>
            <w:pPr>
              <w:numPr>
                <w:ilvl w:val="0"/>
                <w:numId w:val="0"/>
              </w:numPr>
              <w:jc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3</w:t>
            </w:r>
          </w:p>
        </w:tc>
        <w:tc>
          <w:tcPr>
            <w:tcW w:w="4512" w:type="dxa"/>
            <w:noWrap w:val="0"/>
            <w:vAlign w:val="center"/>
          </w:tcPr>
          <w:p>
            <w:pPr>
              <w:numPr>
                <w:ilvl w:val="0"/>
                <w:numId w:val="0"/>
              </w:numPr>
              <w:jc w:val="left"/>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身高1.65米以上，年龄 18-55 周岁，初中以上文化程度均无吸毒、犯罪等不良记录。熟知保安员业务知识及国家法律法规。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65" w:type="dxa"/>
            <w:noWrap w:val="0"/>
            <w:vAlign w:val="center"/>
          </w:tcPr>
          <w:p>
            <w:pPr>
              <w:numPr>
                <w:ilvl w:val="0"/>
                <w:numId w:val="0"/>
              </w:numPr>
              <w:jc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合计</w:t>
            </w:r>
          </w:p>
        </w:tc>
        <w:tc>
          <w:tcPr>
            <w:tcW w:w="1182" w:type="dxa"/>
            <w:noWrap w:val="0"/>
            <w:vAlign w:val="center"/>
          </w:tcPr>
          <w:p>
            <w:pPr>
              <w:numPr>
                <w:ilvl w:val="0"/>
                <w:numId w:val="0"/>
              </w:numPr>
              <w:jc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5</w:t>
            </w:r>
          </w:p>
        </w:tc>
        <w:tc>
          <w:tcPr>
            <w:tcW w:w="4512" w:type="dxa"/>
            <w:noWrap w:val="0"/>
            <w:vAlign w:val="center"/>
          </w:tcPr>
          <w:p>
            <w:pPr>
              <w:numPr>
                <w:ilvl w:val="0"/>
                <w:numId w:val="0"/>
              </w:numPr>
              <w:jc w:val="left"/>
              <w:rPr>
                <w:rFonts w:hint="eastAsia" w:ascii="仿宋_GB2312" w:hAnsi="仿宋_GB2312" w:eastAsia="仿宋_GB2312" w:cs="仿宋_GB2312"/>
                <w:color w:val="auto"/>
                <w:sz w:val="24"/>
                <w:szCs w:val="24"/>
                <w:lang w:val="en-US" w:eastAsia="zh-CN"/>
              </w:rPr>
            </w:pPr>
          </w:p>
        </w:tc>
      </w:tr>
    </w:tbl>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（二）体育运动公园人员配置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秦都区运动公园保洁员</w:t>
      </w:r>
      <w:r>
        <w:rPr>
          <w:rFonts w:hint="eastAsia" w:asciiTheme="minorEastAsia" w:hAnsi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lang w:val="en-US" w:eastAsia="zh-CN"/>
        </w:rPr>
        <w:t>名，保安员</w:t>
      </w:r>
      <w:r>
        <w:rPr>
          <w:rFonts w:hint="eastAsia" w:asciiTheme="minorEastAsia" w:hAnsi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lang w:val="en-US" w:eastAsia="zh-CN"/>
        </w:rPr>
        <w:t>名，总</w:t>
      </w:r>
      <w:r>
        <w:rPr>
          <w:rFonts w:hint="eastAsia" w:asciiTheme="minorEastAsia" w:hAnsiTheme="minorEastAsia" w:cstheme="minorEastAsia"/>
          <w:color w:val="auto"/>
          <w:sz w:val="24"/>
          <w:szCs w:val="24"/>
          <w:lang w:val="en-US" w:eastAsia="zh-CN"/>
        </w:rPr>
        <w:t>计</w:t>
      </w:r>
      <w:r>
        <w:rPr>
          <w:rFonts w:hint="eastAsia" w:asciiTheme="minorEastAsia" w:hAnsiTheme="minorEastAsia" w:eastAsiaTheme="minorEastAsia" w:cstheme="minorEastAsia"/>
          <w:color w:val="auto"/>
          <w:sz w:val="24"/>
          <w:szCs w:val="24"/>
          <w:lang w:val="en-US" w:eastAsia="zh-CN"/>
        </w:rPr>
        <w:t>人员配置8名</w:t>
      </w:r>
      <w:r>
        <w:rPr>
          <w:rFonts w:hint="eastAsia" w:asciiTheme="minorEastAsia" w:hAnsiTheme="minorEastAsia" w:cstheme="minorEastAsia"/>
          <w:color w:val="auto"/>
          <w:sz w:val="24"/>
          <w:szCs w:val="24"/>
          <w:lang w:val="en-US" w:eastAsia="zh-CN"/>
        </w:rPr>
        <w:t>，具体要求如下表。</w:t>
      </w:r>
    </w:p>
    <w:tbl>
      <w:tblPr>
        <w:tblStyle w:val="3"/>
        <w:tblW w:w="8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2"/>
        <w:gridCol w:w="1177"/>
        <w:gridCol w:w="4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2652" w:type="dxa"/>
            <w:noWrap w:val="0"/>
            <w:vAlign w:val="center"/>
          </w:tcPr>
          <w:p>
            <w:pPr>
              <w:numPr>
                <w:ilvl w:val="0"/>
                <w:numId w:val="0"/>
              </w:numPr>
              <w:jc w:val="center"/>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职位</w:t>
            </w:r>
          </w:p>
        </w:tc>
        <w:tc>
          <w:tcPr>
            <w:tcW w:w="1177" w:type="dxa"/>
            <w:noWrap w:val="0"/>
            <w:vAlign w:val="center"/>
          </w:tcPr>
          <w:p>
            <w:pPr>
              <w:numPr>
                <w:ilvl w:val="0"/>
                <w:numId w:val="0"/>
              </w:numPr>
              <w:jc w:val="center"/>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数量</w:t>
            </w:r>
          </w:p>
        </w:tc>
        <w:tc>
          <w:tcPr>
            <w:tcW w:w="4490" w:type="dxa"/>
            <w:noWrap w:val="0"/>
            <w:vAlign w:val="center"/>
          </w:tcPr>
          <w:p>
            <w:pPr>
              <w:numPr>
                <w:ilvl w:val="0"/>
                <w:numId w:val="0"/>
              </w:numPr>
              <w:jc w:val="center"/>
              <w:rPr>
                <w:rFonts w:hint="eastAsia" w:ascii="仿宋_GB2312" w:hAnsi="仿宋_GB2312" w:eastAsia="仿宋_GB2312" w:cs="仿宋_GB2312"/>
                <w:b/>
                <w:bCs/>
                <w:color w:val="auto"/>
                <w:sz w:val="24"/>
                <w:szCs w:val="24"/>
                <w:lang w:val="en-US" w:eastAsia="zh-CN"/>
              </w:rPr>
            </w:pPr>
            <w:r>
              <w:rPr>
                <w:rFonts w:hint="eastAsia" w:ascii="仿宋_GB2312" w:hAnsi="仿宋_GB2312" w:eastAsia="仿宋_GB2312" w:cs="仿宋_GB2312"/>
                <w:b/>
                <w:bCs/>
                <w:color w:val="auto"/>
                <w:sz w:val="24"/>
                <w:szCs w:val="24"/>
                <w:lang w:val="en-US"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2652" w:type="dxa"/>
            <w:noWrap w:val="0"/>
            <w:vAlign w:val="center"/>
          </w:tcPr>
          <w:p>
            <w:pPr>
              <w:numPr>
                <w:ilvl w:val="0"/>
                <w:numId w:val="0"/>
              </w:numPr>
              <w:jc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保洁员</w:t>
            </w:r>
          </w:p>
        </w:tc>
        <w:tc>
          <w:tcPr>
            <w:tcW w:w="1177" w:type="dxa"/>
            <w:noWrap w:val="0"/>
            <w:vAlign w:val="center"/>
          </w:tcPr>
          <w:p>
            <w:pPr>
              <w:numPr>
                <w:ilvl w:val="0"/>
                <w:numId w:val="0"/>
              </w:numPr>
              <w:jc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4</w:t>
            </w:r>
          </w:p>
        </w:tc>
        <w:tc>
          <w:tcPr>
            <w:tcW w:w="4490" w:type="dxa"/>
            <w:noWrap w:val="0"/>
            <w:vAlign w:val="top"/>
          </w:tcPr>
          <w:p>
            <w:pPr>
              <w:numPr>
                <w:ilvl w:val="0"/>
                <w:numId w:val="0"/>
              </w:numPr>
              <w:jc w:val="left"/>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身高1.55米以上，年龄18—55 岁，具有居民身份证或有效证明，重点部位保洁人员要求年龄55周岁以下，要求能识字及书写，小学及以上文化程度。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trPr>
        <w:tc>
          <w:tcPr>
            <w:tcW w:w="2652" w:type="dxa"/>
            <w:noWrap w:val="0"/>
            <w:vAlign w:val="center"/>
          </w:tcPr>
          <w:p>
            <w:pPr>
              <w:numPr>
                <w:ilvl w:val="0"/>
                <w:numId w:val="0"/>
              </w:numPr>
              <w:jc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保安员</w:t>
            </w:r>
          </w:p>
        </w:tc>
        <w:tc>
          <w:tcPr>
            <w:tcW w:w="1177" w:type="dxa"/>
            <w:noWrap w:val="0"/>
            <w:vAlign w:val="center"/>
          </w:tcPr>
          <w:p>
            <w:pPr>
              <w:numPr>
                <w:ilvl w:val="0"/>
                <w:numId w:val="0"/>
              </w:numPr>
              <w:jc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4</w:t>
            </w:r>
          </w:p>
        </w:tc>
        <w:tc>
          <w:tcPr>
            <w:tcW w:w="4490" w:type="dxa"/>
            <w:noWrap w:val="0"/>
            <w:vAlign w:val="top"/>
          </w:tcPr>
          <w:p>
            <w:pPr>
              <w:numPr>
                <w:ilvl w:val="0"/>
                <w:numId w:val="0"/>
              </w:numPr>
              <w:jc w:val="left"/>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身高1.65米以上，年龄 18-55 周岁，初中以上文化程度均无吸毒、犯罪等不良记录。熟知保安员业务知识及国家法律法规。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2652" w:type="dxa"/>
            <w:noWrap w:val="0"/>
            <w:vAlign w:val="center"/>
          </w:tcPr>
          <w:p>
            <w:pPr>
              <w:numPr>
                <w:ilvl w:val="0"/>
                <w:numId w:val="0"/>
              </w:numPr>
              <w:jc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合计</w:t>
            </w:r>
          </w:p>
        </w:tc>
        <w:tc>
          <w:tcPr>
            <w:tcW w:w="1177" w:type="dxa"/>
            <w:noWrap w:val="0"/>
            <w:vAlign w:val="center"/>
          </w:tcPr>
          <w:p>
            <w:pPr>
              <w:numPr>
                <w:ilvl w:val="0"/>
                <w:numId w:val="0"/>
              </w:numPr>
              <w:jc w:val="center"/>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8</w:t>
            </w:r>
          </w:p>
        </w:tc>
        <w:tc>
          <w:tcPr>
            <w:tcW w:w="4490" w:type="dxa"/>
            <w:noWrap w:val="0"/>
            <w:vAlign w:val="top"/>
          </w:tcPr>
          <w:p>
            <w:pPr>
              <w:numPr>
                <w:ilvl w:val="0"/>
                <w:numId w:val="0"/>
              </w:numPr>
              <w:jc w:val="center"/>
              <w:rPr>
                <w:rFonts w:hint="eastAsia" w:ascii="仿宋_GB2312" w:hAnsi="仿宋_GB2312" w:eastAsia="仿宋_GB2312" w:cs="仿宋_GB2312"/>
                <w:color w:val="auto"/>
                <w:sz w:val="24"/>
                <w:szCs w:val="24"/>
                <w:lang w:val="en-US" w:eastAsia="zh-CN"/>
              </w:rPr>
            </w:pPr>
          </w:p>
        </w:tc>
      </w:tr>
    </w:tbl>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四</w:t>
      </w:r>
      <w:r>
        <w:rPr>
          <w:rFonts w:hint="eastAsia" w:asciiTheme="minorEastAsia" w:hAnsiTheme="minorEastAsia" w:eastAsiaTheme="minorEastAsia" w:cstheme="minorEastAsia"/>
          <w:b/>
          <w:bCs/>
          <w:color w:val="auto"/>
          <w:sz w:val="24"/>
          <w:szCs w:val="24"/>
          <w:highlight w:val="none"/>
        </w:rPr>
        <w:t>、其他要求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（一）总体方案：针对本项目详细列明物业服务总体方案，方案内容包括：①服务目标②服务计划③服务理念及特色④重难点分析及保障措施。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（二）机构建设：针对项目特点提供管理机构组建方案和专业服务团队的职能分工方案。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（三）能源节约：针对本项目提供能源节约方案，方案内容包含：①节能降耗原则②节能降耗的具体措施。</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（四）应急预案：供应商应积极配合</w:t>
      </w:r>
      <w:r>
        <w:rPr>
          <w:rFonts w:hint="eastAsia" w:asciiTheme="minorEastAsia" w:hAnsiTheme="minorEastAsia" w:cstheme="minorEastAsia"/>
          <w:color w:val="auto"/>
          <w:sz w:val="24"/>
          <w:szCs w:val="24"/>
          <w:highlight w:val="none"/>
          <w:lang w:val="en-US" w:eastAsia="zh-CN"/>
        </w:rPr>
        <w:t>秦都区文旅局</w:t>
      </w:r>
      <w:r>
        <w:rPr>
          <w:rFonts w:hint="eastAsia" w:asciiTheme="minorEastAsia" w:hAnsiTheme="minorEastAsia" w:eastAsiaTheme="minorEastAsia" w:cstheme="minorEastAsia"/>
          <w:color w:val="auto"/>
          <w:sz w:val="24"/>
          <w:szCs w:val="24"/>
          <w:highlight w:val="none"/>
        </w:rPr>
        <w:t>接受上级部门的监督、检查，制定切实可行的应急预案，方案内容包括：①突发紧急事件：防汛、消防、地震、用电、</w:t>
      </w:r>
      <w:r>
        <w:rPr>
          <w:rFonts w:hint="eastAsia" w:asciiTheme="minorEastAsia" w:hAnsiTheme="minorEastAsia" w:cstheme="minorEastAsia"/>
          <w:color w:val="auto"/>
          <w:sz w:val="24"/>
          <w:szCs w:val="24"/>
          <w:highlight w:val="none"/>
          <w:lang w:val="en-US" w:eastAsia="zh-CN"/>
        </w:rPr>
        <w:t>极端天气等</w:t>
      </w:r>
      <w:r>
        <w:rPr>
          <w:rFonts w:hint="eastAsia" w:asciiTheme="minorEastAsia" w:hAnsiTheme="minorEastAsia" w:eastAsiaTheme="minorEastAsia" w:cstheme="minorEastAsia"/>
          <w:color w:val="auto"/>
          <w:sz w:val="24"/>
          <w:szCs w:val="24"/>
          <w:highlight w:val="none"/>
        </w:rPr>
        <w:t>。②违法事件：防盗、打架斗殴、寻衅滋事等。③其他：重要接待、重大活动、迎检活动、大型节庆、各类检查。</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五</w:t>
      </w:r>
      <w:r>
        <w:rPr>
          <w:rFonts w:hint="eastAsia" w:asciiTheme="minorEastAsia" w:hAnsiTheme="minorEastAsia" w:eastAsiaTheme="minorEastAsia" w:cstheme="minorEastAsia"/>
          <w:color w:val="auto"/>
          <w:sz w:val="24"/>
          <w:szCs w:val="24"/>
          <w:highlight w:val="none"/>
        </w:rPr>
        <w:t>）设备工具保障：针对本项目特点提供设备工具配置清单，内容包含：①工作服装和清洁工具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②劳保用品和消耗品</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③安保工具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④维修用品。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六</w:t>
      </w:r>
      <w:r>
        <w:rPr>
          <w:rFonts w:hint="eastAsia" w:asciiTheme="minorEastAsia" w:hAnsiTheme="minorEastAsia" w:eastAsiaTheme="minorEastAsia" w:cstheme="minorEastAsia"/>
          <w:color w:val="auto"/>
          <w:sz w:val="24"/>
          <w:szCs w:val="24"/>
          <w:highlight w:val="none"/>
        </w:rPr>
        <w:t>）其他承诺：</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1、接受采购人对本项目服务的考核、监督及管理，定期调研采购人对服务质量的满意度并加以改进，确保服务工作的优质高效。</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2、上岗人员固定，不随意更换，若出现服务人员因事、病等不能工作的，能及时调整其他服务人员补充，确保服务工作的正常进行。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3、储备有可调度人员，调度人员可保障临时性工作需要及突发事件处置。</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2" w:firstLineChars="175"/>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cstheme="minorEastAsia"/>
          <w:b/>
          <w:bCs/>
          <w:color w:val="auto"/>
          <w:sz w:val="24"/>
          <w:szCs w:val="24"/>
          <w:highlight w:val="none"/>
          <w:lang w:val="en-US" w:eastAsia="zh-CN"/>
        </w:rPr>
        <w:t>五</w:t>
      </w:r>
      <w:r>
        <w:rPr>
          <w:rFonts w:hint="eastAsia" w:asciiTheme="minorEastAsia" w:hAnsiTheme="minorEastAsia" w:eastAsiaTheme="minorEastAsia" w:cstheme="minorEastAsia"/>
          <w:b/>
          <w:bCs/>
          <w:color w:val="auto"/>
          <w:sz w:val="24"/>
          <w:szCs w:val="24"/>
          <w:highlight w:val="none"/>
        </w:rPr>
        <w:t>、实质性条款要求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（一）供应商承诺函（须提供承诺函，格式自拟，未提供承诺函则视为无效响应）</w:t>
      </w:r>
      <w:r>
        <w:rPr>
          <w:rFonts w:hint="eastAsia" w:asciiTheme="minorEastAsia" w:hAnsiTheme="minorEastAsia" w:cstheme="minorEastAsia"/>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1、供应商须承诺：拟派物业服务人员完全满足磋商文件人数</w:t>
      </w:r>
      <w:r>
        <w:rPr>
          <w:rFonts w:hint="eastAsia" w:asciiTheme="minorEastAsia" w:hAnsiTheme="minorEastAsia" w:cstheme="minorEastAsia"/>
          <w:color w:val="auto"/>
          <w:sz w:val="24"/>
          <w:szCs w:val="24"/>
          <w:highlight w:val="none"/>
          <w:lang w:val="en-US" w:eastAsia="zh-CN"/>
        </w:rPr>
        <w:t>及健康证</w:t>
      </w:r>
      <w:r>
        <w:rPr>
          <w:rFonts w:hint="eastAsia" w:asciiTheme="minorEastAsia" w:hAnsiTheme="minorEastAsia" w:eastAsiaTheme="minorEastAsia" w:cstheme="minorEastAsia"/>
          <w:color w:val="auto"/>
          <w:sz w:val="24"/>
          <w:szCs w:val="24"/>
          <w:highlight w:val="none"/>
        </w:rPr>
        <w:t>要求。</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2、供应商须承诺：物业</w:t>
      </w:r>
      <w:r>
        <w:rPr>
          <w:rFonts w:hint="eastAsia" w:asciiTheme="minorEastAsia" w:hAnsiTheme="minorEastAsia" w:cstheme="minorEastAsia"/>
          <w:color w:val="auto"/>
          <w:sz w:val="24"/>
          <w:szCs w:val="24"/>
          <w:highlight w:val="none"/>
          <w:lang w:val="en-US" w:eastAsia="zh-CN"/>
        </w:rPr>
        <w:t>服务人员</w:t>
      </w:r>
      <w:r>
        <w:rPr>
          <w:rFonts w:hint="eastAsia" w:asciiTheme="minorEastAsia" w:hAnsiTheme="minorEastAsia" w:eastAsiaTheme="minorEastAsia" w:cstheme="minorEastAsia"/>
          <w:color w:val="auto"/>
          <w:sz w:val="24"/>
          <w:szCs w:val="24"/>
          <w:highlight w:val="none"/>
        </w:rPr>
        <w:t>不得同时兼任其他项目的</w:t>
      </w:r>
      <w:r>
        <w:rPr>
          <w:rFonts w:hint="eastAsia" w:asciiTheme="minorEastAsia" w:hAnsiTheme="minorEastAsia" w:cstheme="minorEastAsia"/>
          <w:color w:val="auto"/>
          <w:sz w:val="24"/>
          <w:szCs w:val="24"/>
          <w:highlight w:val="none"/>
          <w:lang w:val="en-US" w:eastAsia="zh-CN"/>
        </w:rPr>
        <w:t>服务</w:t>
      </w:r>
      <w:r>
        <w:rPr>
          <w:rFonts w:hint="eastAsia" w:asciiTheme="minorEastAsia" w:hAnsiTheme="minorEastAsia" w:eastAsiaTheme="minorEastAsia" w:cstheme="minorEastAsia"/>
          <w:color w:val="auto"/>
          <w:sz w:val="24"/>
          <w:szCs w:val="24"/>
          <w:highlight w:val="none"/>
        </w:rPr>
        <w:t>岗位，不得随意更换，如需更换须经采购人同意。</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3、供应商须承诺：拟派的安保人员满足磋商文件人数要求且均持有保安员上岗证。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其他响应</w:t>
      </w:r>
      <w:r>
        <w:rPr>
          <w:rFonts w:hint="eastAsia" w:asciiTheme="minorEastAsia" w:hAnsiTheme="minorEastAsia" w:cstheme="minorEastAsia"/>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val="en-US" w:eastAsia="zh-CN"/>
        </w:rPr>
        <w:t>上岗人员均持有健康证。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val="en-US" w:eastAsia="zh-CN"/>
        </w:rPr>
        <w:t>、服务期限：服务期3年（合同1年一签，合同到期后，采购人可根据成交供应商的服务情况进行考核，考核通过的成交供应商，采购人可与其续签合同）</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val="en-US" w:eastAsia="zh-CN"/>
        </w:rPr>
        <w:t>、支付方式：</w:t>
      </w:r>
      <w:r>
        <w:rPr>
          <w:rFonts w:hint="eastAsia" w:asciiTheme="minorEastAsia" w:hAnsiTheme="minorEastAsia" w:eastAsiaTheme="minorEastAsia" w:cstheme="minorEastAsia"/>
          <w:color w:val="auto"/>
          <w:sz w:val="24"/>
          <w:szCs w:val="24"/>
          <w:highlight w:val="none"/>
        </w:rPr>
        <w:t>银行转账</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货币单位：人民币</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结算方式：</w:t>
      </w:r>
      <w:r>
        <w:rPr>
          <w:rFonts w:hint="eastAsia" w:asciiTheme="minorEastAsia" w:hAnsiTheme="minorEastAsia" w:eastAsiaTheme="minorEastAsia" w:cstheme="minorEastAsia"/>
          <w:color w:val="auto"/>
          <w:sz w:val="24"/>
          <w:szCs w:val="24"/>
          <w:highlight w:val="none"/>
          <w:lang w:val="en-US" w:eastAsia="zh-CN"/>
        </w:rPr>
        <w:t>采购人按月考核，按季度支付</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420" w:firstLineChars="175"/>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“★”内容项为实质性条款，供应商应在第五章“响应文件构成及格式”中的“实质性条款响应”处逐条响应“★”内容项，未逐条响应、有缺漏将被视为无效响应。</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mOTg3Y2VlNTQ5OGFlZTkwZjg5NzIxM2JiZWViYjYifQ=="/>
  </w:docVars>
  <w:rsids>
    <w:rsidRoot w:val="1893646E"/>
    <w:rsid w:val="1893646E"/>
    <w:rsid w:val="40662A84"/>
    <w:rsid w:val="46E97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2026-08-12T03:43:00Z</dcterms:created>
  <dc:creator>时过境迁</dc:creator>
  <cp:lastModifiedBy>时过境迁</cp:lastModifiedBy>
  <dcterms:modified xsi:type="dcterms:W3CDTF">2026-08-12T03:49:01Z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C89435FC85784278BB8652BA28B81D75_11</vt:lpwstr>
  </property>
</Properties>
</file>