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22BCF9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w:t>
      </w:r>
      <w:r>
        <w:rPr>
          <w:rFonts w:hint="eastAsia" w:ascii="宋体" w:hAnsi="宋体" w:eastAsia="宋体" w:cs="宋体"/>
          <w:i w:val="0"/>
          <w:iCs w:val="0"/>
          <w:caps w:val="0"/>
          <w:color w:val="auto"/>
          <w:spacing w:val="0"/>
          <w:sz w:val="24"/>
          <w:szCs w:val="24"/>
          <w:shd w:val="clear" w:fill="FFFFFF"/>
          <w:lang w:val="en-US" w:eastAsia="zh-CN"/>
        </w:rPr>
        <w:t>供应商应具备独立承担民事责任能力的法人、其他组织或自然人，提供合法有效的统一社会信用代码的营业执照副本或相关证明（自然人提供身份证复印件）；</w:t>
      </w:r>
    </w:p>
    <w:p w14:paraId="7BACE4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、①财务状况报告：提供具有财务审计资质单位出具的 2024 年或2025年度完整的财务审计报告，应当包含报告正文、资产负债表、利润表、现金流量表及所有者权益变动表、附注和会计师事务所营业执照，2 个注册会计师的签字和盖章（成立时间至开标时间资格证明材料不足一年的可提供成立后任意时段的资产负债表）或投标文件递交截止时间前六个月内其基本账户银行出具的资信证明（附基本账户证明）或政府采购信用担保机构出具的投标担保函；②税收缴纳证明：提供投标文件递交截止时间前一年内任意一个月的缴费凭据（依法免税的供应商应提供相关文件证明）；③社会保障资金缴纳证明：提供响应文件递交截止时间前一年内任意一个月的社保缴费凭据或社保机构开具的社会保险参保缴费情况证明（依法不需要缴纳社会保障资金的供应商应提供相关证明）；注：按照陕西省财政厅关于进一步优化政府采购营商环境有关事项的通知（陕财办采〔2023〕4 号）中对供应商参与政府采购活动建立“承诺+信用管理”的准入管理制度要求，以上①②③三项内容若采用承诺制，供应商可根据本招标文件格式要求出具承诺函，成交供应商的承诺函同成交结果一并公示</w:t>
      </w:r>
      <w:r>
        <w:rPr>
          <w:rFonts w:hint="eastAsia" w:ascii="宋体" w:hAnsi="宋体" w:eastAsia="宋体" w:cs="宋体"/>
          <w:i w:val="0"/>
          <w:iCs w:val="0"/>
          <w:caps w:val="0"/>
          <w:color w:val="auto"/>
          <w:spacing w:val="0"/>
          <w:sz w:val="24"/>
          <w:szCs w:val="24"/>
          <w:shd w:val="clear" w:fill="FFFFFF"/>
          <w:lang w:eastAsia="zh-CN"/>
        </w:rPr>
        <w:t>；</w:t>
      </w:r>
    </w:p>
    <w:p w14:paraId="3CEF2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、提供具有履行本合同所必需的设备和专业技术能力的说明及承诺（格式自拟，加盖供应商公章）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71DEE3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4、提供参加政府采购活动前三年内在经营活动中没有重大违法记录的书面声明（格式自拟，加盖供应商公章）</w:t>
      </w:r>
    </w:p>
    <w:p w14:paraId="3633E5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5、</w:t>
      </w:r>
      <w:r>
        <w:rPr>
          <w:rFonts w:hint="eastAsia" w:ascii="宋体" w:hAnsi="宋体" w:eastAsia="宋体" w:cs="宋体"/>
          <w:i w:val="0"/>
          <w:iCs w:val="0"/>
          <w:caps w:val="0"/>
          <w:color w:val="auto"/>
          <w:spacing w:val="0"/>
          <w:sz w:val="24"/>
          <w:szCs w:val="24"/>
          <w:shd w:val="clear" w:fill="FFFFFF"/>
          <w:lang w:val="en-US" w:eastAsia="zh-CN"/>
        </w:rPr>
        <w:t>供应商应授权合法的人员参加投标全过程，其中法定代表人直接参加的，须出具法人身份证，并与营业执照上信息一致。法定代表人授权代表参加投标的，须出具法定代表人授权书、授权代表身份证及递交响应文件截止之日前连续3个月社保缴纳证明</w:t>
      </w:r>
    </w:p>
    <w:p w14:paraId="7D4D0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6、</w:t>
      </w:r>
      <w:r>
        <w:rPr>
          <w:rFonts w:hint="eastAsia" w:ascii="宋体" w:hAnsi="宋体" w:eastAsia="宋体" w:cs="宋体"/>
          <w:i w:val="0"/>
          <w:iCs w:val="0"/>
          <w:caps w:val="0"/>
          <w:color w:val="auto"/>
          <w:spacing w:val="0"/>
          <w:sz w:val="24"/>
          <w:szCs w:val="24"/>
          <w:shd w:val="clear" w:fill="FFFFFF"/>
          <w:lang w:val="en-US" w:eastAsia="zh-CN"/>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14:paraId="420CA1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磋商保证金缴纳凭证</w:t>
      </w:r>
      <w:r>
        <w:rPr>
          <w:rFonts w:hint="eastAsia" w:ascii="宋体" w:hAnsi="宋体" w:eastAsia="宋体" w:cs="宋体"/>
          <w:i w:val="0"/>
          <w:iCs w:val="0"/>
          <w:caps w:val="0"/>
          <w:color w:val="auto"/>
          <w:spacing w:val="0"/>
          <w:sz w:val="24"/>
          <w:szCs w:val="24"/>
          <w:shd w:val="clear" w:fill="FFFFFF"/>
          <w:lang w:eastAsia="zh-CN"/>
        </w:rPr>
        <w:t>；</w:t>
      </w:r>
    </w:p>
    <w:p w14:paraId="2EB82D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8、单位负责人为同一人或者存在直接控股、管理关系的不同供应商，不得参加同一合同项下的政府采购活动</w:t>
      </w:r>
    </w:p>
    <w:p w14:paraId="77993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9</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本项目不接受联合体参与投标。</w:t>
      </w:r>
    </w:p>
    <w:p w14:paraId="21AC8479">
      <w:pPr>
        <w:rPr>
          <w:rFonts w:hint="eastAsia"/>
          <w:sz w:val="24"/>
          <w:szCs w:val="24"/>
          <w:highlight w:val="none"/>
          <w:lang w:val="en-US" w:eastAsia="zh-CN"/>
        </w:rPr>
      </w:pPr>
      <w:r>
        <w:rPr>
          <w:rFonts w:hint="eastAsia"/>
          <w:sz w:val="24"/>
          <w:szCs w:val="24"/>
          <w:highlight w:val="none"/>
          <w:lang w:val="en-US" w:eastAsia="zh-CN"/>
        </w:rPr>
        <w:br w:type="page"/>
      </w:r>
      <w:bookmarkStart w:id="0" w:name="_GoBack"/>
      <w:bookmarkEnd w:id="0"/>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及标段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提供递交响应文件截止之日前连续3个月社保缴纳证明</w:t>
      </w:r>
      <w:r>
        <w:rPr>
          <w:rFonts w:hint="eastAsia" w:ascii="宋体" w:hAnsi="宋体" w:eastAsia="宋体" w:cs="宋体"/>
          <w:b w:val="0"/>
          <w:bCs w:val="0"/>
          <w:sz w:val="24"/>
          <w:lang w:val="en-US" w:eastAsia="zh-CN"/>
        </w:rPr>
        <w:t xml:space="preserve"> ）</w:t>
      </w:r>
    </w:p>
    <w:p w14:paraId="464EBC57">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20BF0486"/>
    <w:rsid w:val="217D692E"/>
    <w:rsid w:val="40240475"/>
    <w:rsid w:val="4B890989"/>
    <w:rsid w:val="61C00D61"/>
    <w:rsid w:val="64D87B29"/>
    <w:rsid w:val="665761F7"/>
    <w:rsid w:val="66EB31E7"/>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2111</Words>
  <Characters>2187</Characters>
  <Lines>0</Lines>
  <Paragraphs>0</Paragraphs>
  <TotalTime>11</TotalTime>
  <ScaleCrop>false</ScaleCrop>
  <LinksUpToDate>false</LinksUpToDate>
  <CharactersWithSpaces>2868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呜呼拉嘿</cp:lastModifiedBy>
  <dcterms:modified xsi:type="dcterms:W3CDTF">2026-05-18T06:48:56Z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eyJoZGlkIjoiMjFmNjVmNDI4NWNiZGI2MWNjNDcyOWQ1MWJmY2VkYjciLCJ1c2VySWQiOiIzMTk1NTk3MDEifQ==</vt:lpwstr>
  </property>
  <property fmtid="{D5CDD505-2E9C-101B-9397-08002B2CF9AE}" pid="4" name="ICV">
    <vt:lpwstr>09938807E4C74EFA9CB921C72D4C4749_13</vt:lpwstr>
  </property>
</Properties>
</file>