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版本号：KY2026-3-14820260521001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2026年各类考试网上评卷技术支持与数据维护服务项目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KY2026-3-148</w:t>
      </w:r>
      <w:r>
        <w:br/>
      </w:r>
      <w:r>
        <w:br/>
      </w:r>
      <w:r>
        <w:br/>
      </w:r>
    </w:p>
    <w:p>
      <w:pPr>
        <w:pStyle w:val="null3"/>
        <w:jc w:val="center"/>
        <w:outlineLvl w:val="5"/>
      </w:pPr>
      <w:r>
        <w:rPr>
          <w:rFonts w:ascii="仿宋_GB2312" w:hAnsi="仿宋_GB2312" w:cs="仿宋_GB2312" w:eastAsia="仿宋_GB2312"/>
          <w:sz w:val="15"/>
          <w:b/>
        </w:rPr>
        <w:t>陕西省教育考试院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2026年各类考试网上评卷技术支持与数据维护服务项目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KY2026-3-148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2026年各类考试网上评卷技术支持与数据维护服务项目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2026年各类考试网上评卷技术支持与数据维护服务。具体详见采购文件第三章。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严重失信主体行为记录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银行账号：86113010750181502001216</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 xml:space="preserve"> 2026年各类考试网上评卷技术支持与数据维护服务，具体详见采购文件第三章。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2,960,000.00</w:t>
      </w:r>
    </w:p>
    <w:p>
      <w:pPr>
        <w:pStyle w:val="null3"/>
      </w:pPr>
      <w:r>
        <w:rPr>
          <w:rFonts w:ascii="仿宋_GB2312" w:hAnsi="仿宋_GB2312" w:cs="仿宋_GB2312" w:eastAsia="仿宋_GB2312"/>
        </w:rPr>
        <w:t>采购包最高限价（元）: 2,960,000.00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各类考试网上评卷技术支持与数据维护服务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标的名称：各类考试网上评卷技术支持与数据维护服务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陕西省教育考试院负责陕西省各类教育考试网上评卷工作，决定采购</w:t>
            </w:r>
            <w:r>
              <w:rPr>
                <w:rFonts w:ascii="仿宋_GB2312" w:hAnsi="仿宋_GB2312" w:cs="仿宋_GB2312" w:eastAsia="仿宋_GB2312"/>
                <w:sz w:val="21"/>
              </w:rPr>
              <w:t>2026</w:t>
            </w:r>
            <w:r>
              <w:rPr>
                <w:rFonts w:ascii="仿宋_GB2312" w:hAnsi="仿宋_GB2312" w:cs="仿宋_GB2312" w:eastAsia="仿宋_GB2312"/>
                <w:sz w:val="21"/>
              </w:rPr>
              <w:t>陕西省</w:t>
            </w:r>
            <w:r>
              <w:rPr>
                <w:rFonts w:ascii="仿宋_GB2312" w:hAnsi="仿宋_GB2312" w:cs="仿宋_GB2312" w:eastAsia="仿宋_GB2312"/>
                <w:sz w:val="21"/>
              </w:rPr>
              <w:t>各类</w:t>
            </w:r>
            <w:r>
              <w:rPr>
                <w:rFonts w:ascii="仿宋_GB2312" w:hAnsi="仿宋_GB2312" w:cs="仿宋_GB2312" w:eastAsia="仿宋_GB2312"/>
                <w:sz w:val="21"/>
              </w:rPr>
              <w:t>考试网上评卷技术支持与</w:t>
            </w:r>
            <w:r>
              <w:rPr>
                <w:rFonts w:ascii="仿宋_GB2312" w:hAnsi="仿宋_GB2312" w:cs="仿宋_GB2312" w:eastAsia="仿宋_GB2312"/>
                <w:sz w:val="21"/>
              </w:rPr>
              <w:t>数据维护服务</w:t>
            </w:r>
            <w:r>
              <w:rPr>
                <w:rFonts w:ascii="仿宋_GB2312" w:hAnsi="仿宋_GB2312" w:cs="仿宋_GB2312" w:eastAsia="仿宋_GB2312"/>
                <w:sz w:val="21"/>
              </w:rPr>
              <w:t>项目，包含</w:t>
            </w:r>
            <w:r>
              <w:rPr>
                <w:rFonts w:ascii="仿宋_GB2312" w:hAnsi="仿宋_GB2312" w:cs="仿宋_GB2312" w:eastAsia="仿宋_GB2312"/>
                <w:sz w:val="21"/>
              </w:rPr>
              <w:t>:硕士研究生考试，普通高校招生考试、自学考试、成人高校招生考试、普通高校专升本考试、大学英语四六级考试、高中学业水平考试、中小学教师资格考试，内容为评卷服务场所及配套设施保障;评卷网络建设与维护;试卷、答题卡接收、扫描与保管;主客观成绩合成校验;网上评卷数据保管与保密;</w:t>
            </w:r>
            <w:r>
              <w:rPr>
                <w:rFonts w:ascii="仿宋_GB2312" w:hAnsi="仿宋_GB2312" w:cs="仿宋_GB2312" w:eastAsia="仿宋_GB2312"/>
                <w:sz w:val="21"/>
              </w:rPr>
              <w:t>数据</w:t>
            </w:r>
            <w:r>
              <w:rPr>
                <w:rFonts w:ascii="仿宋_GB2312" w:hAnsi="仿宋_GB2312" w:cs="仿宋_GB2312" w:eastAsia="仿宋_GB2312"/>
                <w:sz w:val="21"/>
              </w:rPr>
              <w:t>机房管理及维护</w:t>
            </w:r>
            <w:r>
              <w:rPr>
                <w:rFonts w:ascii="仿宋_GB2312" w:hAnsi="仿宋_GB2312" w:cs="仿宋_GB2312" w:eastAsia="仿宋_GB2312"/>
                <w:sz w:val="21"/>
              </w:rPr>
              <w:t>;项目运行组织管理;试卷扫描场所无线电信号屏蔽等，确保各项网上评卷工作保障有力、安全有序、满足网上评卷需求。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进度款，上半年考试完成后支付，达到付款条件起30个工作日内，支付合同总金额的50.0%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其他，下半年考试完成后支付，达到付款条件起30个工作日内，支付合同总金额的50.0%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 《国务院办公厅关于在政府采购中实施本国产品标准及相关政策的通知》国办发〔2025〕34号；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499094051@qq.com，并以邮件接收时间为退付的基准时间。 3、单一来源采购文件中所有的商务要求均为实质性要求，供应商必须响应并满足。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严重失信主体行为记录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小型、微型企业，监狱企业，残疾人福利性单位</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符合本国产品标准及相关政策</w:t>
            </w:r>
          </w:p>
        </w:tc>
        <w:tc>
          <w:tcPr>
            <w:tcW w:type="dxa" w:w="3322"/>
          </w:tcPr>
          <w:p>
            <w:pPr>
              <w:pStyle w:val="null3"/>
            </w:pPr>
            <w:r>
              <w:rPr>
                <w:rFonts w:ascii="仿宋_GB2312" w:hAnsi="仿宋_GB2312" w:cs="仿宋_GB2312" w:eastAsia="仿宋_GB2312"/>
              </w:rPr>
              <w:t>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1661"/>
          </w:tcPr>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