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版本号：HZ-J2026023G20260914002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2026年度西乡县种质资源圃抗旱蓄水池建设项目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HZ-J2026023G</w:t>
      </w:r>
      <w:r>
        <w:br/>
      </w:r>
      <w:r>
        <w:br/>
      </w:r>
      <w:r>
        <w:br/>
      </w:r>
    </w:p>
    <w:p>
      <w:pPr>
        <w:pStyle w:val="null3"/>
        <w:jc w:val="center"/>
        <w:outlineLvl w:val="2"/>
      </w:pPr>
      <w:r>
        <w:rPr>
          <w:rFonts w:ascii="仿宋_GB2312" w:hAnsi="仿宋_GB2312" w:cs="仿宋_GB2312" w:eastAsia="仿宋_GB2312"/>
          <w:sz w:val="28"/>
          <w:b/>
        </w:rPr>
        <w:t>西乡县茶产业发展中心</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西乡县茶产业发展中心</w:t>
      </w:r>
      <w:r>
        <w:rPr>
          <w:rFonts w:ascii="仿宋_GB2312" w:hAnsi="仿宋_GB2312" w:cs="仿宋_GB2312" w:eastAsia="仿宋_GB2312"/>
        </w:rPr>
        <w:t>委托，拟对</w:t>
      </w:r>
      <w:r>
        <w:rPr>
          <w:rFonts w:ascii="仿宋_GB2312" w:hAnsi="仿宋_GB2312" w:cs="仿宋_GB2312" w:eastAsia="仿宋_GB2312"/>
        </w:rPr>
        <w:t>2026年度西乡县种质资源圃抗旱蓄水池建设项目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HZ-J2026023G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2026年度西乡县种质资源圃抗旱蓄水池建设项目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2026年度西乡县种质资源圃抗旱蓄水池建设项目由陕西锦宏圣达智慧科技有限公司设计，拟建项目位于汉中市西乡县城北街道办枣园村，主要包含以下内容： 1、蓄水池及配套工程 项目区工程建设内容主要包括新建500m³抗旱蓄水池1座，24㎡泵房1座，高效节水灌溉设备1套，阀门井2座，潜水泵3台，立式管道离心泵2台，排污泵1台，护坎243m(其中2.0m高茶台护坎70m，1.5m高茶台护坎101m，1.0m高道路护坎22m，0.5m高茶台护坎50m)。 2、道路工程 项目区新建4m宽混凝土生产路24m，新建1.2m宽混凝土人行步道235m，水泥护坎111m。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采购包1（2026年度西乡县种质资源圃抗旱蓄水池建设项目）：属于专门面向中小企业采购。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3、汉中市政府采购供应商资格承诺函：供应商须提供《汉中市政府采购供应商资格承诺函》。（材料应清晰可辨并进行电子签章）</w:t>
      </w:r>
    </w:p>
    <w:p>
      <w:pPr>
        <w:pStyle w:val="null3"/>
      </w:pPr>
      <w:r>
        <w:rPr>
          <w:rFonts w:ascii="仿宋_GB2312" w:hAnsi="仿宋_GB2312" w:cs="仿宋_GB2312" w:eastAsia="仿宋_GB2312"/>
        </w:rPr>
        <w:t>4、企业资质要求：供应商须具备建设行政主管部门核发的水利水电工程施工总承包三级及以上资质，具备有效的安全生产许可证。（材料应清晰可辨并进行电子签章）</w:t>
      </w:r>
    </w:p>
    <w:p>
      <w:pPr>
        <w:pStyle w:val="null3"/>
      </w:pPr>
      <w:r>
        <w:rPr>
          <w:rFonts w:ascii="仿宋_GB2312" w:hAnsi="仿宋_GB2312" w:cs="仿宋_GB2312" w:eastAsia="仿宋_GB2312"/>
        </w:rPr>
        <w:t>5、项目经理资质要求：供应商拟派项目经理须具备水利水电工程专业二级及以上注册建造师资格，并具有有效的安全生产考核合格证书，且无在建工程(出具无在建承诺书）。（材料应清晰可辨并进行电子签章）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刘仲贤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采购包1：720,197.77元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离心泵</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代理服务费收费标准：按照采购代理合同约定执行 户名：陕西汉正项目管理有限公司 开户行：中国建设银行股份有限公司西安科技二路支行 账号：61050110771000000926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西乡县茶产业发展中心</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西乡县茶产业发展中心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720,197.77</w:t>
      </w:r>
    </w:p>
    <w:p>
      <w:pPr>
        <w:pStyle w:val="null3"/>
      </w:pPr>
      <w:r>
        <w:rPr>
          <w:rFonts w:ascii="仿宋_GB2312" w:hAnsi="仿宋_GB2312" w:cs="仿宋_GB2312" w:eastAsia="仿宋_GB2312"/>
        </w:rPr>
        <w:t>采购包最高限价（元）: 720,197.77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2026年度西乡县种质资源圃抗旱蓄水池建设项目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720,197.77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标的名称：2026年度西乡县种质资源圃抗旱蓄水池建设项目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600"/>
              <w:jc w:val="both"/>
            </w:pPr>
            <w:r>
              <w:rPr>
                <w:rFonts w:ascii="仿宋_GB2312" w:hAnsi="仿宋_GB2312" w:cs="仿宋_GB2312" w:eastAsia="仿宋_GB2312"/>
                <w:sz w:val="21"/>
              </w:rPr>
              <w:t>2026年度西乡县种质资源圃抗旱蓄水池建设项目由陕西锦宏圣达智慧科技有限公司设计</w:t>
            </w:r>
            <w:r>
              <w:rPr>
                <w:rFonts w:ascii="仿宋_GB2312" w:hAnsi="仿宋_GB2312" w:cs="仿宋_GB2312" w:eastAsia="仿宋_GB2312"/>
                <w:sz w:val="21"/>
              </w:rPr>
              <w:t>，</w:t>
            </w:r>
            <w:r>
              <w:rPr>
                <w:rFonts w:ascii="仿宋_GB2312" w:hAnsi="仿宋_GB2312" w:cs="仿宋_GB2312" w:eastAsia="仿宋_GB2312"/>
                <w:sz w:val="21"/>
              </w:rPr>
              <w:t>拟建项目位于</w:t>
            </w:r>
            <w:r>
              <w:rPr>
                <w:rFonts w:ascii="仿宋_GB2312" w:hAnsi="仿宋_GB2312" w:cs="仿宋_GB2312" w:eastAsia="仿宋_GB2312"/>
                <w:sz w:val="21"/>
              </w:rPr>
              <w:t>汉中市西乡县城北街道办枣园村</w:t>
            </w:r>
            <w:r>
              <w:rPr>
                <w:rFonts w:ascii="仿宋_GB2312" w:hAnsi="仿宋_GB2312" w:cs="仿宋_GB2312" w:eastAsia="仿宋_GB2312"/>
                <w:sz w:val="21"/>
              </w:rPr>
              <w:t>，主要包含一下内容：</w:t>
            </w:r>
          </w:p>
          <w:p>
            <w:pPr>
              <w:pStyle w:val="null3"/>
              <w:numPr>
                <w:ilvl w:val="0"/>
                <w:numId w:val="1"/>
              </w:numPr>
              <w:jc w:val="both"/>
            </w:pPr>
            <w:r>
              <w:rPr>
                <w:rFonts w:ascii="仿宋_GB2312" w:hAnsi="仿宋_GB2312" w:cs="仿宋_GB2312" w:eastAsia="仿宋_GB2312"/>
                <w:sz w:val="21"/>
              </w:rPr>
              <w:t>蓄水池及配套工程</w:t>
            </w:r>
          </w:p>
          <w:p>
            <w:pPr>
              <w:pStyle w:val="null3"/>
              <w:ind w:firstLine="420"/>
              <w:jc w:val="both"/>
            </w:pPr>
            <w:r>
              <w:rPr>
                <w:rFonts w:ascii="仿宋_GB2312" w:hAnsi="仿宋_GB2312" w:cs="仿宋_GB2312" w:eastAsia="仿宋_GB2312"/>
                <w:sz w:val="21"/>
              </w:rPr>
              <w:t>项目区工程建设内容主要包括</w:t>
            </w:r>
            <w:r>
              <w:rPr>
                <w:rFonts w:ascii="仿宋_GB2312" w:hAnsi="仿宋_GB2312" w:cs="仿宋_GB2312" w:eastAsia="仿宋_GB2312"/>
                <w:sz w:val="21"/>
                <w:color w:val="000000"/>
              </w:rPr>
              <w:t>新建500m³抗旱蓄水池</w:t>
            </w:r>
            <w:r>
              <w:rPr>
                <w:rFonts w:ascii="仿宋_GB2312" w:hAnsi="仿宋_GB2312" w:cs="仿宋_GB2312" w:eastAsia="仿宋_GB2312"/>
                <w:sz w:val="21"/>
              </w:rPr>
              <w:t>1座，24㎡泵房1座，高效节水灌溉设备1套，阀门井2座，潜水泵3台，立式管道离心泵2台，排污泵1台，护坎243m(其中2.0m高茶台护坎70m，1.5m高茶台护坎101m，1.0m高道路护坎22m，0.5m高茶台护坎50m)。</w:t>
            </w:r>
          </w:p>
          <w:p>
            <w:pPr>
              <w:pStyle w:val="null3"/>
              <w:ind w:firstLine="600"/>
              <w:jc w:val="both"/>
            </w:pPr>
            <w:r>
              <w:rPr>
                <w:rFonts w:ascii="仿宋_GB2312" w:hAnsi="仿宋_GB2312" w:cs="仿宋_GB2312" w:eastAsia="仿宋_GB2312"/>
                <w:sz w:val="21"/>
              </w:rPr>
              <w:t>2、道路工程</w:t>
            </w:r>
          </w:p>
          <w:p>
            <w:pPr>
              <w:pStyle w:val="null3"/>
              <w:ind w:firstLine="600"/>
              <w:jc w:val="both"/>
            </w:pPr>
            <w:r>
              <w:rPr>
                <w:rFonts w:ascii="仿宋_GB2312" w:hAnsi="仿宋_GB2312" w:cs="仿宋_GB2312" w:eastAsia="仿宋_GB2312"/>
                <w:sz w:val="21"/>
              </w:rPr>
              <w:t>项目区新建4m宽混凝土生产路24m，新建1.2m宽混凝土人行步道235m，水泥护坎111m。</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、编制原则</w:t>
            </w:r>
          </w:p>
          <w:p>
            <w:pPr>
              <w:pStyle w:val="null3"/>
              <w:ind w:firstLine="420"/>
              <w:jc w:val="left"/>
            </w:pPr>
            <w:r>
              <w:rPr>
                <w:rFonts w:ascii="仿宋_GB2312" w:hAnsi="仿宋_GB2312" w:cs="仿宋_GB2312" w:eastAsia="仿宋_GB2312"/>
                <w:sz w:val="21"/>
              </w:rPr>
              <w:t>本次招标限价主要依据采用陕</w:t>
            </w:r>
            <w:r>
              <w:rPr>
                <w:rFonts w:ascii="仿宋_GB2312" w:hAnsi="仿宋_GB2312" w:cs="仿宋_GB2312" w:eastAsia="仿宋_GB2312"/>
                <w:sz w:val="21"/>
              </w:rPr>
              <w:t>水规计发</w:t>
            </w:r>
            <w:r>
              <w:rPr>
                <w:rFonts w:ascii="仿宋_GB2312" w:hAnsi="仿宋_GB2312" w:cs="仿宋_GB2312" w:eastAsia="仿宋_GB2312"/>
                <w:sz w:val="21"/>
              </w:rPr>
              <w:t>[</w:t>
            </w:r>
            <w:r>
              <w:rPr>
                <w:rFonts w:ascii="仿宋_GB2312" w:hAnsi="仿宋_GB2312" w:cs="仿宋_GB2312" w:eastAsia="仿宋_GB2312"/>
                <w:sz w:val="21"/>
              </w:rPr>
              <w:t>2024</w:t>
            </w:r>
            <w:r>
              <w:rPr>
                <w:rFonts w:ascii="仿宋_GB2312" w:hAnsi="仿宋_GB2312" w:cs="仿宋_GB2312" w:eastAsia="仿宋_GB2312"/>
                <w:sz w:val="21"/>
              </w:rPr>
              <w:t>]1</w:t>
            </w:r>
            <w:r>
              <w:rPr>
                <w:rFonts w:ascii="仿宋_GB2312" w:hAnsi="仿宋_GB2312" w:cs="仿宋_GB2312" w:eastAsia="仿宋_GB2312"/>
                <w:sz w:val="21"/>
              </w:rPr>
              <w:t>07</w:t>
            </w:r>
            <w:r>
              <w:rPr>
                <w:rFonts w:ascii="仿宋_GB2312" w:hAnsi="仿宋_GB2312" w:cs="仿宋_GB2312" w:eastAsia="仿宋_GB2312"/>
                <w:sz w:val="21"/>
              </w:rPr>
              <w:t>号文颁发的《陕西省水利建筑工程预算定额》</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r>
              <w:rPr>
                <w:rFonts w:ascii="仿宋_GB2312" w:hAnsi="仿宋_GB2312" w:cs="仿宋_GB2312" w:eastAsia="仿宋_GB2312"/>
                <w:sz w:val="21"/>
              </w:rPr>
              <w:t>、《陕西省水利设备安装工程预算定额》</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r>
              <w:rPr>
                <w:rFonts w:ascii="仿宋_GB2312" w:hAnsi="仿宋_GB2312" w:cs="仿宋_GB2312" w:eastAsia="仿宋_GB2312"/>
                <w:sz w:val="21"/>
              </w:rPr>
              <w:t>、《陕西省水利工程施工机械台班费定额》</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r>
              <w:rPr>
                <w:rFonts w:ascii="仿宋_GB2312" w:hAnsi="仿宋_GB2312" w:cs="仿宋_GB2312" w:eastAsia="仿宋_GB2312"/>
                <w:sz w:val="21"/>
              </w:rPr>
              <w:t>、《陕西省水利工程设计概（估）算编制规定》</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r>
              <w:rPr>
                <w:rFonts w:ascii="仿宋_GB2312" w:hAnsi="仿宋_GB2312" w:cs="仿宋_GB2312" w:eastAsia="仿宋_GB2312"/>
                <w:sz w:val="21"/>
              </w:rPr>
              <w:t>进行编制。</w:t>
            </w:r>
          </w:p>
          <w:p>
            <w:pPr>
              <w:pStyle w:val="null3"/>
              <w:jc w:val="left"/>
              <w:outlineLvl w:val="0"/>
            </w:pPr>
            <w:r>
              <w:rPr>
                <w:rFonts w:ascii="仿宋_GB2312" w:hAnsi="仿宋_GB2312" w:cs="仿宋_GB2312" w:eastAsia="仿宋_GB2312"/>
                <w:sz w:val="21"/>
                <w:b/>
              </w:rPr>
              <w:t>三</w:t>
            </w:r>
            <w:r>
              <w:rPr>
                <w:rFonts w:ascii="仿宋_GB2312" w:hAnsi="仿宋_GB2312" w:cs="仿宋_GB2312" w:eastAsia="仿宋_GB2312"/>
                <w:sz w:val="21"/>
                <w:b/>
              </w:rPr>
              <w:t>、编制依据</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.1定额依据</w:t>
            </w:r>
          </w:p>
          <w:p>
            <w:pPr>
              <w:pStyle w:val="null3"/>
              <w:ind w:firstLine="420"/>
              <w:jc w:val="left"/>
            </w:pPr>
            <w:r>
              <w:rPr>
                <w:rFonts w:ascii="仿宋_GB2312" w:hAnsi="仿宋_GB2312" w:cs="仿宋_GB2312" w:eastAsia="仿宋_GB2312"/>
                <w:sz w:val="21"/>
              </w:rPr>
              <w:t>①水利水电建筑工程</w:t>
            </w:r>
          </w:p>
          <w:p>
            <w:pPr>
              <w:pStyle w:val="null3"/>
              <w:ind w:firstLine="420"/>
              <w:jc w:val="left"/>
            </w:pPr>
            <w:r>
              <w:rPr>
                <w:rFonts w:ascii="仿宋_GB2312" w:hAnsi="仿宋_GB2312" w:cs="仿宋_GB2312" w:eastAsia="仿宋_GB2312"/>
                <w:sz w:val="21"/>
              </w:rPr>
              <w:t>采用陕</w:t>
            </w:r>
            <w:r>
              <w:rPr>
                <w:rFonts w:ascii="仿宋_GB2312" w:hAnsi="仿宋_GB2312" w:cs="仿宋_GB2312" w:eastAsia="仿宋_GB2312"/>
                <w:sz w:val="21"/>
              </w:rPr>
              <w:t>水规计发</w:t>
            </w:r>
            <w:r>
              <w:rPr>
                <w:rFonts w:ascii="仿宋_GB2312" w:hAnsi="仿宋_GB2312" w:cs="仿宋_GB2312" w:eastAsia="仿宋_GB2312"/>
                <w:sz w:val="21"/>
              </w:rPr>
              <w:t>[</w:t>
            </w:r>
            <w:r>
              <w:rPr>
                <w:rFonts w:ascii="仿宋_GB2312" w:hAnsi="仿宋_GB2312" w:cs="仿宋_GB2312" w:eastAsia="仿宋_GB2312"/>
                <w:sz w:val="21"/>
              </w:rPr>
              <w:t>2024</w:t>
            </w:r>
            <w:r>
              <w:rPr>
                <w:rFonts w:ascii="仿宋_GB2312" w:hAnsi="仿宋_GB2312" w:cs="仿宋_GB2312" w:eastAsia="仿宋_GB2312"/>
                <w:sz w:val="21"/>
              </w:rPr>
              <w:t>]1</w:t>
            </w:r>
            <w:r>
              <w:rPr>
                <w:rFonts w:ascii="仿宋_GB2312" w:hAnsi="仿宋_GB2312" w:cs="仿宋_GB2312" w:eastAsia="仿宋_GB2312"/>
                <w:sz w:val="21"/>
              </w:rPr>
              <w:t>07</w:t>
            </w:r>
            <w:r>
              <w:rPr>
                <w:rFonts w:ascii="仿宋_GB2312" w:hAnsi="仿宋_GB2312" w:cs="仿宋_GB2312" w:eastAsia="仿宋_GB2312"/>
                <w:sz w:val="21"/>
              </w:rPr>
              <w:t>号文颁发的《陕西省水利建筑工程预算定额》</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②水利水电设备安装工程</w:t>
            </w:r>
          </w:p>
          <w:p>
            <w:pPr>
              <w:pStyle w:val="null3"/>
              <w:ind w:firstLine="420"/>
              <w:jc w:val="left"/>
            </w:pPr>
            <w:r>
              <w:rPr>
                <w:rFonts w:ascii="仿宋_GB2312" w:hAnsi="仿宋_GB2312" w:cs="仿宋_GB2312" w:eastAsia="仿宋_GB2312"/>
                <w:sz w:val="21"/>
              </w:rPr>
              <w:t>采用陕</w:t>
            </w:r>
            <w:r>
              <w:rPr>
                <w:rFonts w:ascii="仿宋_GB2312" w:hAnsi="仿宋_GB2312" w:cs="仿宋_GB2312" w:eastAsia="仿宋_GB2312"/>
                <w:sz w:val="21"/>
              </w:rPr>
              <w:t>水规计发</w:t>
            </w:r>
            <w:r>
              <w:rPr>
                <w:rFonts w:ascii="仿宋_GB2312" w:hAnsi="仿宋_GB2312" w:cs="仿宋_GB2312" w:eastAsia="仿宋_GB2312"/>
                <w:sz w:val="21"/>
              </w:rPr>
              <w:t>[</w:t>
            </w:r>
            <w:r>
              <w:rPr>
                <w:rFonts w:ascii="仿宋_GB2312" w:hAnsi="仿宋_GB2312" w:cs="仿宋_GB2312" w:eastAsia="仿宋_GB2312"/>
                <w:sz w:val="21"/>
              </w:rPr>
              <w:t>2024</w:t>
            </w:r>
            <w:r>
              <w:rPr>
                <w:rFonts w:ascii="仿宋_GB2312" w:hAnsi="仿宋_GB2312" w:cs="仿宋_GB2312" w:eastAsia="仿宋_GB2312"/>
                <w:sz w:val="21"/>
              </w:rPr>
              <w:t>]1</w:t>
            </w:r>
            <w:r>
              <w:rPr>
                <w:rFonts w:ascii="仿宋_GB2312" w:hAnsi="仿宋_GB2312" w:cs="仿宋_GB2312" w:eastAsia="仿宋_GB2312"/>
                <w:sz w:val="21"/>
              </w:rPr>
              <w:t>07</w:t>
            </w:r>
            <w:r>
              <w:rPr>
                <w:rFonts w:ascii="仿宋_GB2312" w:hAnsi="仿宋_GB2312" w:cs="仿宋_GB2312" w:eastAsia="仿宋_GB2312"/>
                <w:sz w:val="21"/>
              </w:rPr>
              <w:t>号文颁发的《陕西省水利设备安装工程预算定额》</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③施工机械台班费</w:t>
            </w:r>
          </w:p>
          <w:p>
            <w:pPr>
              <w:pStyle w:val="null3"/>
            </w:pPr>
            <w:r>
              <w:rPr>
                <w:rFonts w:ascii="仿宋_GB2312" w:hAnsi="仿宋_GB2312" w:cs="仿宋_GB2312" w:eastAsia="仿宋_GB2312"/>
                <w:sz w:val="21"/>
              </w:rPr>
              <w:t>采用陕</w:t>
            </w:r>
            <w:r>
              <w:rPr>
                <w:rFonts w:ascii="仿宋_GB2312" w:hAnsi="仿宋_GB2312" w:cs="仿宋_GB2312" w:eastAsia="仿宋_GB2312"/>
                <w:sz w:val="21"/>
              </w:rPr>
              <w:t>水规计发</w:t>
            </w:r>
            <w:r>
              <w:rPr>
                <w:rFonts w:ascii="仿宋_GB2312" w:hAnsi="仿宋_GB2312" w:cs="仿宋_GB2312" w:eastAsia="仿宋_GB2312"/>
                <w:sz w:val="21"/>
              </w:rPr>
              <w:t>[</w:t>
            </w:r>
            <w:r>
              <w:rPr>
                <w:rFonts w:ascii="仿宋_GB2312" w:hAnsi="仿宋_GB2312" w:cs="仿宋_GB2312" w:eastAsia="仿宋_GB2312"/>
                <w:sz w:val="21"/>
              </w:rPr>
              <w:t>2024</w:t>
            </w:r>
            <w:r>
              <w:rPr>
                <w:rFonts w:ascii="仿宋_GB2312" w:hAnsi="仿宋_GB2312" w:cs="仿宋_GB2312" w:eastAsia="仿宋_GB2312"/>
                <w:sz w:val="21"/>
              </w:rPr>
              <w:t>]1</w:t>
            </w:r>
            <w:r>
              <w:rPr>
                <w:rFonts w:ascii="仿宋_GB2312" w:hAnsi="仿宋_GB2312" w:cs="仿宋_GB2312" w:eastAsia="仿宋_GB2312"/>
                <w:sz w:val="21"/>
              </w:rPr>
              <w:t>07</w:t>
            </w:r>
            <w:r>
              <w:rPr>
                <w:rFonts w:ascii="仿宋_GB2312" w:hAnsi="仿宋_GB2312" w:cs="仿宋_GB2312" w:eastAsia="仿宋_GB2312"/>
                <w:sz w:val="21"/>
              </w:rPr>
              <w:t>号文颁发的《陕西省水利工程施工机械台班费定额》</w:t>
            </w:r>
            <w:r>
              <w:rPr>
                <w:rFonts w:ascii="仿宋_GB2312" w:hAnsi="仿宋_GB2312" w:cs="仿宋_GB2312" w:eastAsia="仿宋_GB2312"/>
                <w:sz w:val="21"/>
              </w:rPr>
              <w:t>（</w:t>
            </w:r>
            <w:r>
              <w:rPr>
                <w:rFonts w:ascii="仿宋_GB2312" w:hAnsi="仿宋_GB2312" w:cs="仿宋_GB2312" w:eastAsia="仿宋_GB2312"/>
                <w:sz w:val="21"/>
              </w:rPr>
              <w:t>2024年修正</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w:t>
            </w:r>
            <w:r>
              <w:rPr>
                <w:rFonts w:ascii="仿宋_GB2312" w:hAnsi="仿宋_GB2312" w:cs="仿宋_GB2312" w:eastAsia="仿宋_GB2312"/>
                <w:sz w:val="21"/>
              </w:rPr>
              <w:t>、商务要求（本项为实质性响应要求，不得负偏离）</w:t>
            </w:r>
          </w:p>
          <w:p>
            <w:pPr>
              <w:pStyle w:val="null3"/>
            </w:pPr>
            <w:r>
              <w:rPr>
                <w:rFonts w:ascii="仿宋_GB2312" w:hAnsi="仿宋_GB2312" w:cs="仿宋_GB2312" w:eastAsia="仿宋_GB2312"/>
                <w:sz w:val="21"/>
              </w:rPr>
              <w:t>1. 工期：</w:t>
            </w:r>
            <w:r>
              <w:rPr>
                <w:rFonts w:ascii="仿宋_GB2312" w:hAnsi="仿宋_GB2312" w:cs="仿宋_GB2312" w:eastAsia="仿宋_GB2312"/>
                <w:color w:val="000000"/>
              </w:rPr>
              <w:t>3个月</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2. 质量要求：合格。</w:t>
            </w:r>
          </w:p>
          <w:p>
            <w:pPr>
              <w:pStyle w:val="null3"/>
            </w:pPr>
            <w:r>
              <w:rPr>
                <w:rFonts w:ascii="仿宋_GB2312" w:hAnsi="仿宋_GB2312" w:cs="仿宋_GB2312" w:eastAsia="仿宋_GB2312"/>
                <w:sz w:val="21"/>
              </w:rPr>
              <w:t>3. 质量保修范围和保修期：</w:t>
            </w:r>
            <w:r>
              <w:rPr>
                <w:rFonts w:ascii="仿宋_GB2312" w:hAnsi="仿宋_GB2312" w:cs="仿宋_GB2312" w:eastAsia="仿宋_GB2312"/>
                <w:color w:val="000000"/>
              </w:rPr>
              <w:t>质量保修范围：工程量清单全部内容 ；质量保修期：蓄水池主体结构为设计文件规定合理使用年限；池体防渗防漏保修期不少于5年；配套管道、阀门、机电设备保修期不少于2年。</w:t>
            </w:r>
          </w:p>
          <w:p>
            <w:pPr>
              <w:pStyle w:val="null3"/>
            </w:pPr>
            <w:r>
              <w:rPr>
                <w:rFonts w:ascii="仿宋_GB2312" w:hAnsi="仿宋_GB2312" w:cs="仿宋_GB2312" w:eastAsia="仿宋_GB2312"/>
                <w:sz w:val="21"/>
              </w:rPr>
              <w:t>4. 漏项处理：施工过程中发现工程量清单中存在漏项工程的，该漏项工程作为本项目采购的组成部分，采购人和供应商可以按照双方合同的规定协商解决。</w:t>
            </w:r>
          </w:p>
          <w:p>
            <w:pPr>
              <w:pStyle w:val="null3"/>
            </w:pPr>
            <w:r>
              <w:rPr>
                <w:rFonts w:ascii="仿宋_GB2312" w:hAnsi="仿宋_GB2312" w:cs="仿宋_GB2312" w:eastAsia="仿宋_GB2312"/>
                <w:sz w:val="21"/>
              </w:rPr>
              <w:t>5. 施工要求：</w:t>
            </w:r>
          </w:p>
          <w:p>
            <w:pPr>
              <w:pStyle w:val="null3"/>
            </w:pPr>
            <w:r>
              <w:rPr>
                <w:rFonts w:ascii="仿宋_GB2312" w:hAnsi="仿宋_GB2312" w:cs="仿宋_GB2312" w:eastAsia="仿宋_GB2312"/>
                <w:sz w:val="21"/>
              </w:rPr>
              <w:t>5.1 遵守国家相关法律、法规，遵守国家相关技术规范；</w:t>
            </w:r>
          </w:p>
          <w:p>
            <w:pPr>
              <w:pStyle w:val="null3"/>
            </w:pPr>
            <w:r>
              <w:rPr>
                <w:rFonts w:ascii="仿宋_GB2312" w:hAnsi="仿宋_GB2312" w:cs="仿宋_GB2312" w:eastAsia="仿宋_GB2312"/>
                <w:sz w:val="21"/>
              </w:rPr>
              <w:t>5.2 所选材料必须保证质量可靠、进货渠道正常，符合国家环保等相关标准，满足施工要求；</w:t>
            </w:r>
          </w:p>
          <w:p>
            <w:pPr>
              <w:pStyle w:val="null3"/>
            </w:pPr>
            <w:r>
              <w:rPr>
                <w:rFonts w:ascii="仿宋_GB2312" w:hAnsi="仿宋_GB2312" w:cs="仿宋_GB2312" w:eastAsia="仿宋_GB2312"/>
                <w:sz w:val="21"/>
              </w:rPr>
              <w:t>5.3 工程质量符合国家有关规范，确保达到合格；</w:t>
            </w:r>
          </w:p>
          <w:p>
            <w:pPr>
              <w:pStyle w:val="null3"/>
            </w:pPr>
            <w:r>
              <w:rPr>
                <w:rFonts w:ascii="仿宋_GB2312" w:hAnsi="仿宋_GB2312" w:cs="仿宋_GB2312" w:eastAsia="仿宋_GB2312"/>
                <w:sz w:val="21"/>
              </w:rPr>
              <w:t>5.4 遵守有关施工规范和安全操作规程，采取有效的安全保障措施，确保施工安全，并承担事故的全部费用和责任；</w:t>
            </w:r>
          </w:p>
          <w:p>
            <w:pPr>
              <w:pStyle w:val="null3"/>
            </w:pPr>
            <w:r>
              <w:rPr>
                <w:rFonts w:ascii="仿宋_GB2312" w:hAnsi="仿宋_GB2312" w:cs="仿宋_GB2312" w:eastAsia="仿宋_GB2312"/>
                <w:sz w:val="21"/>
              </w:rPr>
              <w:t>5.5 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21"/>
              </w:rPr>
              <w:t>5.6 本工程不允许转包；</w:t>
            </w:r>
          </w:p>
          <w:p>
            <w:pPr>
              <w:pStyle w:val="null3"/>
            </w:pPr>
            <w:r>
              <w:rPr>
                <w:rFonts w:ascii="仿宋_GB2312" w:hAnsi="仿宋_GB2312" w:cs="仿宋_GB2312" w:eastAsia="仿宋_GB2312"/>
                <w:sz w:val="21"/>
              </w:rPr>
              <w:t>5.7 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21"/>
              </w:rPr>
              <w:t>6.质量验收标准或规范：</w:t>
            </w:r>
          </w:p>
          <w:p>
            <w:pPr>
              <w:pStyle w:val="null3"/>
            </w:pPr>
            <w:r>
              <w:rPr>
                <w:rFonts w:ascii="仿宋_GB2312" w:hAnsi="仿宋_GB2312" w:cs="仿宋_GB2312" w:eastAsia="仿宋_GB2312"/>
                <w:sz w:val="21"/>
              </w:rPr>
              <w:t>6.1 国家现行有关法律、法规、环保和技术指标；</w:t>
            </w:r>
          </w:p>
          <w:p>
            <w:pPr>
              <w:pStyle w:val="null3"/>
            </w:pPr>
            <w:r>
              <w:rPr>
                <w:rFonts w:ascii="仿宋_GB2312" w:hAnsi="仿宋_GB2312" w:cs="仿宋_GB2312" w:eastAsia="仿宋_GB2312"/>
                <w:sz w:val="21"/>
              </w:rPr>
              <w:t>6.2 本项目施工合同；</w:t>
            </w:r>
          </w:p>
          <w:p>
            <w:pPr>
              <w:pStyle w:val="null3"/>
            </w:pPr>
            <w:r>
              <w:rPr>
                <w:rFonts w:ascii="仿宋_GB2312" w:hAnsi="仿宋_GB2312" w:cs="仿宋_GB2312" w:eastAsia="仿宋_GB2312"/>
                <w:sz w:val="21"/>
              </w:rPr>
              <w:t>6.3 经批准的设计文件及工程变更文件；</w:t>
            </w:r>
          </w:p>
          <w:p>
            <w:pPr>
              <w:pStyle w:val="null3"/>
            </w:pPr>
            <w:r>
              <w:rPr>
                <w:rFonts w:ascii="仿宋_GB2312" w:hAnsi="仿宋_GB2312" w:cs="仿宋_GB2312" w:eastAsia="仿宋_GB2312"/>
                <w:sz w:val="21"/>
              </w:rPr>
              <w:t>6.4 有关部政府部门的规定。</w:t>
            </w:r>
          </w:p>
          <w:p>
            <w:pPr>
              <w:pStyle w:val="null3"/>
            </w:pPr>
            <w:r>
              <w:rPr>
                <w:rFonts w:ascii="仿宋_GB2312" w:hAnsi="仿宋_GB2312" w:cs="仿宋_GB2312" w:eastAsia="仿宋_GB2312"/>
                <w:sz w:val="21"/>
              </w:rPr>
              <w:t>7.项目检验与验收：</w:t>
            </w:r>
          </w:p>
          <w:p>
            <w:pPr>
              <w:pStyle w:val="null3"/>
            </w:pPr>
            <w:r>
              <w:rPr>
                <w:rFonts w:ascii="仿宋_GB2312" w:hAnsi="仿宋_GB2312" w:cs="仿宋_GB2312" w:eastAsia="仿宋_GB2312"/>
                <w:sz w:val="21"/>
              </w:rPr>
              <w:t>7.1 成交供应商向采购人提交项目实施过程中的所有资料；</w:t>
            </w:r>
          </w:p>
          <w:p>
            <w:pPr>
              <w:pStyle w:val="null3"/>
            </w:pPr>
            <w:r>
              <w:rPr>
                <w:rFonts w:ascii="仿宋_GB2312" w:hAnsi="仿宋_GB2312" w:cs="仿宋_GB2312" w:eastAsia="仿宋_GB2312"/>
                <w:sz w:val="21"/>
              </w:rPr>
              <w:t>7.2 验收须以合同、磋商文件及响应文件、澄清、及国家相应的标准、规范等为依据。</w:t>
            </w:r>
          </w:p>
          <w:p>
            <w:pPr>
              <w:pStyle w:val="null3"/>
            </w:pPr>
            <w:r>
              <w:rPr>
                <w:rFonts w:ascii="仿宋_GB2312" w:hAnsi="仿宋_GB2312" w:cs="仿宋_GB2312" w:eastAsia="仿宋_GB2312"/>
                <w:sz w:val="21"/>
              </w:rPr>
              <w:t>8.合同的变更、中止、终止：合同一经签订，不得擅自变更、中止或者终止合同。对确需变更、调整或者中止、终止合同的，由双方协商解决。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21"/>
              </w:rPr>
              <w:t>9.合同争议的处理：合同在履行过程中发生的争议，当事人双方应协商解决，协商达不成一致时，可向采购方所在地仲裁委员会申请仲裁。</w:t>
            </w:r>
          </w:p>
          <w:p>
            <w:pPr>
              <w:pStyle w:val="null3"/>
            </w:pPr>
            <w:r>
              <w:rPr>
                <w:rFonts w:ascii="仿宋_GB2312" w:hAnsi="仿宋_GB2312" w:cs="仿宋_GB2312" w:eastAsia="仿宋_GB2312"/>
                <w:sz w:val="21"/>
              </w:rPr>
              <w:t>10.违约责任：</w:t>
            </w:r>
          </w:p>
          <w:p>
            <w:pPr>
              <w:pStyle w:val="null3"/>
            </w:pPr>
            <w:r>
              <w:rPr>
                <w:rFonts w:ascii="仿宋_GB2312" w:hAnsi="仿宋_GB2312" w:cs="仿宋_GB2312" w:eastAsia="仿宋_GB2312"/>
                <w:sz w:val="21"/>
              </w:rPr>
              <w:t>10.1 按《中华人民共和国政府采购法》《中华人民共和国民法典》中的相关条款执行；</w:t>
            </w:r>
          </w:p>
          <w:p>
            <w:pPr>
              <w:pStyle w:val="null3"/>
            </w:pPr>
            <w:r>
              <w:rPr>
                <w:rFonts w:ascii="仿宋_GB2312" w:hAnsi="仿宋_GB2312" w:cs="仿宋_GB2312" w:eastAsia="仿宋_GB2312"/>
                <w:sz w:val="21"/>
              </w:rPr>
              <w:t>10.2 未按要求提供货物、质量、环保标准不能满足技术要求的，施工方必须无条件更换，否则，采购单位有权终止合同，并对施工方的违约行为报监管机构进行相应的处罚。</w:t>
            </w:r>
          </w:p>
          <w:p>
            <w:pPr>
              <w:pStyle w:val="null3"/>
            </w:pPr>
            <w:r>
              <w:rPr>
                <w:rFonts w:ascii="仿宋_GB2312" w:hAnsi="仿宋_GB2312" w:cs="仿宋_GB2312" w:eastAsia="仿宋_GB2312"/>
                <w:sz w:val="21"/>
              </w:rPr>
              <w:t>10.3 质量保修范围和保修期出现质量问题，由中标单位全权处理，直到质量达到合格为止。</w:t>
            </w:r>
          </w:p>
          <w:p>
            <w:pPr>
              <w:pStyle w:val="null3"/>
            </w:pPr>
            <w:r>
              <w:rPr>
                <w:rFonts w:ascii="仿宋_GB2312" w:hAnsi="仿宋_GB2312" w:cs="仿宋_GB2312" w:eastAsia="仿宋_GB2312"/>
                <w:sz w:val="21"/>
              </w:rPr>
              <w:t>11.合同支付约定：</w:t>
            </w:r>
          </w:p>
          <w:p>
            <w:pPr>
              <w:pStyle w:val="null3"/>
            </w:pPr>
            <w:r>
              <w:rPr>
                <w:rFonts w:ascii="仿宋_GB2312" w:hAnsi="仿宋_GB2312" w:cs="仿宋_GB2312" w:eastAsia="仿宋_GB2312"/>
                <w:color w:val="000000"/>
              </w:rPr>
              <w:t>11.</w:t>
            </w:r>
            <w:r>
              <w:rPr>
                <w:rFonts w:ascii="仿宋_GB2312" w:hAnsi="仿宋_GB2312" w:cs="仿宋_GB2312" w:eastAsia="仿宋_GB2312"/>
                <w:color w:val="000000"/>
              </w:rPr>
              <w:t>1、进度款，合同签订后，达到付款条件起10个工作日内，支付合同总金额的40.0%;</w:t>
            </w:r>
          </w:p>
          <w:p>
            <w:pPr>
              <w:pStyle w:val="null3"/>
            </w:pPr>
            <w:r>
              <w:rPr>
                <w:rFonts w:ascii="仿宋_GB2312" w:hAnsi="仿宋_GB2312" w:cs="仿宋_GB2312" w:eastAsia="仿宋_GB2312"/>
                <w:color w:val="000000"/>
              </w:rPr>
              <w:t>11.</w:t>
            </w:r>
            <w:r>
              <w:rPr>
                <w:rFonts w:ascii="仿宋_GB2312" w:hAnsi="仿宋_GB2312" w:cs="仿宋_GB2312" w:eastAsia="仿宋_GB2312"/>
                <w:color w:val="000000"/>
              </w:rPr>
              <w:t>2、进度款，达到工程总进度的85%后，达到付款条件起10个工作日内，支付合同总金额的40.0%;</w:t>
            </w:r>
          </w:p>
          <w:p>
            <w:pPr>
              <w:pStyle w:val="null3"/>
            </w:pPr>
            <w:r>
              <w:rPr>
                <w:rFonts w:ascii="仿宋_GB2312" w:hAnsi="仿宋_GB2312" w:cs="仿宋_GB2312" w:eastAsia="仿宋_GB2312"/>
                <w:color w:val="000000"/>
              </w:rPr>
              <w:t>11.</w:t>
            </w:r>
            <w:r>
              <w:rPr>
                <w:rFonts w:ascii="仿宋_GB2312" w:hAnsi="仿宋_GB2312" w:cs="仿宋_GB2312" w:eastAsia="仿宋_GB2312"/>
                <w:color w:val="000000"/>
              </w:rPr>
              <w:t>3、进度款，工程完工后经甲方初步验收合格后，达到付款条件起10个工作日内，支付合同总金额的15.0%;</w:t>
            </w:r>
          </w:p>
          <w:p>
            <w:pPr>
              <w:pStyle w:val="null3"/>
            </w:pPr>
            <w:r>
              <w:rPr>
                <w:rFonts w:ascii="仿宋_GB2312" w:hAnsi="仿宋_GB2312" w:cs="仿宋_GB2312" w:eastAsia="仿宋_GB2312"/>
                <w:color w:val="000000"/>
              </w:rPr>
              <w:t>11.</w:t>
            </w:r>
            <w:r>
              <w:rPr>
                <w:rFonts w:ascii="仿宋_GB2312" w:hAnsi="仿宋_GB2312" w:cs="仿宋_GB2312" w:eastAsia="仿宋_GB2312"/>
                <w:color w:val="000000"/>
              </w:rPr>
              <w:t>4、进度款，项目竣工验收审计后，达到付款条件起10个工作日内，支付合同总金额的5.0%.</w:t>
            </w:r>
          </w:p>
          <w:p>
            <w:pPr>
              <w:pStyle w:val="null3"/>
              <w:jc w:val="both"/>
            </w:pPr>
            <w:r>
              <w:rPr>
                <w:rFonts w:ascii="仿宋_GB2312" w:hAnsi="仿宋_GB2312" w:cs="仿宋_GB2312" w:eastAsia="仿宋_GB2312"/>
                <w:sz w:val="21"/>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 2.成交供应商在采购结果发布后3个工作日内向代理机构提交纸质版响应文件以便于存档，响应文件正本1份，副本2份（可以使用签章文件直接打印），电子版文件2份（以U盘为载体，电子版内容为签字盖章扫描后的PDF版本响应文件）。线下递交响应文件地点：汉中市南郑区南郑大道南300米（南郑工业园区管委会二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供应商须具备建设行政主管部门核发的水利水电工程施工总承包三级及以上资质，具备有效的安全生产许可证。（材料应清晰可辨并进行电子签章）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供应商拟派项目经理须具备水利水电工程专业二级及以上注册建造师资格，并具有有效的安全生产考核合格证书，且无在建工程(出具无在建承诺书）。（材料应清晰可辨并进行电子签章）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强制优先采购产品承诺函.docx 残疾人福利性单位声明函 报价函 标的清单 供应商类似项目业绩一览表 项目经理简历表.docx 拟派项目团队人员配置表.docx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供应商应提交的相关资格证明材料.docx 强制优先采购产品承诺函.docx 残疾人福利性单位声明函 报价函 标的清单 供应商类似项目业绩一览表 项目经理简历表.docx 拟派项目团队人员配置表.docx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 、质量保修范围和保修期</w:t>
            </w:r>
          </w:p>
        </w:tc>
        <w:tc>
          <w:tcPr>
            <w:tcW w:type="dxa" w:w="3322"/>
          </w:tcPr>
          <w:p>
            <w:pPr>
              <w:pStyle w:val="null3"/>
            </w:pPr>
            <w:r>
              <w:rPr>
                <w:rFonts w:ascii="仿宋_GB2312" w:hAnsi="仿宋_GB2312" w:cs="仿宋_GB2312" w:eastAsia="仿宋_GB2312"/>
              </w:rPr>
              <w:t xml:space="preserve"> 应满足磋商文件中的规定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1.完整性：对上述各项内容均有描述，得2分；每缺1项扣0.5分，扣完为止。此项不提供不得分。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紧急预案措施</w:t>
            </w:r>
          </w:p>
        </w:tc>
        <w:tc>
          <w:tcPr>
            <w:tcW w:type="dxa" w:w="2492"/>
          </w:tcPr>
          <w:p>
            <w:pPr>
              <w:pStyle w:val="null3"/>
            </w:pPr>
            <w:r>
              <w:rPr>
                <w:rFonts w:ascii="仿宋_GB2312" w:hAnsi="仿宋_GB2312" w:cs="仿宋_GB2312" w:eastAsia="仿宋_GB2312"/>
              </w:rPr>
              <w:t>一、评审内容：针对本项目制定紧急预案措施进行评审。包括不限于①防汛、雨季施工及临时用电、触电风险突发事件应急预案；②现场维稳及村民阻工突发事件应急预案；③材料短缺、工期滞后突发事件应急预案；④扬尘噪声及环保扰民突发事件应急预案。 二、赋分标准：每提供一项承诺得1.5分，满分6分。未提供此项内容不得分。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二、赋分标准：提供满足本项目的主要施工机械设备配备清单得4分，未提供此项内容不得分。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 二、评审标准：全部满足得10 分，每缺少一人或相应人员无证书证件扣 2分，扣完为止。 响应文件内附相应人员证书证件复印件并签章。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一、评审内容：供应商提供2024年9月至今完成的类似项目业绩。 二、赋分标准：每提供一个合格业绩得2.5分，满分5分。未提供此项内容不得分。 注：业绩以中标（成交）通知书和合同（协议书)为准，响应文件内附复印件并签章。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