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7419">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36F579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5FB424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720082DA">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108A36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合同格式（仅供参考）</w:t>
      </w:r>
    </w:p>
    <w:p w14:paraId="1A83A33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（GF—2017—0201）</w:t>
      </w:r>
    </w:p>
    <w:p w14:paraId="3DA5CC52">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C9C788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5FC7B7A">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0981BA5B">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建设工程施工合同</w:t>
      </w:r>
    </w:p>
    <w:p w14:paraId="595D5C6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（示范文本）</w:t>
      </w:r>
    </w:p>
    <w:p w14:paraId="5317D570">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0A116268">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514497E3">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37C79898">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住 房 城 乡 建 设 部</w:t>
      </w:r>
    </w:p>
    <w:p w14:paraId="1EC96523">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lang w:val="en-US" w:eastAsia="zh-CN"/>
        </w:rPr>
        <w:t xml:space="preserve">                              </w:t>
      </w:r>
      <w:r>
        <w:rPr>
          <w:rFonts w:hint="eastAsia"/>
          <w:sz w:val="36"/>
          <w:szCs w:val="36"/>
        </w:rPr>
        <w:t>制定</w:t>
      </w:r>
    </w:p>
    <w:p w14:paraId="00C7FC61">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国 家 工 商 行 政 管 理 总 局</w:t>
      </w:r>
    </w:p>
    <w:p w14:paraId="766AA4C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417B4A3">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1DE0DA28">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C1E71E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4566327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rPr>
      </w:pPr>
    </w:p>
    <w:p w14:paraId="420D6712">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说 明</w:t>
      </w:r>
    </w:p>
    <w:p w14:paraId="2CA3428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 进行了修订，制定了《建设工程施工合同（示范文本）》（GF-2017-0201）（以下简称《示范文本》）。为了便于合同当事人使用《示范文本》，现就有关问题说明如下：</w:t>
      </w:r>
    </w:p>
    <w:p w14:paraId="7B1AC0B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一、《示范文本》的组成《示范文本》由合同协议书、通用合同条款和专用合同条款三部分组成。</w:t>
      </w:r>
    </w:p>
    <w:p w14:paraId="1A71B9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（一）合同协议书</w:t>
      </w:r>
    </w:p>
    <w:p w14:paraId="160F84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058879E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（二）通用合同条款</w:t>
      </w:r>
    </w:p>
    <w:p w14:paraId="7254C3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通用合同条款是合同当事人根据《中华人民共和国建筑法》、《中华人民共和国合同法》等法律法规的规定，就工程建设的实施及相关事项，对合同当事人的权利义务作出的原则性约定。通用合同条款共计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74C7FF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（三）专用合同条款</w:t>
      </w:r>
    </w:p>
    <w:p w14:paraId="55CC95C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B7745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专用合同条款的编号应与相应的通用合同条款的编号一致；</w:t>
      </w:r>
    </w:p>
    <w:p w14:paraId="2AFA3B8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合同当事人可以通过对专用合同条款的修改，满足具体建设工程的特殊要求，避免直接修改通用合同条款；</w:t>
      </w:r>
    </w:p>
    <w:p w14:paraId="2749E4B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在专用合同条款中有横道线的地方，合同当事人可针对相应的通用合同条款进行细化、完善、补充、修改或另行约定；如无细化、完善、补充、修改或另行约定，则填写“无”或划“/”。</w:t>
      </w:r>
    </w:p>
    <w:p w14:paraId="7757C39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二、《示范文本》的性质和适用范围</w:t>
      </w:r>
    </w:p>
    <w:p w14:paraId="45D6347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为非强制性使用文本。《示范文本》适用于房屋公路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71DA17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5773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3D03494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DFF155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B61717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1437EF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AEB9CC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5C6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7B00272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2075D4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2E583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90C92C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F3E53D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5B7A759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057B4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37E81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4AB9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83D76F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8B481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BC6AD5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C8B181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14:paraId="56A431FF">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第一部分 合同协议书</w:t>
      </w:r>
    </w:p>
    <w:p w14:paraId="53E0CE5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发包人（全称）：    </w:t>
      </w:r>
    </w:p>
    <w:p w14:paraId="593218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承包人（全称）：   </w:t>
      </w:r>
    </w:p>
    <w:p w14:paraId="148CA9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根据《中华人民共和国合同法》、《中华人民共和国建筑法》及有关法律规定，</w:t>
      </w:r>
    </w:p>
    <w:p w14:paraId="3BB60A8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遵循平等、自愿、公平和诚实信用的原则，双方就</w:t>
      </w:r>
    </w:p>
    <w:p w14:paraId="628A03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工程施工及有关事项协商一致，共同达成如下协议：</w:t>
      </w:r>
    </w:p>
    <w:p w14:paraId="0D0FD1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一、工程概况</w:t>
      </w:r>
    </w:p>
    <w:p w14:paraId="0C2237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A740A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5A77FC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3.工程立项批准文号：</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ACB092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4.资金来源：</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0EF643A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5.工程内容：</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F7BA3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群体工程应附《承包人承揽工程项目一览表》（附件 1）。</w:t>
      </w:r>
    </w:p>
    <w:p w14:paraId="486011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6.工程承包范围：</w:t>
      </w:r>
      <w:r>
        <w:rPr>
          <w:rFonts w:hint="eastAsia" w:ascii="宋体" w:hAnsi="宋体" w:eastAsia="宋体" w:cs="宋体"/>
          <w:sz w:val="24"/>
          <w:szCs w:val="24"/>
          <w:u w:val="single"/>
        </w:rPr>
        <w:t></w:t>
      </w:r>
      <w:r>
        <w:rPr>
          <w:rFonts w:hint="eastAsia" w:ascii="宋体" w:hAnsi="宋体" w:eastAsia="宋体" w:cs="宋体"/>
          <w:sz w:val="24"/>
          <w:szCs w:val="24"/>
        </w:rPr>
        <w:t>。</w:t>
      </w:r>
    </w:p>
    <w:p w14:paraId="211744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二、合同工期</w:t>
      </w:r>
    </w:p>
    <w:p w14:paraId="68B0CEE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7051F5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39DDC0E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工期总日历天数：</w:t>
      </w:r>
      <w:r>
        <w:rPr>
          <w:rFonts w:hint="eastAsia" w:ascii="宋体" w:hAnsi="宋体" w:eastAsia="宋体" w:cs="宋体"/>
          <w:sz w:val="24"/>
          <w:szCs w:val="24"/>
          <w:u w:val="single"/>
        </w:rPr>
        <w:t></w:t>
      </w:r>
      <w:r>
        <w:rPr>
          <w:rFonts w:hint="eastAsia" w:ascii="宋体" w:hAnsi="宋体" w:eastAsia="宋体" w:cs="宋体"/>
          <w:sz w:val="24"/>
          <w:szCs w:val="24"/>
        </w:rPr>
        <w:t>天。工期总日历天数与根据前述计划开竣工日期计算的工期天数不一致的，以工期总日历天数为准。</w:t>
      </w:r>
    </w:p>
    <w:p w14:paraId="5C9685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三、质量标准</w:t>
      </w:r>
    </w:p>
    <w:p w14:paraId="51C72E3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工程质量符合</w:t>
      </w:r>
      <w:r>
        <w:rPr>
          <w:rFonts w:hint="eastAsia" w:ascii="宋体" w:hAnsi="宋体" w:eastAsia="宋体" w:cs="宋体"/>
          <w:sz w:val="24"/>
          <w:szCs w:val="24"/>
          <w:u w:val="single"/>
        </w:rPr>
        <w:t></w:t>
      </w:r>
      <w:r>
        <w:rPr>
          <w:rFonts w:hint="eastAsia" w:ascii="宋体" w:hAnsi="宋体" w:eastAsia="宋体" w:cs="宋体"/>
          <w:sz w:val="24"/>
          <w:szCs w:val="24"/>
        </w:rPr>
        <w:t>标准。</w:t>
      </w:r>
    </w:p>
    <w:p w14:paraId="54B3187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四、签约合同价与合同价格形式</w:t>
      </w:r>
    </w:p>
    <w:p w14:paraId="04678F4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1.签约合同价为：</w:t>
      </w:r>
    </w:p>
    <w:p w14:paraId="69E1A6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609CF8F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其中：</w:t>
      </w:r>
    </w:p>
    <w:p w14:paraId="03F9C0E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（1）安全文明施工费：</w:t>
      </w:r>
    </w:p>
    <w:p w14:paraId="6BF8621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7E226EA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（2）材料和工程设备暂估价金额：</w:t>
      </w:r>
    </w:p>
    <w:p w14:paraId="563812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4D3A1D4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（3）专业工程暂估价金额：</w:t>
      </w:r>
    </w:p>
    <w:p w14:paraId="0718D2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5B388AC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（4）暂列金额：</w:t>
      </w:r>
    </w:p>
    <w:p w14:paraId="2DAC24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77D9026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 </w:t>
      </w:r>
      <w:r>
        <w:rPr>
          <w:rFonts w:hint="eastAsia" w:ascii="宋体" w:hAnsi="宋体" w:eastAsia="宋体" w:cs="宋体"/>
          <w:sz w:val="24"/>
          <w:szCs w:val="24"/>
        </w:rPr>
        <w:t>。</w:t>
      </w:r>
    </w:p>
    <w:p w14:paraId="26D0EA2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五、项目经理</w:t>
      </w:r>
    </w:p>
    <w:p w14:paraId="4A2210C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 </w:t>
      </w:r>
      <w:r>
        <w:rPr>
          <w:rFonts w:hint="eastAsia" w:ascii="宋体" w:hAnsi="宋体" w:eastAsia="宋体" w:cs="宋体"/>
          <w:sz w:val="24"/>
          <w:szCs w:val="24"/>
        </w:rPr>
        <w:t>。</w:t>
      </w:r>
    </w:p>
    <w:p w14:paraId="6690A25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六、合同文件构成</w:t>
      </w:r>
    </w:p>
    <w:p w14:paraId="2EC8740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w:t>
      </w:r>
    </w:p>
    <w:p w14:paraId="7B6535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（1）中标通知书（如果有）；</w:t>
      </w:r>
    </w:p>
    <w:p w14:paraId="7EA079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（2）投标函及其附录（如果有）；</w:t>
      </w:r>
    </w:p>
    <w:p w14:paraId="05901D9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（3）专用合同条款及其附件；</w:t>
      </w:r>
    </w:p>
    <w:p w14:paraId="5A5115F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（4）通用合同条款；</w:t>
      </w:r>
    </w:p>
    <w:p w14:paraId="2B87059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（5）技术标准和要求；</w:t>
      </w:r>
    </w:p>
    <w:p w14:paraId="36FE8B8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（6）图纸；</w:t>
      </w:r>
    </w:p>
    <w:p w14:paraId="1AA22FC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（7）已标价工程量清单或预算书；</w:t>
      </w:r>
    </w:p>
    <w:p w14:paraId="640AD8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（8）其他合同文件。</w:t>
      </w:r>
    </w:p>
    <w:p w14:paraId="5AD27B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67B1B79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79A2FEE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七、承诺</w:t>
      </w:r>
    </w:p>
    <w:p w14:paraId="693B0A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1.发包人承诺按照法律规定履行项目审批手续、筹集工程建设资金并按照合同约定的期限和方式支付合同价款。</w:t>
      </w:r>
    </w:p>
    <w:p w14:paraId="4AA02D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2.承包人承诺按照法律规定及合同约定组织完成工程施工，确保工程质量和安全，不进行转包及违法分包，并在缺陷责任期及保修期内承担相应的工程维修责任。</w:t>
      </w:r>
    </w:p>
    <w:p w14:paraId="6EC400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3.发包人和承包人通过招投标形式签订合同的，双方理解并承诺不再就同一工程另行签订与合同实质性内容相背离的协议。</w:t>
      </w:r>
    </w:p>
    <w:p w14:paraId="36A179C7">
      <w:pPr>
        <w:pStyle w:val="4"/>
        <w:spacing w:line="360" w:lineRule="auto"/>
        <w:ind w:firstLine="840"/>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4.</w:t>
      </w:r>
      <w:r>
        <w:rPr>
          <w:rFonts w:hint="eastAsia" w:ascii="宋体" w:hAnsi="宋体" w:eastAsia="宋体" w:cs="宋体"/>
          <w:kern w:val="2"/>
          <w:sz w:val="24"/>
          <w:szCs w:val="24"/>
          <w:lang w:val="en-US" w:eastAsia="zh-CN" w:bidi="ar-SA"/>
        </w:rPr>
        <w:t>质量保修范围：工程量</w:t>
      </w:r>
      <w:bookmarkStart w:id="0" w:name="_GoBack"/>
      <w:bookmarkEnd w:id="0"/>
      <w:r>
        <w:rPr>
          <w:rFonts w:hint="eastAsia" w:ascii="宋体" w:hAnsi="宋体" w:eastAsia="宋体" w:cs="宋体"/>
          <w:kern w:val="2"/>
          <w:sz w:val="24"/>
          <w:szCs w:val="24"/>
          <w:lang w:val="en-US" w:eastAsia="zh-CN" w:bidi="ar-SA"/>
        </w:rPr>
        <w:t>清单全部内容 ；质量保修期：蓄水池主体结构为设计文件规定合理使用年限；池体防渗防漏保修期不少于5年；配套管道、阀门、机电设备保修期不少于2年。符合国家现行有关施工质量验收规范“合格”要求。质量保修范围和保修期出现质量问题，由中标单位全权处理，直到质量达到合格为止。</w:t>
      </w:r>
    </w:p>
    <w:p w14:paraId="2D3DAD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八、词语含义</w:t>
      </w:r>
    </w:p>
    <w:p w14:paraId="14E43E4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14:paraId="79B525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九、签订时间</w:t>
      </w:r>
    </w:p>
    <w:p w14:paraId="39854B4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cs="宋体"/>
          <w:sz w:val="24"/>
          <w:szCs w:val="24"/>
          <w:lang w:val="en-US" w:eastAsia="zh-CN"/>
        </w:rPr>
        <w:t xml:space="preserve">  </w:t>
      </w:r>
      <w:r>
        <w:rPr>
          <w:rFonts w:hint="eastAsia" w:ascii="宋体" w:hAnsi="宋体" w:eastAsia="宋体" w:cs="宋体"/>
          <w:sz w:val="24"/>
          <w:szCs w:val="24"/>
        </w:rPr>
        <w:t>日签订。</w:t>
      </w:r>
    </w:p>
    <w:p w14:paraId="62B460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十、签订地点</w:t>
      </w:r>
    </w:p>
    <w:p w14:paraId="5C9C575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本合同在 </w:t>
      </w:r>
      <w:r>
        <w:rPr>
          <w:rFonts w:hint="eastAsia" w:ascii="宋体" w:hAnsi="宋体" w:cs="宋体"/>
          <w:sz w:val="24"/>
          <w:szCs w:val="24"/>
          <w:lang w:val="en-US" w:eastAsia="zh-CN"/>
        </w:rPr>
        <w:t xml:space="preserve">       </w:t>
      </w:r>
      <w:r>
        <w:rPr>
          <w:rFonts w:hint="eastAsia" w:ascii="宋体" w:hAnsi="宋体" w:eastAsia="宋体" w:cs="宋体"/>
          <w:sz w:val="24"/>
          <w:szCs w:val="24"/>
        </w:rPr>
        <w:t>签订。</w:t>
      </w:r>
    </w:p>
    <w:p w14:paraId="394542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十一、补充协议</w:t>
      </w:r>
    </w:p>
    <w:p w14:paraId="79CB92A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合同未尽事宜，合同当事人另行签订补充协议，补充协议是合同的组成部分。</w:t>
      </w:r>
    </w:p>
    <w:p w14:paraId="4F1D032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十二、合同生效</w:t>
      </w:r>
    </w:p>
    <w:p w14:paraId="7D7ABB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本合同自 </w:t>
      </w:r>
      <w:r>
        <w:rPr>
          <w:rFonts w:hint="eastAsia" w:ascii="宋体" w:hAnsi="宋体" w:cs="宋体"/>
          <w:sz w:val="24"/>
          <w:szCs w:val="24"/>
          <w:lang w:val="en-US" w:eastAsia="zh-CN"/>
        </w:rPr>
        <w:t xml:space="preserve">     </w:t>
      </w:r>
      <w:r>
        <w:rPr>
          <w:rFonts w:hint="eastAsia" w:ascii="宋体" w:hAnsi="宋体" w:eastAsia="宋体" w:cs="宋体"/>
          <w:sz w:val="24"/>
          <w:szCs w:val="24"/>
        </w:rPr>
        <w:t>生效。</w:t>
      </w:r>
    </w:p>
    <w:p w14:paraId="156D840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十三、合同份数</w:t>
      </w:r>
    </w:p>
    <w:p w14:paraId="15ACC11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本合同一式 份，均具有同等法律效力，发包人执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份，承包人执 </w:t>
      </w:r>
      <w:r>
        <w:rPr>
          <w:rFonts w:hint="eastAsia" w:ascii="宋体" w:hAnsi="宋体" w:cs="宋体"/>
          <w:sz w:val="24"/>
          <w:szCs w:val="24"/>
          <w:lang w:val="en-US" w:eastAsia="zh-CN"/>
        </w:rPr>
        <w:t xml:space="preserve">   </w:t>
      </w:r>
      <w:r>
        <w:rPr>
          <w:rFonts w:hint="eastAsia" w:ascii="宋体" w:hAnsi="宋体" w:eastAsia="宋体" w:cs="宋体"/>
          <w:sz w:val="24"/>
          <w:szCs w:val="24"/>
        </w:rPr>
        <w:t>份。</w:t>
      </w:r>
    </w:p>
    <w:p w14:paraId="46E376A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发包人： (公章) </w:t>
      </w:r>
      <w:r>
        <w:rPr>
          <w:rFonts w:hint="eastAsia" w:ascii="宋体" w:hAnsi="宋体" w:cs="宋体"/>
          <w:sz w:val="24"/>
          <w:szCs w:val="24"/>
          <w:lang w:val="en-US" w:eastAsia="zh-CN"/>
        </w:rPr>
        <w:t xml:space="preserve">                     </w:t>
      </w:r>
      <w:r>
        <w:rPr>
          <w:rFonts w:hint="eastAsia" w:ascii="宋体" w:hAnsi="宋体" w:eastAsia="宋体" w:cs="宋体"/>
          <w:sz w:val="24"/>
          <w:szCs w:val="24"/>
        </w:rPr>
        <w:t>承包人： (公章)</w:t>
      </w:r>
    </w:p>
    <w:p w14:paraId="06252B0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法定代表人或其委托代理人：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法定代表人或其委托代理人：</w:t>
      </w:r>
    </w:p>
    <w:p w14:paraId="4E2BDA0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（签字） </w:t>
      </w:r>
      <w:r>
        <w:rPr>
          <w:rFonts w:hint="eastAsia" w:ascii="宋体" w:hAnsi="宋体" w:cs="宋体"/>
          <w:sz w:val="24"/>
          <w:szCs w:val="24"/>
          <w:lang w:val="en-US" w:eastAsia="zh-CN"/>
        </w:rPr>
        <w:t xml:space="preserve">                            </w:t>
      </w:r>
      <w:r>
        <w:rPr>
          <w:rFonts w:hint="eastAsia" w:ascii="宋体" w:hAnsi="宋体" w:eastAsia="宋体" w:cs="宋体"/>
          <w:sz w:val="24"/>
          <w:szCs w:val="24"/>
        </w:rPr>
        <w:t>（签字）</w:t>
      </w:r>
    </w:p>
    <w:p w14:paraId="1DD5AB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组织机构代码：  </w:t>
      </w:r>
      <w:r>
        <w:rPr>
          <w:rFonts w:hint="eastAsia" w:ascii="宋体" w:hAnsi="宋体" w:cs="宋体"/>
          <w:sz w:val="24"/>
          <w:szCs w:val="24"/>
          <w:lang w:val="en-US" w:eastAsia="zh-CN"/>
        </w:rPr>
        <w:t xml:space="preserve">               </w:t>
      </w:r>
      <w:r>
        <w:rPr>
          <w:rFonts w:hint="eastAsia" w:ascii="宋体" w:hAnsi="宋体" w:eastAsia="宋体" w:cs="宋体"/>
          <w:sz w:val="24"/>
          <w:szCs w:val="24"/>
        </w:rPr>
        <w:t>组织机构代码： </w:t>
      </w:r>
    </w:p>
    <w:p w14:paraId="56F6363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地 址：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地 址：  </w:t>
      </w:r>
    </w:p>
    <w:p w14:paraId="2F4DA6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邮政编码：   </w:t>
      </w:r>
      <w:r>
        <w:rPr>
          <w:rFonts w:hint="eastAsia" w:ascii="宋体" w:hAnsi="宋体" w:cs="宋体"/>
          <w:sz w:val="24"/>
          <w:szCs w:val="24"/>
          <w:lang w:val="en-US" w:eastAsia="zh-CN"/>
        </w:rPr>
        <w:t xml:space="preserve">            </w:t>
      </w:r>
      <w:r>
        <w:rPr>
          <w:rFonts w:hint="eastAsia" w:ascii="宋体" w:hAnsi="宋体" w:eastAsia="宋体" w:cs="宋体"/>
          <w:sz w:val="24"/>
          <w:szCs w:val="24"/>
        </w:rPr>
        <w:t>邮政编码：</w:t>
      </w:r>
    </w:p>
    <w:p w14:paraId="2C6C3F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 </w:t>
      </w:r>
    </w:p>
    <w:p w14:paraId="62C13AD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委托代理人：</w:t>
      </w:r>
    </w:p>
    <w:p w14:paraId="22AFA9A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cs="宋体"/>
          <w:sz w:val="24"/>
          <w:szCs w:val="24"/>
          <w:lang w:val="en-US" w:eastAsia="zh-CN"/>
        </w:rPr>
        <w:t xml:space="preserve">             </w:t>
      </w:r>
      <w:r>
        <w:rPr>
          <w:rFonts w:hint="eastAsia" w:ascii="宋体" w:hAnsi="宋体" w:eastAsia="宋体" w:cs="宋体"/>
          <w:sz w:val="24"/>
          <w:szCs w:val="24"/>
        </w:rPr>
        <w:t>电 话：</w:t>
      </w:r>
    </w:p>
    <w:p w14:paraId="01183B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传 真： </w:t>
      </w:r>
    </w:p>
    <w:p w14:paraId="11EDF0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电子信箱： </w:t>
      </w:r>
      <w:r>
        <w:rPr>
          <w:rFonts w:hint="eastAsia" w:ascii="宋体" w:hAnsi="宋体" w:cs="宋体"/>
          <w:sz w:val="24"/>
          <w:szCs w:val="24"/>
          <w:lang w:val="en-US" w:eastAsia="zh-CN"/>
        </w:rPr>
        <w:t xml:space="preserve">                          </w:t>
      </w:r>
      <w:r>
        <w:rPr>
          <w:rFonts w:hint="eastAsia" w:ascii="宋体" w:hAnsi="宋体" w:eastAsia="宋体" w:cs="宋体"/>
          <w:sz w:val="24"/>
          <w:szCs w:val="24"/>
        </w:rPr>
        <w:t>电子信箱：</w:t>
      </w:r>
    </w:p>
    <w:p w14:paraId="5EAF54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cs="宋体"/>
          <w:sz w:val="24"/>
          <w:szCs w:val="24"/>
          <w:lang w:val="en-US" w:eastAsia="zh-CN"/>
        </w:rPr>
        <w:t xml:space="preserve">            </w:t>
      </w:r>
      <w:r>
        <w:rPr>
          <w:rFonts w:hint="eastAsia" w:ascii="宋体" w:hAnsi="宋体" w:eastAsia="宋体" w:cs="宋体"/>
          <w:sz w:val="24"/>
          <w:szCs w:val="24"/>
        </w:rPr>
        <w:t>开户银行：</w:t>
      </w:r>
    </w:p>
    <w:p w14:paraId="48ABCB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账 号： </w:t>
      </w:r>
      <w:r>
        <w:rPr>
          <w:rFonts w:hint="eastAsia" w:ascii="宋体" w:hAnsi="宋体" w:cs="宋体"/>
          <w:sz w:val="24"/>
          <w:szCs w:val="24"/>
          <w:lang w:val="en-US" w:eastAsia="zh-CN"/>
        </w:rPr>
        <w:t xml:space="preserve">                 </w:t>
      </w:r>
      <w:r>
        <w:rPr>
          <w:rFonts w:hint="eastAsia" w:ascii="宋体" w:hAnsi="宋体" w:eastAsia="宋体" w:cs="宋体"/>
          <w:sz w:val="24"/>
          <w:szCs w:val="24"/>
        </w:rPr>
        <w:t>账 号：</w:t>
      </w:r>
    </w:p>
    <w:p w14:paraId="4A5AC148">
      <w:pPr>
        <w:keepNext w:val="0"/>
        <w:keepLines w:val="0"/>
        <w:pageBreakBefore w:val="0"/>
        <w:widowControl w:val="0"/>
        <w:kinsoku/>
        <w:wordWrap/>
        <w:overflowPunct/>
        <w:topLinePunct w:val="0"/>
        <w:autoSpaceDE/>
        <w:autoSpaceDN/>
        <w:bidi w:val="0"/>
        <w:adjustRightInd/>
        <w:snapToGrid w:val="0"/>
        <w:spacing w:line="360" w:lineRule="auto"/>
        <w:ind w:firstLine="361" w:firstLineChars="15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第二部分通用合同条款及第三部分专用合同条款参考建设工程施工合同（示范文本）（GF—2017—0201</w:t>
      </w:r>
      <w:r>
        <w:rPr>
          <w:rFonts w:hint="eastAsia" w:ascii="宋体" w:hAnsi="宋体" w:cs="宋体"/>
          <w:b/>
          <w:bCs/>
          <w:sz w:val="24"/>
          <w:szCs w:val="24"/>
          <w:lang w:val="en-US" w:eastAsia="zh-CN"/>
        </w:rPr>
        <w:t>)</w:t>
      </w:r>
    </w:p>
    <w:p w14:paraId="7911109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676A"/>
    <w:rsid w:val="1F724664"/>
    <w:rsid w:val="23A67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2517</Words>
  <Characters>2572</Characters>
  <Lines>0</Lines>
  <Paragraphs>0</Paragraphs>
  <TotalTime>0</TotalTime>
  <ScaleCrop>false</ScaleCrop>
  <LinksUpToDate>false</LinksUpToDate>
  <CharactersWithSpaces>3000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2025-06-10T07:31:00Z</dcterms:created>
  <dc:creator>Administrator</dc:creator>
  <cp:lastModifiedBy>云朵-1</cp:lastModifiedBy>
  <dcterms:modified xsi:type="dcterms:W3CDTF">2026-09-04T11:41:45Z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9784676CA2614AC597F7EFB54EC24113_13</vt:lpwstr>
  </property>
</Properties>
</file>