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56DDD">
      <w:pPr>
        <w:pStyle w:val="3"/>
        <w:bidi w:val="0"/>
        <w:rPr>
          <w:rFonts w:hint="eastAsia" w:eastAsia="宋体"/>
          <w:lang w:eastAsia="zh-CN"/>
        </w:rPr>
      </w:pPr>
      <w:r>
        <w:rPr>
          <w:rFonts w:hint="eastAsia"/>
        </w:rPr>
        <w:t>合同条款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仅限</w:t>
      </w:r>
      <w:bookmarkStart w:id="0" w:name="_GoBack"/>
      <w:bookmarkEnd w:id="0"/>
      <w:r>
        <w:rPr>
          <w:rFonts w:hint="eastAsia"/>
          <w:lang w:val="en-US" w:eastAsia="zh-CN"/>
        </w:rPr>
        <w:t>参考</w:t>
      </w:r>
      <w:r>
        <w:rPr>
          <w:rFonts w:hint="eastAsia"/>
          <w:lang w:eastAsia="zh-CN"/>
        </w:rPr>
        <w:t>）</w:t>
      </w:r>
    </w:p>
    <w:p w14:paraId="30764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u w:val="none"/>
          <w:shd w:val="clear" w:color="auto" w:fill="FFFFFF"/>
          <w:vertAlign w:val="baseline"/>
          <w:lang w:eastAsia="zh-CN"/>
        </w:rPr>
        <w:t>柞水县公安局2026年度辅警⼈员服装更新购置</w:t>
      </w:r>
    </w:p>
    <w:p w14:paraId="37B6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1C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采购人（全称）：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柞水县公安局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（以下简称甲方）</w:t>
      </w:r>
    </w:p>
    <w:p w14:paraId="1BC25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供应商（全称）：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（以下简称乙方）</w:t>
      </w:r>
    </w:p>
    <w:p w14:paraId="328EF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1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12"/>
          <w:sz w:val="28"/>
          <w:szCs w:val="28"/>
        </w:rPr>
        <w:t>根据《中华人民共和国合同法》及其他有关法律、法规，遵循平等、自愿、公平和诚</w:t>
      </w:r>
      <w:r>
        <w:rPr>
          <w:rFonts w:hint="eastAsia" w:ascii="仿宋" w:hAnsi="仿宋" w:eastAsia="仿宋" w:cs="仿宋"/>
          <w:sz w:val="28"/>
          <w:szCs w:val="28"/>
        </w:rPr>
        <w:t>信的原则，采购人与成交人协商一致，同意按照下列条款，签订本合同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C4D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一、项目概况</w:t>
      </w:r>
    </w:p>
    <w:p w14:paraId="718E2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19" w:leftChars="133" w:right="0" w:firstLine="280" w:firstLineChars="1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single"/>
          <w:shd w:val="clear" w:color="auto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项目编号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: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HYX-ZFCG-2026-004 </w:t>
      </w:r>
    </w:p>
    <w:p w14:paraId="7D226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柞水县公安局2026年度辅警⼈员服装更新购置项目合同</w:t>
      </w:r>
    </w:p>
    <w:p w14:paraId="185EB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经评标委员会评审并经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采购方</w:t>
      </w:r>
      <w:r>
        <w:rPr>
          <w:rFonts w:hint="eastAsia" w:ascii="仿宋" w:hAnsi="仿宋" w:eastAsia="仿宋" w:cs="仿宋"/>
          <w:sz w:val="28"/>
          <w:szCs w:val="28"/>
        </w:rPr>
        <w:t>确定：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本次</w:t>
      </w:r>
      <w:r>
        <w:rPr>
          <w:rFonts w:hint="eastAsia" w:ascii="仿宋" w:hAnsi="仿宋" w:eastAsia="仿宋" w:cs="仿宋"/>
          <w:sz w:val="28"/>
          <w:szCs w:val="28"/>
        </w:rPr>
        <w:t>成交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1A9B0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组成本</w:t>
      </w:r>
      <w:r>
        <w:rPr>
          <w:rFonts w:hint="eastAsia" w:ascii="仿宋" w:hAnsi="仿宋" w:eastAsia="仿宋" w:cs="仿宋"/>
          <w:b/>
          <w:sz w:val="28"/>
          <w:szCs w:val="28"/>
        </w:rPr>
        <w:t>合同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b/>
          <w:sz w:val="28"/>
          <w:szCs w:val="28"/>
        </w:rPr>
        <w:t>文件</w:t>
      </w:r>
    </w:p>
    <w:p w14:paraId="760724A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成交通知书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）；</w:t>
      </w:r>
    </w:p>
    <w:p w14:paraId="23BA70B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2、项目内容包含具体货物名称、品牌、型号、数量、详见后附清单（附件2）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A962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交货时间：</w:t>
      </w:r>
      <w:r>
        <w:rPr>
          <w:rFonts w:hint="eastAsia" w:ascii="仿宋" w:hAnsi="仿宋" w:eastAsia="仿宋" w:cs="仿宋"/>
          <w:sz w:val="28"/>
          <w:szCs w:val="28"/>
        </w:rPr>
        <w:t>合同签订之日起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天内交货。</w:t>
      </w:r>
    </w:p>
    <w:p w14:paraId="0E01271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成交供应商未征得采购人同意和谅解而单方面延迟交货，将按违约终止合同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8FB396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成交供应商遇到可能妨碍按时交货和提供服务的情况，应当及时通知采购人，说明原由，拖延的期限等。采购人在收到通知后，尽快进行情况评估并确定是否通过修改合同，酌情延长交货时间。</w:t>
      </w:r>
    </w:p>
    <w:p w14:paraId="301E9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586" w:rightChars="-244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、费用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承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担：</w:t>
      </w:r>
      <w:r>
        <w:rPr>
          <w:rFonts w:hint="eastAsia" w:ascii="仿宋" w:hAnsi="仿宋" w:eastAsia="仿宋" w:cs="仿宋"/>
          <w:sz w:val="28"/>
          <w:szCs w:val="28"/>
        </w:rPr>
        <w:t>项目所有费用（如运费、装卸费、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发票</w:t>
      </w:r>
      <w:r>
        <w:rPr>
          <w:rFonts w:hint="eastAsia" w:ascii="仿宋" w:hAnsi="仿宋" w:eastAsia="仿宋" w:cs="仿宋"/>
          <w:sz w:val="28"/>
          <w:szCs w:val="28"/>
        </w:rPr>
        <w:t>税费）等均由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乙</w:t>
      </w:r>
      <w:r>
        <w:rPr>
          <w:rFonts w:hint="eastAsia" w:ascii="仿宋" w:hAnsi="仿宋" w:eastAsia="仿宋" w:cs="仿宋"/>
          <w:sz w:val="28"/>
          <w:szCs w:val="28"/>
        </w:rPr>
        <w:t>方承担。</w:t>
      </w:r>
    </w:p>
    <w:p w14:paraId="20F06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、采购项目实施地点：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柞水县公安局指定交货地点。</w:t>
      </w:r>
    </w:p>
    <w:p w14:paraId="1EC51C7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六、质量保证</w:t>
      </w:r>
    </w:p>
    <w:p w14:paraId="12364F2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成交供应商应当保证所供货物的来源渠道正常，产品是全新的、未使用过的、且完全符合合同规定的质量、规格、技术指标等要求，并在质保期内、对由于产品设计、工艺或材料的缺陷而产生的质量问题负责。</w:t>
      </w:r>
    </w:p>
    <w:p w14:paraId="5C44F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、检验标准、方法及提出异议的期限：</w:t>
      </w:r>
      <w:r>
        <w:rPr>
          <w:rFonts w:hint="eastAsia" w:ascii="仿宋" w:hAnsi="仿宋" w:eastAsia="仿宋" w:cs="仿宋"/>
          <w:sz w:val="28"/>
          <w:szCs w:val="28"/>
        </w:rPr>
        <w:t>货到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个工作日内。</w:t>
      </w:r>
    </w:p>
    <w:p w14:paraId="4A276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、成交金额、付款方式及期限：</w:t>
      </w:r>
    </w:p>
    <w:p w14:paraId="6D328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18" w:leftChars="266" w:hanging="280" w:hangingChars="100"/>
        <w:textAlignment w:val="auto"/>
        <w:rPr>
          <w:rStyle w:val="10"/>
          <w:rFonts w:hint="eastAsia" w:ascii="仿宋" w:hAnsi="仿宋" w:eastAsia="仿宋" w:cs="仿宋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本项目通过验收，成交合同价款为：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大写：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小写：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34244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付款期限约定：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甲方项目验收合格并收取乙方提供全额发票后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个工作日内一次性付全款。</w:t>
      </w:r>
    </w:p>
    <w:p w14:paraId="22A57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、验收：</w:t>
      </w:r>
    </w:p>
    <w:p w14:paraId="11E2E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验收内容：合同中约定的条款为全部内容。</w:t>
      </w:r>
    </w:p>
    <w:p w14:paraId="4C18E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验收标准：依据国家验收规范及行业标准及合同进行验收。</w:t>
      </w:r>
    </w:p>
    <w:p w14:paraId="0B99FD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、售后服务</w:t>
      </w:r>
    </w:p>
    <w:p w14:paraId="78A7F19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警服供货到位、甲方验收合格后质保期为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三个月</w:t>
      </w:r>
      <w:r>
        <w:rPr>
          <w:rFonts w:hint="eastAsia" w:ascii="仿宋" w:hAnsi="仿宋" w:eastAsia="仿宋" w:cs="仿宋"/>
          <w:sz w:val="28"/>
          <w:szCs w:val="28"/>
        </w:rPr>
        <w:t>。质保期内产品实施“三包”。甲方收到警服后，如发现有不合体的警服，未使用的乙方免费负责包换;如发现警服由于材料及生产加工工艺的缺陷而发生的任何质量问题，乙方负责免费保修;非质量原因需要调换或维修的，所产生的一切费用由甲方承担。</w:t>
      </w:r>
    </w:p>
    <w:p w14:paraId="3739D8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产品服务期一年。服务期内，乙方向甲方提供产品使用咨询、指导和产品质保规定以外的其它服务事项。有特定服务要求的，甲乙双方协商解决。</w:t>
      </w:r>
    </w:p>
    <w:p w14:paraId="7186F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、合同争议的解决：</w:t>
      </w:r>
      <w:r>
        <w:rPr>
          <w:rFonts w:hint="eastAsia" w:ascii="仿宋" w:hAnsi="仿宋" w:eastAsia="仿宋" w:cs="仿宋"/>
          <w:sz w:val="28"/>
          <w:szCs w:val="28"/>
        </w:rPr>
        <w:t>合同执行中发生争议的，当事人双方应协商解决，协商达不成一致时，可向当地行政仲裁机关申请仲裁或向人民法院提请诉讼。</w:t>
      </w:r>
    </w:p>
    <w:p w14:paraId="11FFB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、在发生不可抗力情况下的应对措施和解决办法：</w:t>
      </w:r>
      <w:r>
        <w:rPr>
          <w:rFonts w:hint="eastAsia" w:ascii="仿宋" w:hAnsi="仿宋" w:eastAsia="仿宋" w:cs="仿宋"/>
          <w:sz w:val="28"/>
          <w:szCs w:val="28"/>
        </w:rPr>
        <w:t>因不可抗力不能实现合同目的的。则双方当事人共同协商决定合同是否继续执行。</w:t>
      </w:r>
    </w:p>
    <w:p w14:paraId="299DA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、合同一经签订，不得擅自变更、中止或者终止合同。</w:t>
      </w:r>
      <w:r>
        <w:rPr>
          <w:rFonts w:hint="eastAsia" w:ascii="仿宋" w:hAnsi="仿宋" w:eastAsia="仿宋" w:cs="仿宋"/>
          <w:sz w:val="28"/>
          <w:szCs w:val="28"/>
        </w:rPr>
        <w:t>对确需变更、调整或者中止、终止合同的，应按规定履行相应的手续。</w:t>
      </w:r>
    </w:p>
    <w:p w14:paraId="0BA28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586" w:rightChars="-244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、违约责任：</w:t>
      </w:r>
      <w:r>
        <w:rPr>
          <w:rFonts w:hint="eastAsia" w:ascii="仿宋" w:hAnsi="仿宋" w:eastAsia="仿宋" w:cs="仿宋"/>
          <w:sz w:val="28"/>
          <w:szCs w:val="28"/>
        </w:rPr>
        <w:t>依据《中华人民共和国合同法》、《中华人民共和国政府招投标法》的相关条款规定和本合同约定，成交供应商未全面履行合同义务或者发生违约，采购人有权终止合同，依法向成交供应商进行经济索赔，并报请政府采购监督管理机关依法进行相应的行政处罚。采购人违约的，应当赔偿成交供应商的经济损失。</w:t>
      </w:r>
    </w:p>
    <w:p w14:paraId="13321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十五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、本合同一式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贰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份，具有同等法律效力。</w:t>
      </w:r>
    </w:p>
    <w:p w14:paraId="6A77B8F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F694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840" w:hanging="7840" w:hangingChars="28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采购单位：（盖章）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柞水县公安局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供货单位（盖章）：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</w:p>
    <w:p w14:paraId="3B12758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法定代表人或被授权人签字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法定代表人或被授权人签字：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</w:p>
    <w:p w14:paraId="674C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left="6513" w:leftChars="1197" w:hanging="3640" w:hangingChars="13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            开户行：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</w:t>
      </w:r>
    </w:p>
    <w:p w14:paraId="316AD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                                 账  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</w:t>
      </w:r>
    </w:p>
    <w:p w14:paraId="4165555B">
      <w:pPr>
        <w:pStyle w:val="6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   年  月  日                     日期：    年  月  日</w:t>
      </w:r>
    </w:p>
    <w:p w14:paraId="132E525B"/>
    <w:sectPr>
      <w:pgSz w:w="11906" w:h="16838"/>
      <w:pgMar w:top="1270" w:right="1236" w:bottom="1327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A7523"/>
    <w:rsid w:val="6D9A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4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1"/>
    <w:qFormat/>
    <w:uiPriority w:val="0"/>
    <w:pPr>
      <w:spacing w:line="360" w:lineRule="auto"/>
      <w:ind w:firstLine="200" w:firstLineChars="200"/>
    </w:pPr>
  </w:style>
  <w:style w:type="paragraph" w:styleId="5">
    <w:name w:val="Document Map"/>
    <w:basedOn w:val="1"/>
    <w:unhideWhenUsed/>
    <w:qFormat/>
    <w:uiPriority w:val="99"/>
    <w:pPr>
      <w:spacing w:line="400" w:lineRule="exact"/>
      <w:jc w:val="both"/>
    </w:pPr>
    <w:rPr>
      <w:rFonts w:ascii="宋体" w:hAnsi="Calibri Light" w:eastAsia="宋体" w:cs="Calibri Light"/>
      <w:kern w:val="2"/>
      <w:sz w:val="18"/>
      <w:szCs w:val="18"/>
    </w:rPr>
  </w:style>
  <w:style w:type="paragraph" w:styleId="6">
    <w:name w:val="Body Text"/>
    <w:basedOn w:val="1"/>
    <w:qFormat/>
    <w:uiPriority w:val="99"/>
    <w:pPr>
      <w:spacing w:after="120"/>
    </w:pPr>
    <w:rPr>
      <w:rFonts w:ascii="Times New Roman" w:hAnsi="Times New Roman"/>
      <w:sz w:val="21"/>
      <w:szCs w:val="24"/>
    </w:rPr>
  </w:style>
  <w:style w:type="paragraph" w:styleId="9">
    <w:name w:val="List Paragraph"/>
    <w:basedOn w:val="1"/>
    <w:qFormat/>
    <w:uiPriority w:val="1"/>
    <w:pPr>
      <w:ind w:left="500" w:firstLine="480"/>
    </w:pPr>
    <w:rPr>
      <w:rFonts w:ascii="宋体" w:hAnsi="宋体" w:eastAsia="宋体" w:cs="宋体"/>
    </w:rPr>
  </w:style>
  <w:style w:type="character" w:customStyle="1" w:styleId="10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2026-06-26T02:14:00Z</dcterms:created>
  <dc:creator>张继磊</dc:creator>
  <cp:lastModifiedBy>张继磊</cp:lastModifiedBy>
  <dcterms:modified xsi:type="dcterms:W3CDTF">2026-06-26T02:19:48Z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E2E2D2A17932402FA31DCE88EC151B2C_11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