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CB5AC">
      <w:pPr>
        <w:spacing w:before="1440" w:beforeLines="600" w:line="240" w:lineRule="auto"/>
        <w:jc w:val="center"/>
        <w:rPr>
          <w:b/>
          <w:bCs/>
          <w:kern w:val="0"/>
          <w:sz w:val="44"/>
          <w:szCs w:val="44"/>
        </w:rPr>
      </w:pPr>
      <w:r>
        <w:rPr>
          <w:rFonts w:hint="eastAsia"/>
          <w:b/>
          <w:bCs/>
          <w:kern w:val="0"/>
          <w:sz w:val="44"/>
          <w:szCs w:val="44"/>
        </w:rPr>
        <w:t>延安大学XX</w:t>
      </w:r>
      <w:r>
        <w:rPr>
          <w:b/>
          <w:bCs/>
          <w:kern w:val="0"/>
          <w:sz w:val="44"/>
          <w:szCs w:val="44"/>
        </w:rPr>
        <w:t>项目</w:t>
      </w:r>
    </w:p>
    <w:p w14:paraId="07B25497">
      <w:pPr>
        <w:spacing w:before="120" w:beforeLines="50" w:line="240" w:lineRule="auto"/>
        <w:jc w:val="center"/>
        <w:rPr>
          <w:b/>
          <w:bCs/>
          <w:kern w:val="0"/>
          <w:sz w:val="44"/>
          <w:szCs w:val="44"/>
        </w:rPr>
      </w:pPr>
      <w:r>
        <w:rPr>
          <w:b/>
          <w:bCs/>
          <w:kern w:val="0"/>
          <w:sz w:val="44"/>
          <w:szCs w:val="44"/>
        </w:rPr>
        <w:t>供 货 合 同</w:t>
      </w:r>
    </w:p>
    <w:p w14:paraId="5F63D4CF">
      <w:pPr>
        <w:spacing w:before="4800" w:beforeLines="2000" w:line="560" w:lineRule="exact"/>
        <w:ind w:firstLine="1921" w:firstLineChars="600"/>
        <w:jc w:val="left"/>
        <w:rPr>
          <w:rFonts w:eastAsia="宋体"/>
          <w:b/>
          <w:sz w:val="32"/>
          <w:szCs w:val="32"/>
        </w:rPr>
      </w:pPr>
      <w:r>
        <w:rPr>
          <w:b/>
          <w:kern w:val="0"/>
          <w:sz w:val="32"/>
          <w:szCs w:val="32"/>
        </w:rPr>
        <w:t>合同编号：</w:t>
      </w:r>
      <w:r>
        <w:rPr>
          <w:sz w:val="32"/>
          <w:szCs w:val="32"/>
        </w:rPr>
        <w:t>YADXGZC202</w:t>
      </w:r>
      <w:r>
        <w:rPr>
          <w:rFonts w:hint="eastAsia"/>
          <w:sz w:val="32"/>
          <w:szCs w:val="32"/>
        </w:rPr>
        <w:t>6XXXX</w:t>
      </w:r>
    </w:p>
    <w:p w14:paraId="13E7ECA2">
      <w:pPr>
        <w:spacing w:line="560" w:lineRule="exact"/>
        <w:ind w:firstLine="1921" w:firstLineChars="600"/>
        <w:jc w:val="left"/>
        <w:rPr>
          <w:b/>
          <w:sz w:val="32"/>
          <w:szCs w:val="32"/>
        </w:rPr>
      </w:pPr>
      <w:r>
        <w:rPr>
          <w:b/>
          <w:kern w:val="0"/>
          <w:sz w:val="32"/>
          <w:szCs w:val="32"/>
        </w:rPr>
        <w:t>甲    方：</w:t>
      </w:r>
      <w:r>
        <w:rPr>
          <w:bCs/>
          <w:kern w:val="0"/>
          <w:sz w:val="32"/>
          <w:szCs w:val="32"/>
        </w:rPr>
        <w:t>延安大学</w:t>
      </w:r>
    </w:p>
    <w:p w14:paraId="436DB7C0">
      <w:pPr>
        <w:spacing w:line="560" w:lineRule="exact"/>
        <w:ind w:firstLine="1921" w:firstLineChars="600"/>
        <w:jc w:val="left"/>
        <w:rPr>
          <w:bCs/>
          <w:kern w:val="0"/>
          <w:sz w:val="32"/>
          <w:szCs w:val="32"/>
        </w:rPr>
      </w:pPr>
      <w:r>
        <w:rPr>
          <w:b/>
          <w:kern w:val="0"/>
          <w:sz w:val="32"/>
          <w:szCs w:val="32"/>
        </w:rPr>
        <w:t>乙    方：</w:t>
      </w:r>
      <w:r>
        <w:rPr>
          <w:rFonts w:hint="eastAsia"/>
          <w:bCs/>
          <w:kern w:val="0"/>
          <w:sz w:val="32"/>
          <w:szCs w:val="32"/>
        </w:rPr>
        <w:t>XXXX</w:t>
      </w:r>
      <w:r>
        <w:rPr>
          <w:bCs/>
          <w:kern w:val="0"/>
          <w:sz w:val="32"/>
          <w:szCs w:val="32"/>
        </w:rPr>
        <w:t>有限公司</w:t>
      </w:r>
    </w:p>
    <w:p w14:paraId="632F23BA">
      <w:pPr>
        <w:pStyle w:val="2"/>
        <w:spacing w:line="440" w:lineRule="exact"/>
        <w:rPr>
          <w:snapToGrid w:val="0"/>
          <w:color w:val="auto"/>
          <w:kern w:val="0"/>
        </w:rPr>
        <w:sectPr>
          <w:footerReference r:id="rId5" w:type="default"/>
          <w:pgSz w:w="11906" w:h="16838"/>
          <w:pgMar w:top="1077" w:right="1361" w:bottom="1077" w:left="1361" w:header="851" w:footer="992" w:gutter="0"/>
          <w:cols w:space="720" w:num="1"/>
          <w:docGrid w:linePitch="312" w:charSpace="0"/>
        </w:sectPr>
      </w:pPr>
    </w:p>
    <w:p w14:paraId="227A94C0">
      <w:pPr>
        <w:pStyle w:val="2"/>
        <w:spacing w:line="440" w:lineRule="exact"/>
        <w:rPr>
          <w:snapToGrid w:val="0"/>
          <w:color w:val="auto"/>
          <w:kern w:val="0"/>
          <w:u w:val="single"/>
        </w:rPr>
      </w:pPr>
      <w:r>
        <w:rPr>
          <w:snapToGrid w:val="0"/>
          <w:color w:val="auto"/>
          <w:kern w:val="0"/>
        </w:rPr>
        <w:t>甲  方：延安大学</w:t>
      </w:r>
    </w:p>
    <w:p w14:paraId="53A95F18">
      <w:pPr>
        <w:pStyle w:val="2"/>
        <w:spacing w:line="440" w:lineRule="exact"/>
        <w:rPr>
          <w:color w:val="auto"/>
        </w:rPr>
      </w:pPr>
      <w:r>
        <w:rPr>
          <w:color w:val="auto"/>
        </w:rPr>
        <w:t>地  址：延安市宝塔区圣地路580号</w:t>
      </w:r>
    </w:p>
    <w:p w14:paraId="23B1F14A">
      <w:pPr>
        <w:pStyle w:val="4"/>
        <w:spacing w:after="0" w:line="440" w:lineRule="exact"/>
        <w:ind w:firstLine="0" w:firstLineChars="0"/>
        <w:rPr>
          <w:sz w:val="24"/>
          <w:szCs w:val="24"/>
        </w:rPr>
      </w:pPr>
      <w:r>
        <w:rPr>
          <w:sz w:val="24"/>
          <w:szCs w:val="24"/>
        </w:rPr>
        <w:t>法定代表人：</w:t>
      </w:r>
      <w:r>
        <w:rPr>
          <w:rFonts w:hint="eastAsia"/>
          <w:sz w:val="24"/>
          <w:szCs w:val="24"/>
        </w:rPr>
        <w:t>奚家米</w:t>
      </w:r>
      <w:r>
        <w:rPr>
          <w:sz w:val="24"/>
          <w:szCs w:val="24"/>
        </w:rPr>
        <w:t>，校长</w:t>
      </w:r>
    </w:p>
    <w:p w14:paraId="7C8267FD">
      <w:pPr>
        <w:pStyle w:val="4"/>
        <w:spacing w:after="0" w:line="440" w:lineRule="exact"/>
        <w:ind w:firstLine="0" w:firstLineChars="0"/>
        <w:rPr>
          <w:sz w:val="24"/>
          <w:szCs w:val="24"/>
        </w:rPr>
      </w:pPr>
      <w:r>
        <w:rPr>
          <w:sz w:val="24"/>
          <w:szCs w:val="24"/>
        </w:rPr>
        <w:t>统一社会信用代码：126100004364513209</w:t>
      </w:r>
    </w:p>
    <w:p w14:paraId="31DC5962">
      <w:pPr>
        <w:pStyle w:val="2"/>
        <w:spacing w:line="440" w:lineRule="exact"/>
        <w:rPr>
          <w:snapToGrid w:val="0"/>
          <w:color w:val="auto"/>
          <w:kern w:val="0"/>
        </w:rPr>
      </w:pPr>
    </w:p>
    <w:p w14:paraId="6D5DE3D5">
      <w:pPr>
        <w:pStyle w:val="2"/>
        <w:spacing w:line="440" w:lineRule="exact"/>
        <w:rPr>
          <w:snapToGrid w:val="0"/>
          <w:color w:val="auto"/>
          <w:kern w:val="0"/>
          <w:u w:val="single"/>
        </w:rPr>
      </w:pPr>
      <w:r>
        <w:rPr>
          <w:snapToGrid w:val="0"/>
          <w:color w:val="auto"/>
          <w:kern w:val="0"/>
        </w:rPr>
        <w:t>乙  方：</w:t>
      </w:r>
      <w:r>
        <w:rPr>
          <w:rFonts w:hint="eastAsia"/>
          <w:snapToGrid w:val="0"/>
          <w:color w:val="auto"/>
          <w:kern w:val="0"/>
        </w:rPr>
        <w:t>XXXX</w:t>
      </w:r>
      <w:r>
        <w:rPr>
          <w:snapToGrid w:val="0"/>
          <w:color w:val="auto"/>
          <w:kern w:val="0"/>
        </w:rPr>
        <w:t>有限公司</w:t>
      </w:r>
    </w:p>
    <w:p w14:paraId="45FA5D69">
      <w:pPr>
        <w:spacing w:line="440" w:lineRule="exact"/>
        <w:rPr>
          <w:snapToGrid w:val="0"/>
          <w:kern w:val="0"/>
          <w:sz w:val="24"/>
        </w:rPr>
      </w:pPr>
      <w:r>
        <w:rPr>
          <w:sz w:val="24"/>
        </w:rPr>
        <w:t>地  址：</w:t>
      </w:r>
    </w:p>
    <w:p w14:paraId="30DE68E0">
      <w:pPr>
        <w:pStyle w:val="4"/>
        <w:spacing w:after="0" w:line="440" w:lineRule="exact"/>
        <w:ind w:firstLine="0" w:firstLineChars="0"/>
        <w:rPr>
          <w:sz w:val="24"/>
          <w:szCs w:val="24"/>
        </w:rPr>
      </w:pPr>
      <w:r>
        <w:rPr>
          <w:sz w:val="24"/>
          <w:szCs w:val="24"/>
        </w:rPr>
        <w:t>法定代表人：</w:t>
      </w:r>
      <w:r>
        <w:rPr>
          <w:rFonts w:hint="eastAsia"/>
          <w:sz w:val="24"/>
          <w:szCs w:val="24"/>
        </w:rPr>
        <w:t>XXX</w:t>
      </w:r>
      <w:r>
        <w:rPr>
          <w:sz w:val="24"/>
          <w:szCs w:val="24"/>
        </w:rPr>
        <w:t>，</w:t>
      </w:r>
      <w:r>
        <w:rPr>
          <w:rFonts w:hint="eastAsia"/>
          <w:sz w:val="24"/>
          <w:szCs w:val="24"/>
        </w:rPr>
        <w:t>法定代表人</w:t>
      </w:r>
    </w:p>
    <w:p w14:paraId="5F6A2A25">
      <w:pPr>
        <w:pStyle w:val="4"/>
        <w:spacing w:after="0" w:line="440" w:lineRule="exact"/>
        <w:ind w:firstLine="0" w:firstLineChars="0"/>
        <w:rPr>
          <w:rFonts w:eastAsia="宋体"/>
          <w:sz w:val="24"/>
          <w:szCs w:val="24"/>
        </w:rPr>
      </w:pPr>
      <w:r>
        <w:rPr>
          <w:sz w:val="24"/>
          <w:szCs w:val="24"/>
        </w:rPr>
        <w:t>统一社会信用代码：</w:t>
      </w:r>
    </w:p>
    <w:p w14:paraId="06DFC64E">
      <w:pPr>
        <w:pStyle w:val="2"/>
        <w:spacing w:before="120" w:beforeLines="50" w:line="420" w:lineRule="exact"/>
        <w:ind w:firstLine="480" w:firstLineChars="200"/>
        <w:rPr>
          <w:snapToGrid w:val="0"/>
          <w:color w:val="auto"/>
          <w:kern w:val="0"/>
        </w:rPr>
      </w:pPr>
      <w:r>
        <w:rPr>
          <w:snapToGrid w:val="0"/>
          <w:color w:val="auto"/>
          <w:kern w:val="0"/>
        </w:rPr>
        <w:t>根据</w:t>
      </w:r>
      <w:r>
        <w:rPr>
          <w:rFonts w:hint="eastAsia"/>
          <w:snapToGrid w:val="0"/>
          <w:color w:val="auto"/>
          <w:kern w:val="0"/>
        </w:rPr>
        <w:t>延安大学XX</w:t>
      </w:r>
      <w:r>
        <w:rPr>
          <w:snapToGrid w:val="0"/>
          <w:color w:val="auto"/>
          <w:kern w:val="0"/>
        </w:rPr>
        <w:t>项目（项目编号：YADX-CG-202</w:t>
      </w:r>
      <w:r>
        <w:rPr>
          <w:rFonts w:hint="eastAsia"/>
          <w:snapToGrid w:val="0"/>
          <w:color w:val="auto"/>
          <w:kern w:val="0"/>
        </w:rPr>
        <w:t>6XXXX</w:t>
      </w:r>
      <w:r>
        <w:rPr>
          <w:snapToGrid w:val="0"/>
          <w:color w:val="auto"/>
          <w:kern w:val="0"/>
        </w:rPr>
        <w:t>）的采购结果，确定乙方为项目成交单位。根据《中华人民共和国民法典》合同编的规定，合同双方就乙方向甲方提供本合同项下服务事宜，经协商一致，确立本合同，以明确双方的权利、义务，确保合同双方共同执行。</w:t>
      </w:r>
    </w:p>
    <w:p w14:paraId="51C75149">
      <w:pPr>
        <w:snapToGrid w:val="0"/>
        <w:spacing w:line="420" w:lineRule="exact"/>
        <w:ind w:firstLine="480" w:firstLineChars="200"/>
        <w:rPr>
          <w:snapToGrid w:val="0"/>
          <w:kern w:val="0"/>
          <w:sz w:val="24"/>
        </w:rPr>
      </w:pPr>
      <w:r>
        <w:rPr>
          <w:snapToGrid w:val="0"/>
          <w:kern w:val="0"/>
          <w:sz w:val="24"/>
        </w:rPr>
        <w:t>注：下述文件是本合同的一部分，并与本合同一起阅读和解释：</w:t>
      </w:r>
    </w:p>
    <w:p w14:paraId="66864B23">
      <w:pPr>
        <w:snapToGrid w:val="0"/>
        <w:spacing w:line="420" w:lineRule="exact"/>
        <w:ind w:firstLine="480" w:firstLineChars="200"/>
        <w:rPr>
          <w:snapToGrid w:val="0"/>
          <w:kern w:val="0"/>
          <w:sz w:val="24"/>
        </w:rPr>
      </w:pPr>
      <w:r>
        <w:rPr>
          <w:snapToGrid w:val="0"/>
          <w:kern w:val="0"/>
          <w:sz w:val="24"/>
        </w:rPr>
        <w:t>（1）合同通用条款；</w:t>
      </w:r>
    </w:p>
    <w:p w14:paraId="48FD73F4">
      <w:pPr>
        <w:snapToGrid w:val="0"/>
        <w:spacing w:line="420" w:lineRule="exact"/>
        <w:ind w:firstLine="480" w:firstLineChars="200"/>
        <w:rPr>
          <w:snapToGrid w:val="0"/>
          <w:kern w:val="0"/>
          <w:sz w:val="24"/>
        </w:rPr>
      </w:pPr>
      <w:r>
        <w:rPr>
          <w:snapToGrid w:val="0"/>
          <w:kern w:val="0"/>
          <w:sz w:val="24"/>
        </w:rPr>
        <w:t>（2）合同条款附件；</w:t>
      </w:r>
    </w:p>
    <w:p w14:paraId="3E56233E">
      <w:pPr>
        <w:snapToGrid w:val="0"/>
        <w:spacing w:line="420" w:lineRule="exact"/>
        <w:ind w:firstLine="480" w:firstLineChars="200"/>
        <w:rPr>
          <w:snapToGrid w:val="0"/>
          <w:kern w:val="0"/>
          <w:sz w:val="24"/>
        </w:rPr>
      </w:pPr>
      <w:r>
        <w:rPr>
          <w:snapToGrid w:val="0"/>
          <w:kern w:val="0"/>
          <w:sz w:val="24"/>
        </w:rPr>
        <w:t>（3）中标通知书；</w:t>
      </w:r>
    </w:p>
    <w:p w14:paraId="0992E5EE">
      <w:pPr>
        <w:snapToGrid w:val="0"/>
        <w:spacing w:line="420" w:lineRule="exact"/>
        <w:ind w:firstLine="480" w:firstLineChars="200"/>
        <w:rPr>
          <w:snapToGrid w:val="0"/>
          <w:kern w:val="0"/>
          <w:sz w:val="24"/>
        </w:rPr>
      </w:pPr>
      <w:r>
        <w:rPr>
          <w:snapToGrid w:val="0"/>
          <w:kern w:val="0"/>
          <w:sz w:val="24"/>
        </w:rPr>
        <w:t>（4）采购文件；</w:t>
      </w:r>
    </w:p>
    <w:p w14:paraId="638B9E38">
      <w:pPr>
        <w:snapToGrid w:val="0"/>
        <w:spacing w:line="420" w:lineRule="exact"/>
        <w:ind w:firstLine="480" w:firstLineChars="200"/>
        <w:rPr>
          <w:snapToGrid w:val="0"/>
          <w:kern w:val="0"/>
          <w:sz w:val="24"/>
        </w:rPr>
      </w:pPr>
      <w:r>
        <w:rPr>
          <w:snapToGrid w:val="0"/>
          <w:kern w:val="0"/>
          <w:sz w:val="24"/>
        </w:rPr>
        <w:t>（5）响应文件。</w:t>
      </w:r>
    </w:p>
    <w:p w14:paraId="7E41C479">
      <w:pPr>
        <w:autoSpaceDE w:val="0"/>
        <w:autoSpaceDN w:val="0"/>
        <w:adjustRightInd w:val="0"/>
        <w:spacing w:before="120" w:beforeLines="50" w:line="440" w:lineRule="exact"/>
        <w:ind w:firstLine="480" w:firstLineChars="200"/>
        <w:rPr>
          <w:b/>
          <w:bCs/>
          <w:sz w:val="24"/>
        </w:rPr>
      </w:pPr>
      <w:r>
        <w:rPr>
          <w:b/>
          <w:bCs/>
          <w:sz w:val="24"/>
        </w:rPr>
        <w:t>一、设备清单</w:t>
      </w:r>
    </w:p>
    <w:tbl>
      <w:tblPr>
        <w:tblStyle w:val="5"/>
        <w:tblW w:w="8711" w:type="dxa"/>
        <w:jc w:val="center"/>
        <w:tblLayout w:type="fixed"/>
        <w:tblCellMar>
          <w:top w:w="0" w:type="dxa"/>
          <w:left w:w="108" w:type="dxa"/>
          <w:bottom w:w="0" w:type="dxa"/>
          <w:right w:w="108" w:type="dxa"/>
        </w:tblCellMar>
      </w:tblPr>
      <w:tblGrid>
        <w:gridCol w:w="457"/>
        <w:gridCol w:w="1766"/>
        <w:gridCol w:w="1313"/>
        <w:gridCol w:w="1052"/>
        <w:gridCol w:w="964"/>
        <w:gridCol w:w="705"/>
        <w:gridCol w:w="1212"/>
        <w:gridCol w:w="1242"/>
      </w:tblGrid>
      <w:tr w14:paraId="18AADC60">
        <w:tblPrEx>
          <w:tblCellMar>
            <w:top w:w="0" w:type="dxa"/>
            <w:left w:w="108" w:type="dxa"/>
            <w:bottom w:w="0" w:type="dxa"/>
            <w:right w:w="108" w:type="dxa"/>
          </w:tblCellMar>
        </w:tblPrEx>
        <w:trPr>
          <w:cantSplit/>
          <w:trHeight w:val="570" w:hRule="atLeast"/>
          <w:jc w:val="center"/>
        </w:trPr>
        <w:tc>
          <w:tcPr>
            <w:tcW w:w="457" w:type="dxa"/>
            <w:tcBorders>
              <w:top w:val="single" w:color="000000" w:sz="4" w:space="0"/>
              <w:left w:val="single" w:color="000000" w:sz="4" w:space="0"/>
              <w:bottom w:val="single" w:color="000000" w:sz="4" w:space="0"/>
              <w:right w:val="single" w:color="000000" w:sz="4" w:space="0"/>
            </w:tcBorders>
            <w:vAlign w:val="center"/>
          </w:tcPr>
          <w:p w14:paraId="3C1B5902">
            <w:pPr>
              <w:spacing w:line="240" w:lineRule="auto"/>
              <w:jc w:val="center"/>
              <w:textAlignment w:val="center"/>
              <w:rPr>
                <w:rFonts w:eastAsia="仿宋_GB2312" w:cs="仿宋_GB2312"/>
                <w:color w:val="000000"/>
                <w:szCs w:val="21"/>
              </w:rPr>
            </w:pPr>
            <w:r>
              <w:rPr>
                <w:rFonts w:eastAsia="仿宋_GB2312" w:cs="仿宋_GB2312"/>
                <w:color w:val="000000"/>
                <w:kern w:val="0"/>
                <w:szCs w:val="21"/>
              </w:rPr>
              <w:t>序号</w:t>
            </w:r>
          </w:p>
        </w:tc>
        <w:tc>
          <w:tcPr>
            <w:tcW w:w="1766" w:type="dxa"/>
            <w:tcBorders>
              <w:top w:val="single" w:color="000000" w:sz="4" w:space="0"/>
              <w:left w:val="single" w:color="000000" w:sz="4" w:space="0"/>
              <w:bottom w:val="single" w:color="000000" w:sz="4" w:space="0"/>
              <w:right w:val="single" w:color="000000" w:sz="4" w:space="0"/>
            </w:tcBorders>
            <w:vAlign w:val="center"/>
          </w:tcPr>
          <w:p w14:paraId="00326FBB">
            <w:pPr>
              <w:spacing w:line="240" w:lineRule="auto"/>
              <w:jc w:val="center"/>
              <w:textAlignment w:val="center"/>
              <w:rPr>
                <w:rFonts w:eastAsia="仿宋_GB2312" w:cs="仿宋_GB2312"/>
                <w:color w:val="000000"/>
                <w:szCs w:val="21"/>
              </w:rPr>
            </w:pPr>
            <w:r>
              <w:rPr>
                <w:rFonts w:hint="eastAsia" w:eastAsia="仿宋_GB2312" w:cs="仿宋_GB2312"/>
                <w:color w:val="000000"/>
                <w:kern w:val="0"/>
                <w:szCs w:val="21"/>
              </w:rPr>
              <w:t>采购品目</w:t>
            </w:r>
          </w:p>
        </w:tc>
        <w:tc>
          <w:tcPr>
            <w:tcW w:w="1313" w:type="dxa"/>
            <w:tcBorders>
              <w:top w:val="single" w:color="000000" w:sz="4" w:space="0"/>
              <w:left w:val="single" w:color="000000" w:sz="4" w:space="0"/>
              <w:bottom w:val="single" w:color="000000" w:sz="4" w:space="0"/>
              <w:right w:val="single" w:color="000000" w:sz="4" w:space="0"/>
            </w:tcBorders>
            <w:vAlign w:val="center"/>
          </w:tcPr>
          <w:p w14:paraId="29F50FC8">
            <w:pPr>
              <w:spacing w:line="240" w:lineRule="auto"/>
              <w:jc w:val="center"/>
              <w:textAlignment w:val="top"/>
              <w:rPr>
                <w:rFonts w:eastAsia="仿宋_GB2312" w:cs="仿宋_GB2312"/>
                <w:color w:val="000000"/>
                <w:szCs w:val="21"/>
              </w:rPr>
            </w:pPr>
            <w:r>
              <w:rPr>
                <w:rFonts w:eastAsia="仿宋_GB2312" w:cs="仿宋_GB2312"/>
                <w:color w:val="000000"/>
                <w:kern w:val="0"/>
                <w:szCs w:val="21"/>
              </w:rPr>
              <w:t>品牌</w:t>
            </w:r>
          </w:p>
        </w:tc>
        <w:tc>
          <w:tcPr>
            <w:tcW w:w="1052" w:type="dxa"/>
            <w:tcBorders>
              <w:top w:val="single" w:color="000000" w:sz="4" w:space="0"/>
              <w:left w:val="single" w:color="000000" w:sz="4" w:space="0"/>
              <w:bottom w:val="single" w:color="000000" w:sz="4" w:space="0"/>
              <w:right w:val="single" w:color="000000" w:sz="4" w:space="0"/>
            </w:tcBorders>
            <w:vAlign w:val="center"/>
          </w:tcPr>
          <w:p w14:paraId="396B4400">
            <w:pPr>
              <w:spacing w:line="240" w:lineRule="auto"/>
              <w:jc w:val="center"/>
              <w:textAlignment w:val="top"/>
              <w:rPr>
                <w:rFonts w:eastAsia="仿宋_GB2312" w:cs="仿宋_GB2312"/>
                <w:color w:val="000000"/>
                <w:szCs w:val="21"/>
              </w:rPr>
            </w:pPr>
            <w:r>
              <w:rPr>
                <w:rFonts w:eastAsia="仿宋_GB2312" w:cs="仿宋_GB2312"/>
                <w:color w:val="000000"/>
                <w:kern w:val="0"/>
                <w:szCs w:val="21"/>
              </w:rPr>
              <w:t>型号</w:t>
            </w:r>
          </w:p>
        </w:tc>
        <w:tc>
          <w:tcPr>
            <w:tcW w:w="964" w:type="dxa"/>
            <w:tcBorders>
              <w:top w:val="single" w:color="000000" w:sz="4" w:space="0"/>
              <w:left w:val="single" w:color="000000" w:sz="4" w:space="0"/>
              <w:bottom w:val="single" w:color="000000" w:sz="4" w:space="0"/>
              <w:right w:val="single" w:color="000000" w:sz="4" w:space="0"/>
            </w:tcBorders>
            <w:vAlign w:val="center"/>
          </w:tcPr>
          <w:p w14:paraId="631C7BC8">
            <w:pPr>
              <w:spacing w:line="240" w:lineRule="auto"/>
              <w:jc w:val="center"/>
              <w:textAlignment w:val="center"/>
              <w:rPr>
                <w:rFonts w:eastAsia="仿宋_GB2312" w:cs="仿宋_GB2312"/>
                <w:color w:val="000000"/>
                <w:szCs w:val="21"/>
              </w:rPr>
            </w:pPr>
            <w:r>
              <w:rPr>
                <w:rFonts w:eastAsia="仿宋_GB2312" w:cs="仿宋_GB2312"/>
                <w:color w:val="000000"/>
                <w:kern w:val="0"/>
                <w:szCs w:val="21"/>
              </w:rPr>
              <w:t>单位</w:t>
            </w:r>
          </w:p>
        </w:tc>
        <w:tc>
          <w:tcPr>
            <w:tcW w:w="705" w:type="dxa"/>
            <w:tcBorders>
              <w:top w:val="single" w:color="000000" w:sz="4" w:space="0"/>
              <w:left w:val="single" w:color="000000" w:sz="4" w:space="0"/>
              <w:bottom w:val="single" w:color="000000" w:sz="4" w:space="0"/>
              <w:right w:val="single" w:color="000000" w:sz="4" w:space="0"/>
            </w:tcBorders>
            <w:vAlign w:val="center"/>
          </w:tcPr>
          <w:p w14:paraId="56C581F2">
            <w:pPr>
              <w:spacing w:line="240" w:lineRule="auto"/>
              <w:jc w:val="center"/>
              <w:textAlignment w:val="center"/>
              <w:rPr>
                <w:rFonts w:eastAsia="仿宋_GB2312" w:cs="仿宋_GB2312"/>
                <w:color w:val="000000"/>
                <w:szCs w:val="21"/>
              </w:rPr>
            </w:pPr>
            <w:r>
              <w:rPr>
                <w:rFonts w:eastAsia="仿宋_GB2312" w:cs="仿宋_GB2312"/>
                <w:color w:val="000000"/>
                <w:kern w:val="0"/>
                <w:szCs w:val="21"/>
              </w:rPr>
              <w:t>数量</w:t>
            </w:r>
          </w:p>
        </w:tc>
        <w:tc>
          <w:tcPr>
            <w:tcW w:w="1212" w:type="dxa"/>
            <w:tcBorders>
              <w:top w:val="single" w:color="000000" w:sz="4" w:space="0"/>
              <w:left w:val="single" w:color="000000" w:sz="4" w:space="0"/>
              <w:bottom w:val="single" w:color="000000" w:sz="4" w:space="0"/>
              <w:right w:val="single" w:color="000000" w:sz="4" w:space="0"/>
            </w:tcBorders>
            <w:noWrap/>
            <w:vAlign w:val="center"/>
          </w:tcPr>
          <w:p w14:paraId="7216F608">
            <w:pPr>
              <w:spacing w:line="240" w:lineRule="auto"/>
              <w:jc w:val="center"/>
              <w:textAlignment w:val="center"/>
              <w:rPr>
                <w:rFonts w:eastAsia="仿宋_GB2312" w:cs="仿宋_GB2312"/>
                <w:color w:val="000000"/>
                <w:szCs w:val="21"/>
              </w:rPr>
            </w:pPr>
            <w:r>
              <w:rPr>
                <w:rFonts w:eastAsia="仿宋_GB2312" w:cs="仿宋_GB2312"/>
                <w:color w:val="000000"/>
                <w:kern w:val="0"/>
                <w:szCs w:val="21"/>
              </w:rPr>
              <w:t>单价（元）</w:t>
            </w: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75E977EE">
            <w:pPr>
              <w:spacing w:line="240" w:lineRule="auto"/>
              <w:jc w:val="center"/>
              <w:textAlignment w:val="center"/>
              <w:rPr>
                <w:rFonts w:eastAsia="仿宋_GB2312" w:cs="仿宋_GB2312"/>
                <w:color w:val="000000"/>
                <w:szCs w:val="21"/>
              </w:rPr>
            </w:pPr>
            <w:r>
              <w:rPr>
                <w:rFonts w:eastAsia="仿宋_GB2312" w:cs="仿宋_GB2312"/>
                <w:color w:val="000000"/>
                <w:kern w:val="0"/>
                <w:szCs w:val="21"/>
              </w:rPr>
              <w:t>总价（元）</w:t>
            </w:r>
          </w:p>
        </w:tc>
      </w:tr>
      <w:tr w14:paraId="670C7293">
        <w:tblPrEx>
          <w:tblCellMar>
            <w:top w:w="0" w:type="dxa"/>
            <w:left w:w="108" w:type="dxa"/>
            <w:bottom w:w="0" w:type="dxa"/>
            <w:right w:w="108" w:type="dxa"/>
          </w:tblCellMar>
        </w:tblPrEx>
        <w:trPr>
          <w:cantSplit/>
          <w:trHeight w:val="510" w:hRule="atLeast"/>
          <w:jc w:val="center"/>
        </w:trPr>
        <w:tc>
          <w:tcPr>
            <w:tcW w:w="457" w:type="dxa"/>
            <w:tcBorders>
              <w:top w:val="single" w:color="000000" w:sz="4" w:space="0"/>
              <w:left w:val="single" w:color="000000" w:sz="4" w:space="0"/>
              <w:bottom w:val="single" w:color="000000" w:sz="4" w:space="0"/>
              <w:right w:val="single" w:color="000000" w:sz="4" w:space="0"/>
            </w:tcBorders>
            <w:vAlign w:val="center"/>
          </w:tcPr>
          <w:p w14:paraId="6DD50C8A">
            <w:pPr>
              <w:spacing w:line="240" w:lineRule="auto"/>
              <w:jc w:val="center"/>
              <w:textAlignment w:val="center"/>
              <w:rPr>
                <w:rFonts w:eastAsia="仿宋_GB2312" w:cs="仿宋_GB2312"/>
                <w:color w:val="000000"/>
                <w:szCs w:val="21"/>
              </w:rPr>
            </w:pPr>
            <w:r>
              <w:rPr>
                <w:rFonts w:eastAsia="仿宋_GB2312" w:cs="仿宋_GB2312"/>
                <w:color w:val="000000"/>
                <w:kern w:val="0"/>
                <w:szCs w:val="21"/>
              </w:rPr>
              <w:t>1</w:t>
            </w:r>
          </w:p>
        </w:tc>
        <w:tc>
          <w:tcPr>
            <w:tcW w:w="1766" w:type="dxa"/>
            <w:tcBorders>
              <w:top w:val="single" w:color="000000" w:sz="4" w:space="0"/>
              <w:left w:val="single" w:color="000000" w:sz="4" w:space="0"/>
              <w:bottom w:val="single" w:color="000000" w:sz="4" w:space="0"/>
              <w:right w:val="single" w:color="000000" w:sz="4" w:space="0"/>
            </w:tcBorders>
            <w:vAlign w:val="center"/>
          </w:tcPr>
          <w:p w14:paraId="214EF6C8">
            <w:pPr>
              <w:spacing w:line="240" w:lineRule="auto"/>
              <w:jc w:val="center"/>
              <w:rPr>
                <w:rFonts w:ascii="仿宋_GB2312" w:hAnsi="仿宋_GB2312" w:eastAsia="仿宋_GB2312" w:cs="仿宋_GB2312"/>
                <w:color w:val="000000"/>
                <w:szCs w:val="21"/>
              </w:rPr>
            </w:pPr>
          </w:p>
        </w:tc>
        <w:tc>
          <w:tcPr>
            <w:tcW w:w="1313" w:type="dxa"/>
            <w:tcBorders>
              <w:top w:val="single" w:color="000000" w:sz="4" w:space="0"/>
              <w:left w:val="single" w:color="000000" w:sz="4" w:space="0"/>
              <w:bottom w:val="single" w:color="000000" w:sz="4" w:space="0"/>
              <w:right w:val="single" w:color="000000" w:sz="4" w:space="0"/>
            </w:tcBorders>
            <w:noWrap/>
            <w:vAlign w:val="center"/>
          </w:tcPr>
          <w:p w14:paraId="6D5E18D1">
            <w:pPr>
              <w:spacing w:line="240" w:lineRule="auto"/>
              <w:jc w:val="center"/>
              <w:rPr>
                <w:rFonts w:ascii="仿宋_GB2312" w:hAnsi="仿宋_GB2312" w:eastAsia="仿宋_GB2312" w:cs="仿宋_GB2312"/>
                <w:color w:val="000000"/>
                <w:szCs w:val="21"/>
              </w:rPr>
            </w:pPr>
          </w:p>
        </w:tc>
        <w:tc>
          <w:tcPr>
            <w:tcW w:w="1052" w:type="dxa"/>
            <w:tcBorders>
              <w:top w:val="single" w:color="000000" w:sz="4" w:space="0"/>
              <w:left w:val="single" w:color="000000" w:sz="4" w:space="0"/>
              <w:bottom w:val="single" w:color="000000" w:sz="4" w:space="0"/>
              <w:right w:val="single" w:color="000000" w:sz="4" w:space="0"/>
            </w:tcBorders>
            <w:noWrap/>
            <w:vAlign w:val="center"/>
          </w:tcPr>
          <w:p w14:paraId="4DEAF2AD">
            <w:pPr>
              <w:spacing w:line="240" w:lineRule="auto"/>
              <w:jc w:val="center"/>
              <w:rPr>
                <w:rFonts w:ascii="仿宋_GB2312" w:hAnsi="仿宋_GB2312" w:eastAsia="仿宋_GB2312" w:cs="仿宋_GB2312"/>
                <w:color w:val="000000"/>
                <w:szCs w:val="21"/>
              </w:rPr>
            </w:pPr>
          </w:p>
        </w:tc>
        <w:tc>
          <w:tcPr>
            <w:tcW w:w="964" w:type="dxa"/>
            <w:tcBorders>
              <w:top w:val="single" w:color="000000" w:sz="4" w:space="0"/>
              <w:left w:val="single" w:color="000000" w:sz="4" w:space="0"/>
              <w:bottom w:val="single" w:color="000000" w:sz="4" w:space="0"/>
              <w:right w:val="single" w:color="000000" w:sz="4" w:space="0"/>
            </w:tcBorders>
            <w:vAlign w:val="center"/>
          </w:tcPr>
          <w:p w14:paraId="496CAE4A">
            <w:pPr>
              <w:spacing w:line="240" w:lineRule="auto"/>
              <w:jc w:val="center"/>
              <w:rPr>
                <w:rFonts w:ascii="宋体" w:hAnsi="宋体" w:eastAsia="仿宋_GB2312" w:cs="仿宋_GB2312"/>
                <w:color w:val="000000"/>
                <w:szCs w:val="21"/>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696725BF">
            <w:pPr>
              <w:spacing w:line="240" w:lineRule="auto"/>
              <w:jc w:val="center"/>
              <w:rPr>
                <w:rFonts w:ascii="仿宋_GB2312" w:hAnsi="仿宋_GB2312" w:eastAsia="仿宋_GB2312" w:cs="仿宋_GB2312"/>
                <w:color w:val="000000"/>
                <w:szCs w:val="21"/>
              </w:rPr>
            </w:pPr>
          </w:p>
        </w:tc>
        <w:tc>
          <w:tcPr>
            <w:tcW w:w="1212" w:type="dxa"/>
            <w:tcBorders>
              <w:top w:val="single" w:color="000000" w:sz="4" w:space="0"/>
              <w:left w:val="single" w:color="000000" w:sz="4" w:space="0"/>
              <w:bottom w:val="single" w:color="000000" w:sz="4" w:space="0"/>
              <w:right w:val="single" w:color="000000" w:sz="4" w:space="0"/>
            </w:tcBorders>
            <w:noWrap/>
            <w:vAlign w:val="center"/>
          </w:tcPr>
          <w:p w14:paraId="351FFA90">
            <w:pPr>
              <w:jc w:val="center"/>
              <w:textAlignment w:val="center"/>
              <w:rPr>
                <w:rFonts w:ascii="仿宋_GB2312" w:hAnsi="仿宋_GB2312" w:eastAsia="仿宋_GB2312" w:cs="仿宋_GB2312"/>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26DC288D">
            <w:pPr>
              <w:jc w:val="center"/>
              <w:textAlignment w:val="center"/>
              <w:rPr>
                <w:rFonts w:ascii="仿宋_GB2312" w:hAnsi="仿宋_GB2312" w:eastAsia="仿宋_GB2312" w:cs="仿宋_GB2312"/>
                <w:color w:val="000000"/>
                <w:szCs w:val="21"/>
              </w:rPr>
            </w:pPr>
          </w:p>
        </w:tc>
      </w:tr>
      <w:tr w14:paraId="584BF733">
        <w:tblPrEx>
          <w:tblCellMar>
            <w:top w:w="0" w:type="dxa"/>
            <w:left w:w="108" w:type="dxa"/>
            <w:bottom w:w="0" w:type="dxa"/>
            <w:right w:w="108" w:type="dxa"/>
          </w:tblCellMar>
        </w:tblPrEx>
        <w:trPr>
          <w:cantSplit/>
          <w:trHeight w:val="510" w:hRule="atLeast"/>
          <w:jc w:val="center"/>
        </w:trPr>
        <w:tc>
          <w:tcPr>
            <w:tcW w:w="457" w:type="dxa"/>
            <w:tcBorders>
              <w:top w:val="single" w:color="000000" w:sz="4" w:space="0"/>
              <w:left w:val="single" w:color="000000" w:sz="4" w:space="0"/>
              <w:bottom w:val="single" w:color="000000" w:sz="4" w:space="0"/>
              <w:right w:val="single" w:color="000000" w:sz="4" w:space="0"/>
            </w:tcBorders>
            <w:vAlign w:val="center"/>
          </w:tcPr>
          <w:p w14:paraId="63946AEF">
            <w:pPr>
              <w:spacing w:line="240" w:lineRule="auto"/>
              <w:jc w:val="center"/>
              <w:textAlignment w:val="center"/>
              <w:rPr>
                <w:rFonts w:eastAsia="仿宋_GB2312" w:cs="仿宋_GB2312"/>
                <w:color w:val="000000"/>
                <w:kern w:val="0"/>
                <w:szCs w:val="21"/>
              </w:rPr>
            </w:pPr>
            <w:r>
              <w:rPr>
                <w:rFonts w:eastAsia="仿宋_GB2312" w:cs="仿宋_GB2312"/>
                <w:color w:val="000000"/>
                <w:kern w:val="0"/>
                <w:szCs w:val="21"/>
              </w:rPr>
              <w:t>2</w:t>
            </w:r>
          </w:p>
        </w:tc>
        <w:tc>
          <w:tcPr>
            <w:tcW w:w="1766" w:type="dxa"/>
            <w:tcBorders>
              <w:top w:val="single" w:color="000000" w:sz="4" w:space="0"/>
              <w:left w:val="single" w:color="000000" w:sz="4" w:space="0"/>
              <w:bottom w:val="single" w:color="000000" w:sz="4" w:space="0"/>
              <w:right w:val="single" w:color="000000" w:sz="4" w:space="0"/>
            </w:tcBorders>
            <w:vAlign w:val="center"/>
          </w:tcPr>
          <w:p w14:paraId="4FD7447D">
            <w:pPr>
              <w:spacing w:line="240" w:lineRule="auto"/>
              <w:jc w:val="center"/>
              <w:rPr>
                <w:rFonts w:ascii="仿宋_GB2312" w:hAnsi="仿宋_GB2312" w:eastAsia="仿宋_GB2312" w:cs="仿宋_GB2312"/>
                <w:color w:val="000000"/>
                <w:szCs w:val="21"/>
              </w:rPr>
            </w:pPr>
          </w:p>
        </w:tc>
        <w:tc>
          <w:tcPr>
            <w:tcW w:w="1313" w:type="dxa"/>
            <w:tcBorders>
              <w:top w:val="single" w:color="000000" w:sz="4" w:space="0"/>
              <w:left w:val="single" w:color="000000" w:sz="4" w:space="0"/>
              <w:bottom w:val="single" w:color="000000" w:sz="4" w:space="0"/>
              <w:right w:val="single" w:color="000000" w:sz="4" w:space="0"/>
            </w:tcBorders>
            <w:noWrap/>
            <w:vAlign w:val="center"/>
          </w:tcPr>
          <w:p w14:paraId="106B5E4F">
            <w:pPr>
              <w:spacing w:line="240" w:lineRule="auto"/>
              <w:jc w:val="center"/>
              <w:rPr>
                <w:rFonts w:ascii="仿宋_GB2312" w:hAnsi="仿宋_GB2312" w:eastAsia="仿宋_GB2312" w:cs="仿宋_GB2312"/>
                <w:color w:val="000000"/>
                <w:szCs w:val="21"/>
              </w:rPr>
            </w:pPr>
          </w:p>
        </w:tc>
        <w:tc>
          <w:tcPr>
            <w:tcW w:w="1052" w:type="dxa"/>
            <w:tcBorders>
              <w:top w:val="single" w:color="000000" w:sz="4" w:space="0"/>
              <w:left w:val="single" w:color="000000" w:sz="4" w:space="0"/>
              <w:bottom w:val="single" w:color="000000" w:sz="4" w:space="0"/>
              <w:right w:val="single" w:color="000000" w:sz="4" w:space="0"/>
            </w:tcBorders>
            <w:noWrap/>
            <w:vAlign w:val="center"/>
          </w:tcPr>
          <w:p w14:paraId="020DA996">
            <w:pPr>
              <w:spacing w:line="240" w:lineRule="auto"/>
              <w:jc w:val="center"/>
              <w:rPr>
                <w:rFonts w:ascii="仿宋_GB2312" w:hAnsi="仿宋_GB2312" w:eastAsia="仿宋_GB2312" w:cs="仿宋_GB2312"/>
                <w:color w:val="000000"/>
                <w:szCs w:val="21"/>
              </w:rPr>
            </w:pPr>
          </w:p>
        </w:tc>
        <w:tc>
          <w:tcPr>
            <w:tcW w:w="964" w:type="dxa"/>
            <w:tcBorders>
              <w:top w:val="single" w:color="000000" w:sz="4" w:space="0"/>
              <w:left w:val="single" w:color="000000" w:sz="4" w:space="0"/>
              <w:bottom w:val="single" w:color="000000" w:sz="4" w:space="0"/>
              <w:right w:val="single" w:color="000000" w:sz="4" w:space="0"/>
            </w:tcBorders>
            <w:vAlign w:val="center"/>
          </w:tcPr>
          <w:p w14:paraId="612F8B66">
            <w:pPr>
              <w:spacing w:line="240" w:lineRule="auto"/>
              <w:jc w:val="center"/>
              <w:rPr>
                <w:rFonts w:ascii="宋体" w:hAnsi="宋体" w:eastAsia="仿宋_GB2312" w:cs="仿宋_GB2312"/>
                <w:color w:val="000000"/>
                <w:szCs w:val="21"/>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7803B2D4">
            <w:pPr>
              <w:spacing w:line="240" w:lineRule="auto"/>
              <w:jc w:val="center"/>
              <w:rPr>
                <w:rFonts w:ascii="仿宋_GB2312" w:hAnsi="仿宋_GB2312" w:eastAsia="仿宋_GB2312" w:cs="仿宋_GB2312"/>
                <w:color w:val="000000"/>
                <w:szCs w:val="21"/>
              </w:rPr>
            </w:pPr>
          </w:p>
        </w:tc>
        <w:tc>
          <w:tcPr>
            <w:tcW w:w="1212" w:type="dxa"/>
            <w:tcBorders>
              <w:top w:val="single" w:color="000000" w:sz="4" w:space="0"/>
              <w:left w:val="single" w:color="000000" w:sz="4" w:space="0"/>
              <w:bottom w:val="single" w:color="000000" w:sz="4" w:space="0"/>
              <w:right w:val="single" w:color="000000" w:sz="4" w:space="0"/>
            </w:tcBorders>
            <w:noWrap/>
            <w:vAlign w:val="center"/>
          </w:tcPr>
          <w:p w14:paraId="40F059A4">
            <w:pPr>
              <w:jc w:val="center"/>
              <w:textAlignment w:val="center"/>
              <w:rPr>
                <w:rFonts w:ascii="仿宋_GB2312" w:hAnsi="仿宋_GB2312" w:eastAsia="仿宋_GB2312" w:cs="仿宋_GB2312"/>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5FABAE56">
            <w:pPr>
              <w:jc w:val="center"/>
              <w:textAlignment w:val="center"/>
              <w:rPr>
                <w:rFonts w:ascii="仿宋_GB2312" w:hAnsi="仿宋_GB2312" w:eastAsia="仿宋_GB2312" w:cs="仿宋_GB2312"/>
                <w:color w:val="000000"/>
                <w:szCs w:val="21"/>
              </w:rPr>
            </w:pPr>
          </w:p>
        </w:tc>
      </w:tr>
      <w:tr w14:paraId="7039CE8A">
        <w:tblPrEx>
          <w:tblCellMar>
            <w:top w:w="0" w:type="dxa"/>
            <w:left w:w="108" w:type="dxa"/>
            <w:bottom w:w="0" w:type="dxa"/>
            <w:right w:w="108" w:type="dxa"/>
          </w:tblCellMar>
        </w:tblPrEx>
        <w:trPr>
          <w:cantSplit/>
          <w:trHeight w:val="510" w:hRule="atLeast"/>
          <w:jc w:val="center"/>
        </w:trPr>
        <w:tc>
          <w:tcPr>
            <w:tcW w:w="457" w:type="dxa"/>
            <w:tcBorders>
              <w:top w:val="single" w:color="000000" w:sz="4" w:space="0"/>
              <w:left w:val="single" w:color="000000" w:sz="4" w:space="0"/>
              <w:bottom w:val="single" w:color="000000" w:sz="4" w:space="0"/>
              <w:right w:val="single" w:color="000000" w:sz="4" w:space="0"/>
            </w:tcBorders>
            <w:vAlign w:val="center"/>
          </w:tcPr>
          <w:p w14:paraId="7557572F">
            <w:pPr>
              <w:spacing w:line="240" w:lineRule="auto"/>
              <w:jc w:val="center"/>
              <w:textAlignment w:val="center"/>
              <w:rPr>
                <w:rFonts w:eastAsia="仿宋_GB2312" w:cs="仿宋_GB2312"/>
                <w:color w:val="000000"/>
                <w:kern w:val="0"/>
                <w:szCs w:val="21"/>
              </w:rPr>
            </w:pPr>
            <w:r>
              <w:rPr>
                <w:rFonts w:hint="eastAsia" w:eastAsia="仿宋_GB2312" w:cs="仿宋_GB2312"/>
                <w:color w:val="000000"/>
                <w:kern w:val="0"/>
                <w:szCs w:val="21"/>
              </w:rPr>
              <w:t>3</w:t>
            </w:r>
          </w:p>
        </w:tc>
        <w:tc>
          <w:tcPr>
            <w:tcW w:w="1766" w:type="dxa"/>
            <w:tcBorders>
              <w:top w:val="single" w:color="000000" w:sz="4" w:space="0"/>
              <w:left w:val="single" w:color="000000" w:sz="4" w:space="0"/>
              <w:bottom w:val="single" w:color="000000" w:sz="4" w:space="0"/>
              <w:right w:val="single" w:color="000000" w:sz="4" w:space="0"/>
            </w:tcBorders>
            <w:vAlign w:val="center"/>
          </w:tcPr>
          <w:p w14:paraId="32B8A95A">
            <w:pPr>
              <w:spacing w:line="240" w:lineRule="auto"/>
              <w:jc w:val="center"/>
              <w:rPr>
                <w:rFonts w:ascii="仿宋_GB2312" w:hAnsi="仿宋_GB2312" w:eastAsia="仿宋_GB2312" w:cs="仿宋_GB2312"/>
                <w:color w:val="000000"/>
                <w:szCs w:val="21"/>
              </w:rPr>
            </w:pPr>
          </w:p>
        </w:tc>
        <w:tc>
          <w:tcPr>
            <w:tcW w:w="1313" w:type="dxa"/>
            <w:tcBorders>
              <w:top w:val="single" w:color="000000" w:sz="4" w:space="0"/>
              <w:left w:val="single" w:color="000000" w:sz="4" w:space="0"/>
              <w:bottom w:val="single" w:color="000000" w:sz="4" w:space="0"/>
              <w:right w:val="single" w:color="000000" w:sz="4" w:space="0"/>
            </w:tcBorders>
            <w:noWrap/>
            <w:vAlign w:val="center"/>
          </w:tcPr>
          <w:p w14:paraId="71459E29">
            <w:pPr>
              <w:spacing w:line="240" w:lineRule="auto"/>
              <w:jc w:val="center"/>
              <w:rPr>
                <w:rFonts w:ascii="仿宋_GB2312" w:hAnsi="仿宋_GB2312" w:eastAsia="仿宋_GB2312" w:cs="仿宋_GB2312"/>
                <w:color w:val="000000"/>
                <w:szCs w:val="21"/>
              </w:rPr>
            </w:pPr>
          </w:p>
        </w:tc>
        <w:tc>
          <w:tcPr>
            <w:tcW w:w="1052" w:type="dxa"/>
            <w:tcBorders>
              <w:top w:val="single" w:color="000000" w:sz="4" w:space="0"/>
              <w:left w:val="single" w:color="000000" w:sz="4" w:space="0"/>
              <w:bottom w:val="single" w:color="000000" w:sz="4" w:space="0"/>
              <w:right w:val="single" w:color="000000" w:sz="4" w:space="0"/>
            </w:tcBorders>
            <w:noWrap/>
            <w:vAlign w:val="center"/>
          </w:tcPr>
          <w:p w14:paraId="16D17B24">
            <w:pPr>
              <w:spacing w:line="240" w:lineRule="auto"/>
              <w:jc w:val="center"/>
              <w:rPr>
                <w:rFonts w:ascii="仿宋_GB2312" w:hAnsi="仿宋_GB2312" w:eastAsia="仿宋_GB2312" w:cs="仿宋_GB2312"/>
                <w:color w:val="000000"/>
                <w:szCs w:val="21"/>
              </w:rPr>
            </w:pPr>
          </w:p>
        </w:tc>
        <w:tc>
          <w:tcPr>
            <w:tcW w:w="964" w:type="dxa"/>
            <w:tcBorders>
              <w:top w:val="single" w:color="000000" w:sz="4" w:space="0"/>
              <w:left w:val="single" w:color="000000" w:sz="4" w:space="0"/>
              <w:bottom w:val="single" w:color="000000" w:sz="4" w:space="0"/>
              <w:right w:val="single" w:color="000000" w:sz="4" w:space="0"/>
            </w:tcBorders>
            <w:vAlign w:val="center"/>
          </w:tcPr>
          <w:p w14:paraId="7D6DCB72">
            <w:pPr>
              <w:spacing w:line="240" w:lineRule="auto"/>
              <w:jc w:val="center"/>
              <w:rPr>
                <w:rFonts w:ascii="宋体" w:hAnsi="宋体" w:eastAsia="仿宋_GB2312" w:cs="仿宋_GB2312"/>
                <w:color w:val="000000"/>
                <w:szCs w:val="21"/>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7822DD88">
            <w:pPr>
              <w:spacing w:line="240" w:lineRule="auto"/>
              <w:jc w:val="center"/>
              <w:rPr>
                <w:rFonts w:ascii="仿宋_GB2312" w:hAnsi="仿宋_GB2312" w:eastAsia="仿宋_GB2312" w:cs="仿宋_GB2312"/>
                <w:color w:val="000000"/>
                <w:szCs w:val="21"/>
              </w:rPr>
            </w:pPr>
          </w:p>
        </w:tc>
        <w:tc>
          <w:tcPr>
            <w:tcW w:w="1212" w:type="dxa"/>
            <w:tcBorders>
              <w:top w:val="single" w:color="000000" w:sz="4" w:space="0"/>
              <w:left w:val="single" w:color="000000" w:sz="4" w:space="0"/>
              <w:bottom w:val="single" w:color="000000" w:sz="4" w:space="0"/>
              <w:right w:val="single" w:color="000000" w:sz="4" w:space="0"/>
            </w:tcBorders>
            <w:noWrap/>
            <w:vAlign w:val="center"/>
          </w:tcPr>
          <w:p w14:paraId="6C9993D4">
            <w:pPr>
              <w:jc w:val="center"/>
              <w:textAlignment w:val="center"/>
              <w:rPr>
                <w:rFonts w:ascii="仿宋_GB2312" w:hAnsi="仿宋_GB2312" w:eastAsia="仿宋_GB2312" w:cs="仿宋_GB2312"/>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5AC91BBB">
            <w:pPr>
              <w:jc w:val="center"/>
              <w:textAlignment w:val="center"/>
              <w:rPr>
                <w:rFonts w:ascii="仿宋_GB2312" w:hAnsi="仿宋_GB2312" w:eastAsia="仿宋_GB2312" w:cs="仿宋_GB2312"/>
                <w:color w:val="000000"/>
                <w:szCs w:val="21"/>
              </w:rPr>
            </w:pPr>
          </w:p>
        </w:tc>
      </w:tr>
      <w:tr w14:paraId="24B541D7">
        <w:tblPrEx>
          <w:tblCellMar>
            <w:top w:w="0" w:type="dxa"/>
            <w:left w:w="108" w:type="dxa"/>
            <w:bottom w:w="0" w:type="dxa"/>
            <w:right w:w="108" w:type="dxa"/>
          </w:tblCellMar>
        </w:tblPrEx>
        <w:trPr>
          <w:cantSplit/>
          <w:trHeight w:val="510" w:hRule="atLeast"/>
          <w:jc w:val="center"/>
        </w:trPr>
        <w:tc>
          <w:tcPr>
            <w:tcW w:w="457" w:type="dxa"/>
            <w:tcBorders>
              <w:top w:val="single" w:color="000000" w:sz="4" w:space="0"/>
              <w:left w:val="single" w:color="000000" w:sz="4" w:space="0"/>
              <w:bottom w:val="single" w:color="000000" w:sz="4" w:space="0"/>
              <w:right w:val="single" w:color="000000" w:sz="4" w:space="0"/>
            </w:tcBorders>
            <w:vAlign w:val="center"/>
          </w:tcPr>
          <w:p w14:paraId="74B57CC4">
            <w:pPr>
              <w:spacing w:line="240" w:lineRule="auto"/>
              <w:jc w:val="center"/>
              <w:textAlignment w:val="center"/>
              <w:rPr>
                <w:rFonts w:eastAsia="仿宋_GB2312" w:cs="仿宋_GB2312"/>
                <w:color w:val="000000"/>
                <w:kern w:val="0"/>
                <w:szCs w:val="21"/>
              </w:rPr>
            </w:pPr>
            <w:r>
              <w:rPr>
                <w:rFonts w:hint="eastAsia" w:eastAsia="仿宋_GB2312" w:cs="仿宋_GB2312"/>
                <w:color w:val="000000"/>
                <w:kern w:val="0"/>
                <w:szCs w:val="21"/>
              </w:rPr>
              <w:t>4</w:t>
            </w:r>
          </w:p>
        </w:tc>
        <w:tc>
          <w:tcPr>
            <w:tcW w:w="1766" w:type="dxa"/>
            <w:tcBorders>
              <w:top w:val="single" w:color="000000" w:sz="4" w:space="0"/>
              <w:left w:val="single" w:color="000000" w:sz="4" w:space="0"/>
              <w:bottom w:val="single" w:color="000000" w:sz="4" w:space="0"/>
              <w:right w:val="single" w:color="000000" w:sz="4" w:space="0"/>
            </w:tcBorders>
            <w:vAlign w:val="center"/>
          </w:tcPr>
          <w:p w14:paraId="71805620">
            <w:pPr>
              <w:spacing w:line="240" w:lineRule="auto"/>
              <w:jc w:val="center"/>
              <w:rPr>
                <w:rFonts w:ascii="仿宋_GB2312" w:hAnsi="仿宋_GB2312" w:eastAsia="仿宋_GB2312" w:cs="仿宋_GB2312"/>
                <w:color w:val="000000"/>
                <w:szCs w:val="21"/>
              </w:rPr>
            </w:pPr>
          </w:p>
        </w:tc>
        <w:tc>
          <w:tcPr>
            <w:tcW w:w="1313" w:type="dxa"/>
            <w:tcBorders>
              <w:top w:val="single" w:color="000000" w:sz="4" w:space="0"/>
              <w:left w:val="single" w:color="000000" w:sz="4" w:space="0"/>
              <w:bottom w:val="single" w:color="000000" w:sz="4" w:space="0"/>
              <w:right w:val="single" w:color="000000" w:sz="4" w:space="0"/>
            </w:tcBorders>
            <w:noWrap/>
            <w:vAlign w:val="center"/>
          </w:tcPr>
          <w:p w14:paraId="6374EB41">
            <w:pPr>
              <w:spacing w:line="240" w:lineRule="auto"/>
              <w:jc w:val="center"/>
              <w:rPr>
                <w:rFonts w:ascii="仿宋_GB2312" w:hAnsi="仿宋_GB2312" w:eastAsia="仿宋_GB2312" w:cs="仿宋_GB2312"/>
                <w:color w:val="000000"/>
                <w:szCs w:val="21"/>
              </w:rPr>
            </w:pPr>
          </w:p>
        </w:tc>
        <w:tc>
          <w:tcPr>
            <w:tcW w:w="1052" w:type="dxa"/>
            <w:tcBorders>
              <w:top w:val="single" w:color="000000" w:sz="4" w:space="0"/>
              <w:left w:val="single" w:color="000000" w:sz="4" w:space="0"/>
              <w:bottom w:val="single" w:color="000000" w:sz="4" w:space="0"/>
              <w:right w:val="single" w:color="000000" w:sz="4" w:space="0"/>
            </w:tcBorders>
            <w:noWrap/>
            <w:vAlign w:val="center"/>
          </w:tcPr>
          <w:p w14:paraId="17721088">
            <w:pPr>
              <w:spacing w:line="240" w:lineRule="auto"/>
              <w:jc w:val="center"/>
              <w:rPr>
                <w:rFonts w:ascii="仿宋_GB2312" w:hAnsi="仿宋_GB2312" w:eastAsia="仿宋_GB2312" w:cs="仿宋_GB2312"/>
                <w:color w:val="000000"/>
                <w:szCs w:val="21"/>
              </w:rPr>
            </w:pPr>
          </w:p>
        </w:tc>
        <w:tc>
          <w:tcPr>
            <w:tcW w:w="964" w:type="dxa"/>
            <w:tcBorders>
              <w:top w:val="single" w:color="000000" w:sz="4" w:space="0"/>
              <w:left w:val="single" w:color="000000" w:sz="4" w:space="0"/>
              <w:bottom w:val="single" w:color="000000" w:sz="4" w:space="0"/>
              <w:right w:val="single" w:color="000000" w:sz="4" w:space="0"/>
            </w:tcBorders>
            <w:vAlign w:val="center"/>
          </w:tcPr>
          <w:p w14:paraId="0DF0E4CF">
            <w:pPr>
              <w:spacing w:line="240" w:lineRule="auto"/>
              <w:jc w:val="center"/>
              <w:rPr>
                <w:rFonts w:ascii="宋体" w:hAnsi="宋体" w:eastAsia="仿宋_GB2312" w:cs="仿宋_GB2312"/>
                <w:color w:val="000000"/>
                <w:szCs w:val="21"/>
              </w:rPr>
            </w:pPr>
          </w:p>
        </w:tc>
        <w:tc>
          <w:tcPr>
            <w:tcW w:w="705" w:type="dxa"/>
            <w:tcBorders>
              <w:top w:val="single" w:color="000000" w:sz="4" w:space="0"/>
              <w:left w:val="single" w:color="000000" w:sz="4" w:space="0"/>
              <w:bottom w:val="single" w:color="000000" w:sz="4" w:space="0"/>
              <w:right w:val="single" w:color="000000" w:sz="4" w:space="0"/>
            </w:tcBorders>
            <w:vAlign w:val="center"/>
          </w:tcPr>
          <w:p w14:paraId="6D86A3E6">
            <w:pPr>
              <w:spacing w:line="240" w:lineRule="auto"/>
              <w:jc w:val="center"/>
              <w:rPr>
                <w:rFonts w:ascii="仿宋_GB2312" w:hAnsi="仿宋_GB2312" w:eastAsia="仿宋_GB2312" w:cs="仿宋_GB2312"/>
                <w:color w:val="000000"/>
                <w:szCs w:val="21"/>
              </w:rPr>
            </w:pPr>
          </w:p>
        </w:tc>
        <w:tc>
          <w:tcPr>
            <w:tcW w:w="1212" w:type="dxa"/>
            <w:tcBorders>
              <w:top w:val="single" w:color="000000" w:sz="4" w:space="0"/>
              <w:left w:val="single" w:color="000000" w:sz="4" w:space="0"/>
              <w:bottom w:val="single" w:color="000000" w:sz="4" w:space="0"/>
              <w:right w:val="single" w:color="000000" w:sz="4" w:space="0"/>
            </w:tcBorders>
            <w:noWrap/>
            <w:vAlign w:val="center"/>
          </w:tcPr>
          <w:p w14:paraId="614AB26D">
            <w:pPr>
              <w:jc w:val="center"/>
              <w:textAlignment w:val="center"/>
              <w:rPr>
                <w:rFonts w:ascii="仿宋_GB2312" w:hAnsi="仿宋_GB2312" w:eastAsia="仿宋_GB2312" w:cs="仿宋_GB2312"/>
                <w:color w:val="000000"/>
                <w:szCs w:val="21"/>
              </w:rPr>
            </w:pPr>
          </w:p>
        </w:tc>
        <w:tc>
          <w:tcPr>
            <w:tcW w:w="1242" w:type="dxa"/>
            <w:tcBorders>
              <w:top w:val="single" w:color="000000" w:sz="4" w:space="0"/>
              <w:left w:val="single" w:color="000000" w:sz="4" w:space="0"/>
              <w:bottom w:val="single" w:color="000000" w:sz="4" w:space="0"/>
              <w:right w:val="single" w:color="000000" w:sz="4" w:space="0"/>
            </w:tcBorders>
            <w:noWrap/>
            <w:vAlign w:val="center"/>
          </w:tcPr>
          <w:p w14:paraId="09ABF3D1">
            <w:pPr>
              <w:jc w:val="center"/>
              <w:textAlignment w:val="center"/>
              <w:rPr>
                <w:rFonts w:ascii="仿宋_GB2312" w:hAnsi="仿宋_GB2312" w:eastAsia="仿宋_GB2312" w:cs="仿宋_GB2312"/>
                <w:color w:val="000000"/>
                <w:szCs w:val="21"/>
              </w:rPr>
            </w:pPr>
          </w:p>
        </w:tc>
      </w:tr>
      <w:tr w14:paraId="2D450506">
        <w:tblPrEx>
          <w:tblCellMar>
            <w:top w:w="0" w:type="dxa"/>
            <w:left w:w="108" w:type="dxa"/>
            <w:bottom w:w="0" w:type="dxa"/>
            <w:right w:w="108" w:type="dxa"/>
          </w:tblCellMar>
        </w:tblPrEx>
        <w:trPr>
          <w:cantSplit/>
          <w:trHeight w:val="624" w:hRule="atLeast"/>
          <w:jc w:val="center"/>
        </w:trPr>
        <w:tc>
          <w:tcPr>
            <w:tcW w:w="3536" w:type="dxa"/>
            <w:gridSpan w:val="3"/>
            <w:tcBorders>
              <w:top w:val="single" w:color="000000" w:sz="4" w:space="0"/>
              <w:left w:val="single" w:color="000000" w:sz="4" w:space="0"/>
              <w:bottom w:val="single" w:color="000000" w:sz="4" w:space="0"/>
              <w:right w:val="single" w:color="000000" w:sz="4" w:space="0"/>
            </w:tcBorders>
            <w:vAlign w:val="center"/>
          </w:tcPr>
          <w:p w14:paraId="58AB8F53">
            <w:pPr>
              <w:spacing w:line="240" w:lineRule="auto"/>
              <w:jc w:val="center"/>
              <w:textAlignment w:val="center"/>
              <w:rPr>
                <w:rFonts w:eastAsia="仿宋_GB2312" w:cs="仿宋_GB2312"/>
                <w:color w:val="000000"/>
                <w:szCs w:val="21"/>
              </w:rPr>
            </w:pPr>
            <w:r>
              <w:rPr>
                <w:rFonts w:eastAsia="仿宋_GB2312" w:cs="仿宋_GB2312"/>
                <w:color w:val="000000"/>
                <w:szCs w:val="21"/>
              </w:rPr>
              <w:t>合计（人民币）</w:t>
            </w:r>
          </w:p>
        </w:tc>
        <w:tc>
          <w:tcPr>
            <w:tcW w:w="5175" w:type="dxa"/>
            <w:gridSpan w:val="5"/>
            <w:tcBorders>
              <w:top w:val="single" w:color="000000" w:sz="4" w:space="0"/>
              <w:left w:val="single" w:color="000000" w:sz="4" w:space="0"/>
              <w:bottom w:val="single" w:color="000000" w:sz="4" w:space="0"/>
              <w:right w:val="single" w:color="000000" w:sz="4" w:space="0"/>
            </w:tcBorders>
            <w:noWrap/>
            <w:vAlign w:val="center"/>
          </w:tcPr>
          <w:p w14:paraId="48A64229">
            <w:pPr>
              <w:spacing w:line="240" w:lineRule="auto"/>
              <w:jc w:val="center"/>
              <w:textAlignment w:val="center"/>
              <w:rPr>
                <w:rFonts w:eastAsia="仿宋_GB2312" w:cs="仿宋_GB2312"/>
                <w:color w:val="000000"/>
                <w:kern w:val="0"/>
                <w:szCs w:val="21"/>
              </w:rPr>
            </w:pPr>
            <w:r>
              <w:rPr>
                <w:rFonts w:hint="eastAsia" w:eastAsia="仿宋_GB2312" w:cs="仿宋_GB2312"/>
                <w:color w:val="000000"/>
                <w:kern w:val="0"/>
                <w:szCs w:val="21"/>
              </w:rPr>
              <w:t>元整</w:t>
            </w:r>
            <w:r>
              <w:rPr>
                <w:rFonts w:eastAsia="仿宋_GB2312" w:cs="仿宋_GB2312"/>
                <w:color w:val="000000"/>
                <w:kern w:val="0"/>
                <w:szCs w:val="21"/>
              </w:rPr>
              <w:t>（￥</w:t>
            </w:r>
            <w:r>
              <w:rPr>
                <w:rFonts w:hint="eastAsia" w:eastAsia="仿宋_GB2312" w:cs="仿宋_GB2312"/>
                <w:color w:val="000000"/>
                <w:kern w:val="0"/>
                <w:szCs w:val="21"/>
              </w:rPr>
              <w:t>:</w:t>
            </w:r>
            <w:r>
              <w:rPr>
                <w:rFonts w:eastAsia="仿宋_GB2312" w:cs="仿宋_GB2312"/>
                <w:color w:val="000000"/>
                <w:kern w:val="0"/>
                <w:szCs w:val="21"/>
              </w:rPr>
              <w:t>元）</w:t>
            </w:r>
          </w:p>
        </w:tc>
      </w:tr>
    </w:tbl>
    <w:p w14:paraId="4BDE80C2">
      <w:pPr>
        <w:autoSpaceDE w:val="0"/>
        <w:autoSpaceDN w:val="0"/>
        <w:adjustRightInd w:val="0"/>
        <w:spacing w:line="240" w:lineRule="auto"/>
        <w:ind w:firstLine="440" w:firstLineChars="200"/>
      </w:pPr>
      <w:r>
        <w:rPr>
          <w:b/>
          <w:bCs/>
          <w:sz w:val="22"/>
        </w:rPr>
        <w:t>注：1. 合同总价一次性包死，不受市场价格变化因素的影响。本价格包括但不限于设备运输、保险、代理、备品配件、专用工具、安装调试、税费等完成本项目所需的一切费用。</w:t>
      </w:r>
    </w:p>
    <w:p w14:paraId="31FE7A8E">
      <w:pPr>
        <w:pStyle w:val="2"/>
        <w:spacing w:line="240" w:lineRule="auto"/>
        <w:ind w:firstLine="880" w:firstLineChars="400"/>
        <w:rPr>
          <w:b/>
          <w:bCs/>
          <w:color w:val="auto"/>
          <w:sz w:val="22"/>
        </w:rPr>
      </w:pPr>
      <w:r>
        <w:rPr>
          <w:b/>
          <w:bCs/>
          <w:color w:val="auto"/>
          <w:sz w:val="22"/>
        </w:rPr>
        <w:t>2. 上述设备的参数以</w:t>
      </w:r>
      <w:r>
        <w:rPr>
          <w:rFonts w:hint="eastAsia"/>
          <w:b/>
          <w:bCs/>
          <w:color w:val="auto"/>
          <w:sz w:val="22"/>
        </w:rPr>
        <w:t>采购</w:t>
      </w:r>
      <w:r>
        <w:rPr>
          <w:b/>
          <w:bCs/>
          <w:color w:val="auto"/>
          <w:sz w:val="22"/>
        </w:rPr>
        <w:t>文件的要求及乙方</w:t>
      </w:r>
      <w:r>
        <w:rPr>
          <w:rFonts w:hint="eastAsia"/>
          <w:b/>
          <w:bCs/>
          <w:color w:val="auto"/>
          <w:sz w:val="22"/>
        </w:rPr>
        <w:t>响应</w:t>
      </w:r>
      <w:r>
        <w:rPr>
          <w:b/>
          <w:bCs/>
          <w:color w:val="auto"/>
          <w:sz w:val="22"/>
        </w:rPr>
        <w:t>文件中的参数（附件一）为准。</w:t>
      </w:r>
    </w:p>
    <w:p w14:paraId="0AB05887">
      <w:pPr>
        <w:autoSpaceDE w:val="0"/>
        <w:autoSpaceDN w:val="0"/>
        <w:adjustRightInd w:val="0"/>
        <w:spacing w:before="120" w:beforeLines="50" w:line="400" w:lineRule="exact"/>
        <w:ind w:firstLine="482" w:firstLineChars="200"/>
        <w:rPr>
          <w:rFonts w:ascii="宋体" w:hAnsi="宋体" w:eastAsia="宋体" w:cs="宋体"/>
          <w:b/>
          <w:bCs/>
          <w:sz w:val="24"/>
        </w:rPr>
      </w:pPr>
      <w:r>
        <w:rPr>
          <w:rFonts w:hint="eastAsia" w:ascii="宋体" w:hAnsi="宋体" w:eastAsia="宋体" w:cs="宋体"/>
          <w:b/>
          <w:bCs/>
          <w:sz w:val="24"/>
        </w:rPr>
        <w:t>二、质量保证</w:t>
      </w:r>
    </w:p>
    <w:p w14:paraId="2A40FCB3">
      <w:pPr>
        <w:snapToGrid w:val="0"/>
        <w:spacing w:line="400" w:lineRule="exact"/>
        <w:ind w:firstLine="480" w:firstLineChars="200"/>
        <w:rPr>
          <w:rFonts w:ascii="宋体" w:hAnsi="宋体" w:eastAsia="宋体" w:cs="宋体"/>
          <w:snapToGrid w:val="0"/>
          <w:kern w:val="0"/>
          <w:sz w:val="24"/>
        </w:rPr>
        <w:sectPr>
          <w:footerReference r:id="rId6" w:type="default"/>
          <w:pgSz w:w="11906" w:h="16838"/>
          <w:pgMar w:top="1077" w:right="1361" w:bottom="1077" w:left="1361" w:header="851" w:footer="992" w:gutter="0"/>
          <w:cols w:space="720" w:num="1"/>
          <w:docGrid w:linePitch="312" w:charSpace="0"/>
        </w:sectPr>
      </w:pPr>
    </w:p>
    <w:p w14:paraId="1A2B27B6">
      <w:pPr>
        <w:snapToGri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2-1乙方保证甲方在使用合同项下的产品或产品的任何一部分，免受第三方提出的侵犯（其专利权）、商标权、著作权或其它知识产权的起诉。凡因以上问题与第三方发生的任何纠纷均与甲方无关。</w:t>
      </w:r>
    </w:p>
    <w:p w14:paraId="049F2BF1">
      <w:pPr>
        <w:snapToGri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2-2全部设备的质量保证期为验收合格之日起XX年。质量保证期内，乙方负责设备的零配件维修及不能解决的故障需要返回制造厂维修时所发生的一切费用，负责软件的免费升级与维护（若有）。质保期出现的非人为质量问题由乙方负责解决并承担所有费用。质量保修期满，乙方负责设备的终身维修，质保期满后如需更换零部件，乙方只收取零部件的成本费用。</w:t>
      </w:r>
    </w:p>
    <w:p w14:paraId="69656037">
      <w:pPr>
        <w:snapToGri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2-3质保期或维修期内乙方接到甲方报修通知后，8小时内响应并在24小时内派出合格的维修人员到达现场进行维修服务，承担相应费用。</w:t>
      </w:r>
    </w:p>
    <w:p w14:paraId="71290980">
      <w:pPr>
        <w:snapToGri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2-4 所有产品质量必须符合国家有关规范和相关政策。所有设备及辅材必须是未使用过的新产品，质量优良、渠道正当，配置合理。在正常使用下不应对操作者造成任何人身伤害，如因产品质量或标示不明确而对操作者造成损失的，甲方将保留依法索赔的权利。</w:t>
      </w:r>
    </w:p>
    <w:p w14:paraId="4E5E6671">
      <w:pPr>
        <w:snapToGri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2-5 乙方不得部分转让或全部转让其应履行的合同义务。</w:t>
      </w:r>
    </w:p>
    <w:p w14:paraId="168CC91B">
      <w:pPr>
        <w:autoSpaceDE w:val="0"/>
        <w:autoSpaceDN w:val="0"/>
        <w:adjustRightInd w:val="0"/>
        <w:spacing w:before="120" w:beforeLines="50" w:line="400" w:lineRule="exact"/>
        <w:ind w:firstLine="482" w:firstLineChars="200"/>
        <w:rPr>
          <w:rFonts w:ascii="宋体" w:hAnsi="宋体" w:eastAsia="宋体" w:cs="宋体"/>
          <w:b/>
          <w:bCs/>
          <w:sz w:val="24"/>
        </w:rPr>
      </w:pPr>
      <w:r>
        <w:rPr>
          <w:rFonts w:hint="eastAsia" w:ascii="宋体" w:hAnsi="宋体" w:eastAsia="宋体" w:cs="宋体"/>
          <w:b/>
          <w:bCs/>
          <w:sz w:val="24"/>
        </w:rPr>
        <w:t>三、运输、交货时间及地点</w:t>
      </w:r>
    </w:p>
    <w:p w14:paraId="320BD24C">
      <w:pPr>
        <w:tabs>
          <w:tab w:val="left" w:pos="1560"/>
        </w:tabs>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3-1 乙方负责产品包装、运输、安装等，并承担所发生的一切费用（安装地点由甲方指定）。</w:t>
      </w:r>
    </w:p>
    <w:p w14:paraId="0A8F7E03">
      <w:pPr>
        <w:tabs>
          <w:tab w:val="left" w:pos="1560"/>
        </w:tabs>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3-2 交货时间：</w:t>
      </w:r>
    </w:p>
    <w:p w14:paraId="3DE1E8BF">
      <w:pPr>
        <w:tabs>
          <w:tab w:val="left" w:pos="1560"/>
        </w:tabs>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3-3 交货地点：</w:t>
      </w:r>
    </w:p>
    <w:p w14:paraId="1EAAAEF2">
      <w:pPr>
        <w:autoSpaceDE w:val="0"/>
        <w:autoSpaceDN w:val="0"/>
        <w:adjustRightInd w:val="0"/>
        <w:spacing w:before="120" w:beforeLines="50" w:line="400" w:lineRule="exact"/>
        <w:ind w:firstLine="482" w:firstLineChars="200"/>
        <w:rPr>
          <w:rFonts w:ascii="宋体" w:hAnsi="宋体" w:eastAsia="宋体" w:cs="宋体"/>
          <w:b/>
          <w:bCs/>
          <w:sz w:val="24"/>
        </w:rPr>
      </w:pPr>
      <w:r>
        <w:rPr>
          <w:rFonts w:hint="eastAsia" w:ascii="宋体" w:hAnsi="宋体" w:eastAsia="宋体" w:cs="宋体"/>
          <w:b/>
          <w:bCs/>
          <w:sz w:val="24"/>
        </w:rPr>
        <w:t>四、技术服务及培训</w:t>
      </w:r>
    </w:p>
    <w:p w14:paraId="15063F4D">
      <w:pPr>
        <w:tabs>
          <w:tab w:val="left" w:pos="1560"/>
        </w:tabs>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4-1技术资料：</w:t>
      </w:r>
    </w:p>
    <w:p w14:paraId="2BB72818">
      <w:pPr>
        <w:tabs>
          <w:tab w:val="left" w:pos="1560"/>
        </w:tabs>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（1）</w:t>
      </w:r>
      <w:r>
        <w:rPr>
          <w:rFonts w:hint="eastAsia" w:ascii="宋体" w:hAnsi="宋体" w:eastAsia="宋体"/>
          <w:sz w:val="24"/>
        </w:rPr>
        <w:t>乙方</w:t>
      </w:r>
      <w:r>
        <w:rPr>
          <w:rFonts w:hint="eastAsia" w:ascii="宋体" w:hAnsi="宋体"/>
          <w:sz w:val="24"/>
        </w:rPr>
        <w:t>方确保并保证所有</w:t>
      </w:r>
      <w:r>
        <w:rPr>
          <w:rFonts w:ascii="宋体" w:hAnsi="宋体"/>
          <w:sz w:val="24"/>
        </w:rPr>
        <w:t>到货外观完好，功能测试使用正常，</w:t>
      </w:r>
      <w:r>
        <w:rPr>
          <w:rFonts w:hint="eastAsia" w:ascii="宋体" w:hAnsi="宋体"/>
          <w:sz w:val="24"/>
        </w:rPr>
        <w:t>参数满足采购文件及合同约定。</w:t>
      </w:r>
    </w:p>
    <w:p w14:paraId="2C89E042">
      <w:pPr>
        <w:tabs>
          <w:tab w:val="left" w:pos="1560"/>
        </w:tabs>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（2）</w:t>
      </w:r>
    </w:p>
    <w:p w14:paraId="406D1F04">
      <w:pPr>
        <w:tabs>
          <w:tab w:val="left" w:pos="1560"/>
        </w:tabs>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（3）其它响应文件中乙方承诺提供的相关资料。</w:t>
      </w:r>
    </w:p>
    <w:p w14:paraId="354BAA88">
      <w:pPr>
        <w:autoSpaceDE w:val="0"/>
        <w:autoSpaceDN w:val="0"/>
        <w:adjustRightInd w:val="0"/>
        <w:spacing w:before="120" w:beforeLines="50" w:line="400" w:lineRule="exact"/>
        <w:ind w:firstLine="482" w:firstLineChars="200"/>
        <w:rPr>
          <w:rFonts w:ascii="宋体" w:hAnsi="宋体" w:eastAsia="宋体" w:cs="宋体"/>
          <w:b/>
          <w:bCs/>
          <w:sz w:val="24"/>
        </w:rPr>
      </w:pPr>
      <w:r>
        <w:rPr>
          <w:rFonts w:hint="eastAsia" w:ascii="宋体" w:hAnsi="宋体" w:eastAsia="宋体" w:cs="宋体"/>
          <w:b/>
          <w:bCs/>
          <w:sz w:val="24"/>
        </w:rPr>
        <w:t>五、验收</w:t>
      </w:r>
    </w:p>
    <w:p w14:paraId="32D9E139">
      <w:pPr>
        <w:autoSpaceDE w:val="0"/>
        <w:autoSpaceDN w:val="0"/>
        <w:adjustRightIn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5-1 项目验收分初验和终验：</w:t>
      </w:r>
    </w:p>
    <w:p w14:paraId="6BA21BED">
      <w:pPr>
        <w:autoSpaceDE w:val="0"/>
        <w:autoSpaceDN w:val="0"/>
        <w:adjustRightIn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初验：</w:t>
      </w:r>
      <w:r>
        <w:rPr>
          <w:rFonts w:hint="eastAsia" w:ascii="宋体" w:hAnsi="宋体" w:eastAsia="宋体" w:cs="宋体"/>
          <w:sz w:val="24"/>
        </w:rPr>
        <w:t>在乙方提供完成合同约定的全部义务后，由乙方向甲方提出验收申请，甲方在收到申请15日内组织验收，并对乙方提供的服务货物按采购文件的要求及合同约定逐项验收，全部满足采购文件要求及合同约定的技术参数、服务标准及商务条款的视为初验收合格。</w:t>
      </w:r>
    </w:p>
    <w:p w14:paraId="4516333B">
      <w:pPr>
        <w:autoSpaceDE w:val="0"/>
        <w:autoSpaceDN w:val="0"/>
        <w:adjustRightIn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终验：所有货物（设备）安装、调试完毕，所有服务完成后，进行终验（最终验收），合格后签发《终验合格单》，终验完成后视为项目验收合格。</w:t>
      </w:r>
    </w:p>
    <w:p w14:paraId="7FB83A11">
      <w:pPr>
        <w:autoSpaceDE w:val="0"/>
        <w:autoSpaceDN w:val="0"/>
        <w:adjustRightInd w:val="0"/>
        <w:spacing w:line="400" w:lineRule="exact"/>
        <w:ind w:firstLine="480" w:firstLineChars="200"/>
        <w:rPr>
          <w:rFonts w:ascii="宋体" w:hAnsi="宋体" w:eastAsia="宋体" w:cs="宋体"/>
          <w:snapToGrid w:val="0"/>
          <w:kern w:val="0"/>
          <w:sz w:val="24"/>
        </w:rPr>
        <w:sectPr>
          <w:footerReference r:id="rId7" w:type="default"/>
          <w:pgSz w:w="11906" w:h="16838"/>
          <w:pgMar w:top="1077" w:right="1361" w:bottom="1077" w:left="1361" w:header="851" w:footer="992" w:gutter="0"/>
          <w:cols w:space="720" w:num="1"/>
          <w:docGrid w:linePitch="312" w:charSpace="0"/>
        </w:sectPr>
      </w:pPr>
    </w:p>
    <w:p w14:paraId="5998A3FF">
      <w:pPr>
        <w:autoSpaceDE w:val="0"/>
        <w:autoSpaceDN w:val="0"/>
        <w:adjustRightIn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5-2 验收不合格，乙方必须在接到通知后7个日历日内确保货物、服务通过验收。如接到通知后7个日历日内验收仍不合格，甲方可提出索赔或取消其合同。</w:t>
      </w:r>
    </w:p>
    <w:p w14:paraId="4FD8575C">
      <w:pPr>
        <w:autoSpaceDE w:val="0"/>
        <w:autoSpaceDN w:val="0"/>
        <w:adjustRightIn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5-3 验收依据</w:t>
      </w:r>
    </w:p>
    <w:p w14:paraId="399C4993">
      <w:pPr>
        <w:autoSpaceDE w:val="0"/>
        <w:autoSpaceDN w:val="0"/>
        <w:adjustRightInd w:val="0"/>
        <w:spacing w:before="120" w:beforeLines="50" w:line="400" w:lineRule="exact"/>
        <w:ind w:firstLine="482" w:firstLineChars="200"/>
        <w:rPr>
          <w:rFonts w:ascii="宋体" w:hAnsi="宋体" w:eastAsia="宋体" w:cs="宋体"/>
          <w:b/>
          <w:bCs/>
          <w:sz w:val="24"/>
        </w:rPr>
      </w:pPr>
      <w:r>
        <w:rPr>
          <w:rFonts w:hint="eastAsia" w:ascii="宋体" w:hAnsi="宋体" w:eastAsia="宋体" w:cs="宋体"/>
          <w:b/>
          <w:bCs/>
          <w:sz w:val="24"/>
        </w:rPr>
        <w:t>六、付款时间及付款方式</w:t>
      </w:r>
    </w:p>
    <w:p w14:paraId="3BBF6E7C">
      <w:pPr>
        <w:autoSpaceDE w:val="0"/>
        <w:autoSpaceDN w:val="0"/>
        <w:adjustRightInd w:val="0"/>
        <w:spacing w:before="120" w:beforeLines="50" w:line="400" w:lineRule="exact"/>
        <w:ind w:firstLine="482" w:firstLineChars="200"/>
        <w:rPr>
          <w:rFonts w:ascii="宋体" w:hAnsi="宋体" w:eastAsia="宋体" w:cs="宋体"/>
          <w:b/>
          <w:bCs/>
          <w:sz w:val="24"/>
        </w:rPr>
      </w:pPr>
      <w:r>
        <w:rPr>
          <w:rFonts w:hint="eastAsia" w:ascii="宋体" w:hAnsi="宋体" w:eastAsia="宋体" w:cs="宋体"/>
          <w:b/>
          <w:bCs/>
          <w:sz w:val="24"/>
        </w:rPr>
        <w:t>七、违约责任</w:t>
      </w:r>
    </w:p>
    <w:p w14:paraId="39FE5BF8">
      <w:pPr>
        <w:autoSpaceDE w:val="0"/>
        <w:autoSpaceDN w:val="0"/>
        <w:adjustRightInd w:val="0"/>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color w:val="000000"/>
          <w:kern w:val="0"/>
          <w:sz w:val="24"/>
        </w:rPr>
        <w:t>乙方未按合同约定提供服务或未达到约定的服务标准、产品质量的，甲方有权解除合同，并可依法向乙方主张不低于合同总价款30%的违约金，造成损害的，可一并主张损害赔偿。甲方违约的，应当赔偿乙方的经济损失。</w:t>
      </w:r>
    </w:p>
    <w:p w14:paraId="6E1B1986">
      <w:pPr>
        <w:autoSpaceDE w:val="0"/>
        <w:autoSpaceDN w:val="0"/>
        <w:adjustRightInd w:val="0"/>
        <w:spacing w:before="120" w:beforeLines="50" w:line="400" w:lineRule="exact"/>
        <w:ind w:firstLine="482" w:firstLineChars="200"/>
        <w:rPr>
          <w:rFonts w:ascii="宋体" w:hAnsi="宋体" w:eastAsia="宋体" w:cs="宋体"/>
          <w:b/>
          <w:bCs/>
          <w:sz w:val="24"/>
        </w:rPr>
      </w:pPr>
      <w:r>
        <w:rPr>
          <w:rFonts w:hint="eastAsia" w:ascii="宋体" w:hAnsi="宋体" w:eastAsia="宋体" w:cs="宋体"/>
          <w:b/>
          <w:bCs/>
          <w:sz w:val="24"/>
        </w:rPr>
        <w:t>八、解决纠纷方式</w:t>
      </w:r>
    </w:p>
    <w:p w14:paraId="20AF211E">
      <w:pPr>
        <w:tabs>
          <w:tab w:val="left" w:pos="1560"/>
        </w:tabs>
        <w:spacing w:line="400" w:lineRule="exact"/>
        <w:ind w:firstLine="480" w:firstLineChars="200"/>
        <w:rPr>
          <w:rFonts w:ascii="宋体" w:hAnsi="宋体" w:eastAsia="宋体" w:cs="宋体"/>
          <w:snapToGrid w:val="0"/>
          <w:kern w:val="0"/>
          <w:sz w:val="24"/>
        </w:rPr>
      </w:pPr>
      <w:r>
        <w:rPr>
          <w:rFonts w:hint="eastAsia" w:ascii="宋体" w:hAnsi="宋体" w:eastAsia="宋体" w:cs="宋体"/>
          <w:snapToGrid w:val="0"/>
          <w:kern w:val="0"/>
          <w:sz w:val="24"/>
        </w:rPr>
        <w:t>合同履行过程中如发生纠纷，双方应通过协商解决。协商仍不成，可向甲方所在地人民法院提请诉讼。</w:t>
      </w:r>
    </w:p>
    <w:p w14:paraId="7996440D">
      <w:pPr>
        <w:autoSpaceDE w:val="0"/>
        <w:autoSpaceDN w:val="0"/>
        <w:adjustRightInd w:val="0"/>
        <w:spacing w:before="120" w:beforeLines="50" w:line="400" w:lineRule="exact"/>
        <w:ind w:firstLine="482" w:firstLineChars="200"/>
        <w:rPr>
          <w:rFonts w:ascii="宋体" w:hAnsi="宋体" w:eastAsia="宋体" w:cs="宋体"/>
          <w:b/>
          <w:bCs/>
          <w:sz w:val="24"/>
        </w:rPr>
      </w:pPr>
      <w:r>
        <w:rPr>
          <w:rFonts w:hint="eastAsia" w:ascii="宋体" w:hAnsi="宋体" w:eastAsia="宋体" w:cs="宋体"/>
          <w:b/>
          <w:bCs/>
          <w:sz w:val="24"/>
        </w:rPr>
        <w:t>九、其它未尽事宜由双方协商约定。</w:t>
      </w:r>
    </w:p>
    <w:p w14:paraId="14BDA3DB">
      <w:pPr>
        <w:autoSpaceDE w:val="0"/>
        <w:autoSpaceDN w:val="0"/>
        <w:adjustRightInd w:val="0"/>
        <w:spacing w:before="120" w:beforeLines="50" w:line="400" w:lineRule="exact"/>
        <w:ind w:firstLine="482" w:firstLineChars="200"/>
        <w:rPr>
          <w:rFonts w:ascii="宋体" w:hAnsi="宋体" w:eastAsia="宋体" w:cs="宋体"/>
          <w:b/>
          <w:bCs/>
          <w:sz w:val="24"/>
        </w:rPr>
      </w:pPr>
      <w:r>
        <w:rPr>
          <w:rFonts w:hint="eastAsia" w:ascii="宋体" w:hAnsi="宋体" w:eastAsia="宋体" w:cs="宋体"/>
          <w:b/>
          <w:bCs/>
          <w:sz w:val="24"/>
        </w:rPr>
        <w:t>十、本合同一式陆份，经甲乙双方签字盖章后生效，甲方伍份，乙方壹份，均具有同等法律效力。</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0"/>
        <w:gridCol w:w="4364"/>
      </w:tblGrid>
      <w:tr w14:paraId="6EF5A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140" w:type="dxa"/>
            <w:tcBorders>
              <w:top w:val="single" w:color="auto" w:sz="4" w:space="0"/>
              <w:left w:val="single" w:color="auto" w:sz="4" w:space="0"/>
              <w:bottom w:val="single" w:color="auto" w:sz="4" w:space="0"/>
              <w:right w:val="single" w:color="auto" w:sz="4" w:space="0"/>
            </w:tcBorders>
            <w:vAlign w:val="center"/>
          </w:tcPr>
          <w:p w14:paraId="4A43C939">
            <w:pPr>
              <w:spacing w:line="360" w:lineRule="exact"/>
              <w:jc w:val="center"/>
              <w:rPr>
                <w:sz w:val="24"/>
              </w:rPr>
            </w:pPr>
            <w:r>
              <w:rPr>
                <w:sz w:val="24"/>
              </w:rPr>
              <w:t>甲  方</w:t>
            </w:r>
          </w:p>
        </w:tc>
        <w:tc>
          <w:tcPr>
            <w:tcW w:w="4364" w:type="dxa"/>
            <w:tcBorders>
              <w:top w:val="single" w:color="auto" w:sz="4" w:space="0"/>
              <w:left w:val="single" w:color="auto" w:sz="4" w:space="0"/>
              <w:bottom w:val="single" w:color="auto" w:sz="4" w:space="0"/>
              <w:right w:val="single" w:color="auto" w:sz="4" w:space="0"/>
            </w:tcBorders>
            <w:vAlign w:val="center"/>
          </w:tcPr>
          <w:p w14:paraId="258B602F">
            <w:pPr>
              <w:spacing w:line="360" w:lineRule="exact"/>
              <w:jc w:val="center"/>
              <w:rPr>
                <w:sz w:val="24"/>
              </w:rPr>
            </w:pPr>
            <w:r>
              <w:rPr>
                <w:sz w:val="24"/>
              </w:rPr>
              <w:t>乙  方</w:t>
            </w:r>
          </w:p>
        </w:tc>
      </w:tr>
      <w:tr w14:paraId="3993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4140" w:type="dxa"/>
            <w:tcBorders>
              <w:top w:val="single" w:color="auto" w:sz="4" w:space="0"/>
              <w:left w:val="single" w:color="auto" w:sz="4" w:space="0"/>
              <w:bottom w:val="single" w:color="auto" w:sz="4" w:space="0"/>
              <w:right w:val="single" w:color="auto" w:sz="4" w:space="0"/>
            </w:tcBorders>
            <w:vAlign w:val="center"/>
          </w:tcPr>
          <w:p w14:paraId="60491376">
            <w:pPr>
              <w:spacing w:line="360" w:lineRule="exact"/>
              <w:jc w:val="left"/>
              <w:rPr>
                <w:sz w:val="24"/>
              </w:rPr>
            </w:pPr>
            <w:r>
              <w:rPr>
                <w:sz w:val="24"/>
              </w:rPr>
              <w:t>延安大学（盖章）</w:t>
            </w:r>
          </w:p>
        </w:tc>
        <w:tc>
          <w:tcPr>
            <w:tcW w:w="4364" w:type="dxa"/>
            <w:tcBorders>
              <w:top w:val="single" w:color="auto" w:sz="4" w:space="0"/>
              <w:left w:val="single" w:color="auto" w:sz="4" w:space="0"/>
              <w:bottom w:val="single" w:color="auto" w:sz="4" w:space="0"/>
              <w:right w:val="single" w:color="auto" w:sz="4" w:space="0"/>
            </w:tcBorders>
            <w:vAlign w:val="center"/>
          </w:tcPr>
          <w:p w14:paraId="6E7C81FC">
            <w:pPr>
              <w:spacing w:line="360" w:lineRule="exact"/>
              <w:jc w:val="left"/>
              <w:rPr>
                <w:sz w:val="24"/>
              </w:rPr>
            </w:pPr>
            <w:r>
              <w:rPr>
                <w:rFonts w:hint="eastAsia" w:ascii="Times New Roman" w:hAnsi="Times New Roman" w:eastAsia="宋体" w:cs="Times New Roman"/>
                <w:sz w:val="24"/>
              </w:rPr>
              <w:t>XXX</w:t>
            </w:r>
            <w:r>
              <w:rPr>
                <w:rFonts w:ascii="Times New Roman" w:hAnsi="Times New Roman" w:eastAsia="宋体" w:cs="Times New Roman"/>
                <w:sz w:val="24"/>
              </w:rPr>
              <w:t>有限公司</w:t>
            </w:r>
            <w:r>
              <w:rPr>
                <w:sz w:val="24"/>
              </w:rPr>
              <w:t>（盖章）</w:t>
            </w:r>
          </w:p>
        </w:tc>
      </w:tr>
      <w:tr w14:paraId="5BD76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jc w:val="center"/>
        </w:trPr>
        <w:tc>
          <w:tcPr>
            <w:tcW w:w="4140" w:type="dxa"/>
            <w:tcBorders>
              <w:left w:val="single" w:color="auto" w:sz="4" w:space="0"/>
              <w:bottom w:val="single" w:color="auto" w:sz="4" w:space="0"/>
              <w:right w:val="single" w:color="auto" w:sz="4" w:space="0"/>
            </w:tcBorders>
          </w:tcPr>
          <w:p w14:paraId="7028D075">
            <w:pPr>
              <w:spacing w:before="120" w:beforeLines="50" w:line="360" w:lineRule="exact"/>
              <w:rPr>
                <w:sz w:val="24"/>
              </w:rPr>
            </w:pPr>
            <w:r>
              <w:rPr>
                <w:sz w:val="24"/>
              </w:rPr>
              <w:t>法定代表人或被授权代表（签字）：</w:t>
            </w:r>
          </w:p>
        </w:tc>
        <w:tc>
          <w:tcPr>
            <w:tcW w:w="4364" w:type="dxa"/>
            <w:tcBorders>
              <w:top w:val="single" w:color="auto" w:sz="4" w:space="0"/>
              <w:left w:val="single" w:color="auto" w:sz="4" w:space="0"/>
              <w:bottom w:val="single" w:color="auto" w:sz="4" w:space="0"/>
              <w:right w:val="single" w:color="auto" w:sz="4" w:space="0"/>
            </w:tcBorders>
          </w:tcPr>
          <w:p w14:paraId="68D20359">
            <w:pPr>
              <w:spacing w:before="120" w:beforeLines="50" w:line="360" w:lineRule="exact"/>
              <w:rPr>
                <w:sz w:val="24"/>
              </w:rPr>
            </w:pPr>
            <w:r>
              <w:rPr>
                <w:sz w:val="24"/>
              </w:rPr>
              <w:t>法定代表人或被授权代表（签字）：</w:t>
            </w:r>
          </w:p>
        </w:tc>
      </w:tr>
      <w:tr w14:paraId="4A74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40" w:type="dxa"/>
            <w:tcBorders>
              <w:top w:val="single" w:color="auto" w:sz="4" w:space="0"/>
              <w:left w:val="single" w:color="auto" w:sz="4" w:space="0"/>
              <w:bottom w:val="single" w:color="auto" w:sz="4" w:space="0"/>
              <w:right w:val="single" w:color="auto" w:sz="4" w:space="0"/>
            </w:tcBorders>
            <w:vAlign w:val="center"/>
          </w:tcPr>
          <w:p w14:paraId="72B470E3">
            <w:pPr>
              <w:spacing w:line="360" w:lineRule="exact"/>
              <w:jc w:val="left"/>
              <w:rPr>
                <w:sz w:val="24"/>
              </w:rPr>
            </w:pPr>
            <w:r>
              <w:rPr>
                <w:sz w:val="24"/>
              </w:rPr>
              <w:t>电话：0911-2650182</w:t>
            </w:r>
          </w:p>
        </w:tc>
        <w:tc>
          <w:tcPr>
            <w:tcW w:w="4364" w:type="dxa"/>
            <w:tcBorders>
              <w:top w:val="single" w:color="auto" w:sz="4" w:space="0"/>
              <w:left w:val="single" w:color="auto" w:sz="4" w:space="0"/>
              <w:bottom w:val="single" w:color="auto" w:sz="4" w:space="0"/>
              <w:right w:val="single" w:color="auto" w:sz="4" w:space="0"/>
            </w:tcBorders>
            <w:vAlign w:val="center"/>
          </w:tcPr>
          <w:p w14:paraId="0F5BA922">
            <w:pPr>
              <w:spacing w:line="360" w:lineRule="exact"/>
              <w:jc w:val="left"/>
              <w:rPr>
                <w:sz w:val="24"/>
              </w:rPr>
            </w:pPr>
            <w:r>
              <w:rPr>
                <w:sz w:val="24"/>
              </w:rPr>
              <w:t>电话：</w:t>
            </w:r>
          </w:p>
        </w:tc>
      </w:tr>
      <w:tr w14:paraId="094E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40" w:type="dxa"/>
            <w:tcBorders>
              <w:top w:val="single" w:color="auto" w:sz="4" w:space="0"/>
              <w:left w:val="single" w:color="auto" w:sz="4" w:space="0"/>
              <w:bottom w:val="single" w:color="auto" w:sz="4" w:space="0"/>
              <w:right w:val="single" w:color="auto" w:sz="4" w:space="0"/>
            </w:tcBorders>
            <w:vAlign w:val="center"/>
          </w:tcPr>
          <w:p w14:paraId="6573D2D8">
            <w:pPr>
              <w:spacing w:line="360" w:lineRule="exact"/>
              <w:jc w:val="left"/>
              <w:rPr>
                <w:sz w:val="24"/>
              </w:rPr>
            </w:pPr>
            <w:r>
              <w:rPr>
                <w:sz w:val="24"/>
              </w:rPr>
              <w:t>开户银行：中国银行延安延大支行</w:t>
            </w:r>
          </w:p>
        </w:tc>
        <w:tc>
          <w:tcPr>
            <w:tcW w:w="4364" w:type="dxa"/>
            <w:tcBorders>
              <w:top w:val="single" w:color="auto" w:sz="4" w:space="0"/>
              <w:left w:val="single" w:color="auto" w:sz="4" w:space="0"/>
              <w:bottom w:val="single" w:color="auto" w:sz="4" w:space="0"/>
              <w:right w:val="single" w:color="auto" w:sz="4" w:space="0"/>
            </w:tcBorders>
            <w:vAlign w:val="center"/>
          </w:tcPr>
          <w:p w14:paraId="276C859B">
            <w:pPr>
              <w:spacing w:line="360" w:lineRule="exact"/>
              <w:jc w:val="left"/>
              <w:rPr>
                <w:sz w:val="24"/>
              </w:rPr>
            </w:pPr>
            <w:r>
              <w:rPr>
                <w:sz w:val="24"/>
              </w:rPr>
              <w:t>开户银行：</w:t>
            </w:r>
          </w:p>
        </w:tc>
      </w:tr>
      <w:tr w14:paraId="755D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40" w:type="dxa"/>
            <w:tcBorders>
              <w:top w:val="single" w:color="auto" w:sz="4" w:space="0"/>
              <w:left w:val="single" w:color="auto" w:sz="4" w:space="0"/>
              <w:bottom w:val="single" w:color="auto" w:sz="4" w:space="0"/>
              <w:right w:val="single" w:color="auto" w:sz="4" w:space="0"/>
            </w:tcBorders>
            <w:vAlign w:val="center"/>
          </w:tcPr>
          <w:p w14:paraId="1E466318">
            <w:pPr>
              <w:spacing w:line="360" w:lineRule="exact"/>
              <w:jc w:val="left"/>
              <w:rPr>
                <w:sz w:val="24"/>
              </w:rPr>
            </w:pPr>
            <w:r>
              <w:rPr>
                <w:sz w:val="24"/>
              </w:rPr>
              <w:t>账号：102085448994</w:t>
            </w:r>
          </w:p>
        </w:tc>
        <w:tc>
          <w:tcPr>
            <w:tcW w:w="4364" w:type="dxa"/>
            <w:tcBorders>
              <w:top w:val="single" w:color="auto" w:sz="4" w:space="0"/>
              <w:left w:val="single" w:color="auto" w:sz="4" w:space="0"/>
              <w:bottom w:val="single" w:color="auto" w:sz="4" w:space="0"/>
              <w:right w:val="single" w:color="auto" w:sz="4" w:space="0"/>
            </w:tcBorders>
            <w:vAlign w:val="center"/>
          </w:tcPr>
          <w:p w14:paraId="0D544811">
            <w:pPr>
              <w:spacing w:line="360" w:lineRule="exact"/>
              <w:jc w:val="left"/>
              <w:rPr>
                <w:sz w:val="24"/>
              </w:rPr>
            </w:pPr>
            <w:r>
              <w:rPr>
                <w:sz w:val="24"/>
              </w:rPr>
              <w:t>账号：</w:t>
            </w:r>
          </w:p>
        </w:tc>
      </w:tr>
      <w:tr w14:paraId="4744B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40" w:type="dxa"/>
            <w:tcBorders>
              <w:top w:val="single" w:color="auto" w:sz="4" w:space="0"/>
              <w:left w:val="single" w:color="auto" w:sz="4" w:space="0"/>
              <w:bottom w:val="single" w:color="auto" w:sz="4" w:space="0"/>
              <w:right w:val="single" w:color="auto" w:sz="4" w:space="0"/>
            </w:tcBorders>
            <w:vAlign w:val="center"/>
          </w:tcPr>
          <w:p w14:paraId="1EC81C07">
            <w:pPr>
              <w:spacing w:line="360" w:lineRule="exact"/>
              <w:jc w:val="left"/>
              <w:rPr>
                <w:sz w:val="24"/>
              </w:rPr>
            </w:pPr>
            <w:r>
              <w:rPr>
                <w:sz w:val="24"/>
              </w:rPr>
              <w:t>日期：    年    月    日</w:t>
            </w:r>
          </w:p>
        </w:tc>
        <w:tc>
          <w:tcPr>
            <w:tcW w:w="4364" w:type="dxa"/>
            <w:tcBorders>
              <w:top w:val="single" w:color="auto" w:sz="4" w:space="0"/>
              <w:left w:val="single" w:color="auto" w:sz="4" w:space="0"/>
              <w:bottom w:val="single" w:color="auto" w:sz="4" w:space="0"/>
              <w:right w:val="single" w:color="auto" w:sz="4" w:space="0"/>
            </w:tcBorders>
            <w:vAlign w:val="center"/>
          </w:tcPr>
          <w:p w14:paraId="7DE7F8E7">
            <w:pPr>
              <w:spacing w:line="360" w:lineRule="exact"/>
              <w:jc w:val="left"/>
              <w:rPr>
                <w:sz w:val="24"/>
              </w:rPr>
            </w:pPr>
            <w:r>
              <w:rPr>
                <w:sz w:val="24"/>
              </w:rPr>
              <w:t>日期：    年    月    日</w:t>
            </w:r>
          </w:p>
        </w:tc>
      </w:tr>
    </w:tbl>
    <w:p w14:paraId="3236B325">
      <w:pPr>
        <w:pStyle w:val="7"/>
        <w:spacing w:line="440" w:lineRule="exact"/>
        <w:ind w:left="0"/>
        <w:rPr>
          <w:rFonts w:ascii="Times New Roman" w:hAnsi="Times New Roman"/>
          <w:snapToGrid w:val="0"/>
          <w:lang w:eastAsia="zh-CN"/>
        </w:rPr>
        <w:sectPr>
          <w:footerReference r:id="rId8" w:type="default"/>
          <w:pgSz w:w="11906" w:h="16838"/>
          <w:pgMar w:top="1077" w:right="1361" w:bottom="1077" w:left="1361" w:header="851" w:footer="992" w:gutter="0"/>
          <w:cols w:space="720" w:num="1"/>
          <w:docGrid w:linePitch="312" w:charSpace="0"/>
        </w:sectPr>
      </w:pPr>
    </w:p>
    <w:p w14:paraId="77836250">
      <w:pPr>
        <w:pStyle w:val="7"/>
        <w:spacing w:line="440" w:lineRule="exact"/>
        <w:ind w:left="0"/>
        <w:rPr>
          <w:rFonts w:ascii="Times New Roman" w:hAnsi="Times New Roman"/>
          <w:snapToGrid w:val="0"/>
          <w:lang w:eastAsia="zh-CN"/>
        </w:rPr>
      </w:pPr>
      <w:r>
        <w:rPr>
          <w:rFonts w:ascii="Times New Roman" w:hAnsi="Times New Roman"/>
          <w:snapToGrid w:val="0"/>
          <w:lang w:eastAsia="zh-CN"/>
        </w:rPr>
        <w:t>附件一：技术参数</w:t>
      </w:r>
    </w:p>
    <w:tbl>
      <w:tblPr>
        <w:tblStyle w:val="5"/>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1087"/>
        <w:gridCol w:w="7310"/>
      </w:tblGrid>
      <w:tr w14:paraId="7CE7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585" w:type="dxa"/>
            <w:vAlign w:val="center"/>
          </w:tcPr>
          <w:p w14:paraId="065F8908">
            <w:pPr>
              <w:pStyle w:val="7"/>
              <w:ind w:left="0"/>
              <w:rPr>
                <w:rFonts w:ascii="仿宋_GB2312" w:hAnsi="仿宋_GB2312" w:eastAsia="仿宋_GB2312" w:cs="仿宋_GB2312"/>
                <w:snapToGrid w:val="0"/>
                <w:color w:val="000000"/>
                <w:sz w:val="21"/>
                <w:szCs w:val="21"/>
                <w:lang w:eastAsia="zh-CN"/>
              </w:rPr>
            </w:pPr>
            <w:r>
              <w:rPr>
                <w:rFonts w:hint="eastAsia" w:ascii="仿宋_GB2312" w:hAnsi="仿宋_GB2312" w:eastAsia="仿宋_GB2312" w:cs="仿宋_GB2312"/>
                <w:color w:val="000000"/>
                <w:sz w:val="21"/>
                <w:szCs w:val="21"/>
              </w:rPr>
              <w:t>序号</w:t>
            </w:r>
          </w:p>
        </w:tc>
        <w:tc>
          <w:tcPr>
            <w:tcW w:w="1087" w:type="dxa"/>
            <w:vAlign w:val="center"/>
          </w:tcPr>
          <w:p w14:paraId="1A18B606">
            <w:pPr>
              <w:pStyle w:val="7"/>
              <w:ind w:left="0"/>
              <w:rPr>
                <w:rFonts w:ascii="仿宋_GB2312" w:hAnsi="仿宋_GB2312" w:eastAsia="仿宋_GB2312" w:cs="仿宋_GB2312"/>
                <w:snapToGrid w:val="0"/>
                <w:color w:val="000000"/>
                <w:sz w:val="21"/>
                <w:szCs w:val="21"/>
                <w:lang w:eastAsia="zh-CN"/>
              </w:rPr>
            </w:pPr>
            <w:r>
              <w:rPr>
                <w:rFonts w:hint="eastAsia" w:ascii="仿宋_GB2312" w:hAnsi="仿宋_GB2312" w:eastAsia="仿宋_GB2312" w:cs="仿宋_GB2312"/>
                <w:color w:val="000000"/>
                <w:sz w:val="21"/>
                <w:szCs w:val="21"/>
              </w:rPr>
              <w:t>名称</w:t>
            </w:r>
          </w:p>
        </w:tc>
        <w:tc>
          <w:tcPr>
            <w:tcW w:w="7310" w:type="dxa"/>
            <w:vAlign w:val="center"/>
          </w:tcPr>
          <w:p w14:paraId="410BCDE9">
            <w:pPr>
              <w:pStyle w:val="7"/>
              <w:ind w:left="0"/>
              <w:jc w:val="center"/>
              <w:rPr>
                <w:rFonts w:ascii="仿宋_GB2312" w:hAnsi="仿宋_GB2312" w:eastAsia="仿宋_GB2312" w:cs="仿宋_GB2312"/>
                <w:snapToGrid w:val="0"/>
                <w:color w:val="000000"/>
                <w:sz w:val="21"/>
                <w:szCs w:val="21"/>
                <w:lang w:eastAsia="zh-CN"/>
              </w:rPr>
            </w:pPr>
            <w:r>
              <w:rPr>
                <w:rFonts w:hint="eastAsia" w:ascii="仿宋_GB2312" w:hAnsi="仿宋_GB2312" w:eastAsia="仿宋_GB2312" w:cs="仿宋_GB2312"/>
                <w:color w:val="000000"/>
                <w:sz w:val="21"/>
                <w:szCs w:val="21"/>
              </w:rPr>
              <w:t>服务及采购要求</w:t>
            </w:r>
          </w:p>
        </w:tc>
      </w:tr>
      <w:tr w14:paraId="0774C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jc w:val="center"/>
        </w:trPr>
        <w:tc>
          <w:tcPr>
            <w:tcW w:w="585" w:type="dxa"/>
            <w:vAlign w:val="center"/>
          </w:tcPr>
          <w:p w14:paraId="4CA7A14E">
            <w:pPr>
              <w:pStyle w:val="7"/>
              <w:ind w:left="0"/>
              <w:rPr>
                <w:rFonts w:ascii="仿宋_GB2312" w:hAnsi="仿宋_GB2312" w:eastAsia="仿宋_GB2312" w:cs="仿宋_GB2312"/>
                <w:snapToGrid w:val="0"/>
                <w:color w:val="000000"/>
                <w:sz w:val="21"/>
                <w:szCs w:val="21"/>
                <w:lang w:eastAsia="zh-CN"/>
              </w:rPr>
            </w:pPr>
            <w:r>
              <w:rPr>
                <w:rFonts w:hint="eastAsia" w:ascii="仿宋_GB2312" w:hAnsi="仿宋_GB2312" w:eastAsia="仿宋_GB2312" w:cs="仿宋_GB2312"/>
                <w:color w:val="000000"/>
                <w:sz w:val="21"/>
                <w:szCs w:val="21"/>
              </w:rPr>
              <w:t>1</w:t>
            </w:r>
          </w:p>
        </w:tc>
        <w:tc>
          <w:tcPr>
            <w:tcW w:w="1087" w:type="dxa"/>
            <w:vAlign w:val="center"/>
          </w:tcPr>
          <w:p w14:paraId="55E41E40">
            <w:pPr>
              <w:spacing w:line="240" w:lineRule="auto"/>
              <w:jc w:val="center"/>
              <w:rPr>
                <w:rFonts w:ascii="仿宋_GB2312" w:hAnsi="仿宋_GB2312" w:eastAsia="仿宋_GB2312" w:cs="仿宋_GB2312"/>
                <w:color w:val="000000"/>
                <w:szCs w:val="21"/>
              </w:rPr>
            </w:pPr>
          </w:p>
        </w:tc>
        <w:tc>
          <w:tcPr>
            <w:tcW w:w="7310" w:type="dxa"/>
          </w:tcPr>
          <w:p w14:paraId="2B697330">
            <w:pPr>
              <w:spacing w:line="240" w:lineRule="auto"/>
              <w:rPr>
                <w:rFonts w:ascii="仿宋_GB2312" w:hAnsi="仿宋_GB2312" w:eastAsia="仿宋_GB2312" w:cs="仿宋_GB2312"/>
                <w:color w:val="000000"/>
                <w:szCs w:val="21"/>
              </w:rPr>
            </w:pPr>
          </w:p>
        </w:tc>
      </w:tr>
      <w:tr w14:paraId="0044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585" w:type="dxa"/>
            <w:vAlign w:val="center"/>
          </w:tcPr>
          <w:p w14:paraId="272405EF">
            <w:pPr>
              <w:pStyle w:val="7"/>
              <w:ind w:left="0"/>
              <w:rPr>
                <w:rFonts w:ascii="仿宋_GB2312" w:hAnsi="仿宋_GB2312" w:eastAsia="仿宋_GB2312" w:cs="仿宋_GB2312"/>
                <w:snapToGrid w:val="0"/>
                <w:color w:val="000000"/>
                <w:sz w:val="21"/>
                <w:szCs w:val="21"/>
                <w:lang w:eastAsia="zh-CN"/>
              </w:rPr>
            </w:pPr>
            <w:r>
              <w:rPr>
                <w:rFonts w:hint="eastAsia" w:ascii="仿宋_GB2312" w:hAnsi="仿宋_GB2312" w:eastAsia="仿宋_GB2312" w:cs="仿宋_GB2312"/>
                <w:color w:val="000000"/>
                <w:sz w:val="21"/>
                <w:szCs w:val="21"/>
              </w:rPr>
              <w:t>2</w:t>
            </w:r>
          </w:p>
        </w:tc>
        <w:tc>
          <w:tcPr>
            <w:tcW w:w="1087" w:type="dxa"/>
            <w:vAlign w:val="center"/>
          </w:tcPr>
          <w:p w14:paraId="2C046317">
            <w:pPr>
              <w:spacing w:line="240" w:lineRule="auto"/>
              <w:jc w:val="center"/>
              <w:rPr>
                <w:rFonts w:ascii="仿宋_GB2312" w:hAnsi="仿宋_GB2312" w:eastAsia="仿宋_GB2312" w:cs="仿宋_GB2312"/>
                <w:color w:val="000000"/>
                <w:szCs w:val="21"/>
              </w:rPr>
            </w:pPr>
          </w:p>
        </w:tc>
        <w:tc>
          <w:tcPr>
            <w:tcW w:w="7310" w:type="dxa"/>
          </w:tcPr>
          <w:p w14:paraId="3F5A24D9">
            <w:pPr>
              <w:spacing w:line="240" w:lineRule="auto"/>
              <w:rPr>
                <w:rFonts w:ascii="仿宋_GB2312" w:hAnsi="仿宋_GB2312" w:eastAsia="仿宋_GB2312" w:cs="仿宋_GB2312"/>
                <w:color w:val="000000"/>
                <w:szCs w:val="21"/>
              </w:rPr>
            </w:pPr>
          </w:p>
        </w:tc>
      </w:tr>
      <w:tr w14:paraId="23A0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585" w:type="dxa"/>
            <w:vAlign w:val="center"/>
          </w:tcPr>
          <w:p w14:paraId="5E37B369">
            <w:pPr>
              <w:pStyle w:val="7"/>
              <w:ind w:left="0"/>
              <w:rPr>
                <w:rFonts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lang w:eastAsia="zh-CN"/>
              </w:rPr>
              <w:t>3</w:t>
            </w:r>
          </w:p>
        </w:tc>
        <w:tc>
          <w:tcPr>
            <w:tcW w:w="1087" w:type="dxa"/>
            <w:vAlign w:val="center"/>
          </w:tcPr>
          <w:p w14:paraId="19EAB976">
            <w:pPr>
              <w:spacing w:line="240" w:lineRule="auto"/>
              <w:jc w:val="center"/>
              <w:rPr>
                <w:rFonts w:ascii="仿宋_GB2312" w:hAnsi="仿宋_GB2312" w:eastAsia="仿宋_GB2312" w:cs="仿宋_GB2312"/>
                <w:color w:val="000000"/>
                <w:szCs w:val="21"/>
              </w:rPr>
            </w:pPr>
          </w:p>
        </w:tc>
        <w:tc>
          <w:tcPr>
            <w:tcW w:w="7310" w:type="dxa"/>
          </w:tcPr>
          <w:p w14:paraId="5CD99E76">
            <w:pPr>
              <w:spacing w:line="240" w:lineRule="auto"/>
              <w:rPr>
                <w:rFonts w:ascii="仿宋_GB2312" w:hAnsi="仿宋_GB2312" w:eastAsia="仿宋_GB2312" w:cs="仿宋_GB2312"/>
                <w:color w:val="000000"/>
                <w:szCs w:val="21"/>
              </w:rPr>
            </w:pPr>
          </w:p>
        </w:tc>
      </w:tr>
      <w:tr w14:paraId="31B7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jc w:val="center"/>
        </w:trPr>
        <w:tc>
          <w:tcPr>
            <w:tcW w:w="585" w:type="dxa"/>
            <w:vAlign w:val="center"/>
          </w:tcPr>
          <w:p w14:paraId="7031A494">
            <w:pPr>
              <w:pStyle w:val="7"/>
              <w:ind w:left="0"/>
              <w:rPr>
                <w:rFonts w:ascii="仿宋_GB2312" w:hAnsi="仿宋_GB2312" w:eastAsia="仿宋_GB2312" w:cs="仿宋_GB2312"/>
                <w:color w:val="000000"/>
                <w:sz w:val="21"/>
                <w:szCs w:val="21"/>
                <w:lang w:eastAsia="zh-CN"/>
              </w:rPr>
            </w:pPr>
            <w:r>
              <w:rPr>
                <w:rFonts w:hint="eastAsia" w:ascii="仿宋_GB2312" w:hAnsi="仿宋_GB2312" w:eastAsia="仿宋_GB2312" w:cs="仿宋_GB2312"/>
                <w:color w:val="000000"/>
                <w:sz w:val="21"/>
                <w:szCs w:val="21"/>
                <w:lang w:eastAsia="zh-CN"/>
              </w:rPr>
              <w:t>4</w:t>
            </w:r>
          </w:p>
        </w:tc>
        <w:tc>
          <w:tcPr>
            <w:tcW w:w="1087" w:type="dxa"/>
            <w:vAlign w:val="center"/>
          </w:tcPr>
          <w:p w14:paraId="3B83B395">
            <w:pPr>
              <w:spacing w:line="240" w:lineRule="auto"/>
              <w:jc w:val="center"/>
              <w:rPr>
                <w:rFonts w:ascii="仿宋_GB2312" w:hAnsi="仿宋_GB2312" w:eastAsia="仿宋_GB2312" w:cs="仿宋_GB2312"/>
                <w:color w:val="000000"/>
                <w:szCs w:val="21"/>
              </w:rPr>
            </w:pPr>
          </w:p>
        </w:tc>
        <w:tc>
          <w:tcPr>
            <w:tcW w:w="7310" w:type="dxa"/>
          </w:tcPr>
          <w:p w14:paraId="468D31AC">
            <w:pPr>
              <w:spacing w:line="240" w:lineRule="auto"/>
              <w:rPr>
                <w:rFonts w:ascii="仿宋_GB2312" w:hAnsi="仿宋_GB2312" w:eastAsia="仿宋_GB2312" w:cs="仿宋_GB2312"/>
                <w:color w:val="000000"/>
                <w:szCs w:val="21"/>
              </w:rPr>
            </w:pPr>
          </w:p>
        </w:tc>
      </w:tr>
    </w:tbl>
    <w:p w14:paraId="63BC0867">
      <w:pPr>
        <w:pStyle w:val="8"/>
        <w:rPr>
          <w:rFonts w:hint="default" w:ascii="方正仿宋_GB2312" w:hAnsi="方正仿宋_GB2312" w:eastAsia="方正仿宋_GB2312" w:cs="方正仿宋_GB2312"/>
          <w:sz w:val="28"/>
          <w:szCs w:val="28"/>
        </w:rPr>
      </w:pPr>
    </w:p>
    <w:p w14:paraId="19199414">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68945">
    <w:pPr>
      <w:pStyle w:val="3"/>
      <w:ind w:firstLine="90" w:firstLineChars="5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BE817E">
                          <w:pPr>
                            <w:pStyle w:val="3"/>
                          </w:pPr>
                          <w:r>
                            <w:t xml:space="preserve">第 </w:t>
                          </w:r>
                          <w:r>
                            <w:fldChar w:fldCharType="begin"/>
                          </w:r>
                          <w:r>
                            <w:instrText xml:space="preserve"> PAGE  \* MERGEFORMAT </w:instrText>
                          </w:r>
                          <w:r>
                            <w:fldChar w:fldCharType="separate"/>
                          </w:r>
                          <w:r>
                            <w:t>127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36BE817E">
                    <w:pPr>
                      <w:pStyle w:val="3"/>
                    </w:pPr>
                    <w:r>
                      <w:t xml:space="preserve">第 </w:t>
                    </w:r>
                    <w:r>
                      <w:fldChar w:fldCharType="begin"/>
                    </w:r>
                    <w:r>
                      <w:instrText xml:space="preserve"> PAGE  \* MERGEFORMAT </w:instrText>
                    </w:r>
                    <w:r>
                      <w:fldChar w:fldCharType="separate"/>
                    </w:r>
                    <w:r>
                      <w:t>127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1E8EA">
    <w:pPr>
      <w:pStyle w:val="3"/>
      <w:ind w:firstLine="90" w:firstLineChars="5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B9C6C71">
                          <w:pPr>
                            <w:pStyle w:val="3"/>
                          </w:pPr>
                          <w:r>
                            <w:t xml:space="preserve">第 </w:t>
                          </w:r>
                          <w:r>
                            <w:fldChar w:fldCharType="begin"/>
                          </w:r>
                          <w:r>
                            <w:instrText xml:space="preserve"> PAGE  \* MERGEFORMAT </w:instrText>
                          </w:r>
                          <w:r>
                            <w:fldChar w:fldCharType="separate"/>
                          </w:r>
                          <w:r>
                            <w:t>128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B9C6C71">
                    <w:pPr>
                      <w:pStyle w:val="3"/>
                    </w:pPr>
                    <w:r>
                      <w:t xml:space="preserve">第 </w:t>
                    </w:r>
                    <w:r>
                      <w:fldChar w:fldCharType="begin"/>
                    </w:r>
                    <w:r>
                      <w:instrText xml:space="preserve"> PAGE  \* MERGEFORMAT </w:instrText>
                    </w:r>
                    <w:r>
                      <w:fldChar w:fldCharType="separate"/>
                    </w:r>
                    <w:r>
                      <w:t>128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2D150">
    <w:pPr>
      <w:pStyle w:val="3"/>
      <w:ind w:firstLine="90" w:firstLineChars="5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B0A355D">
                          <w:pPr>
                            <w:pStyle w:val="3"/>
                          </w:pPr>
                          <w:r>
                            <w:t xml:space="preserve">第 </w:t>
                          </w:r>
                          <w:r>
                            <w:fldChar w:fldCharType="begin"/>
                          </w:r>
                          <w:r>
                            <w:instrText xml:space="preserve"> PAGE  \* MERGEFORMAT </w:instrText>
                          </w:r>
                          <w:r>
                            <w:fldChar w:fldCharType="separate"/>
                          </w:r>
                          <w:r>
                            <w:t>129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0B0A355D">
                    <w:pPr>
                      <w:pStyle w:val="3"/>
                    </w:pPr>
                    <w:r>
                      <w:t xml:space="preserve">第 </w:t>
                    </w:r>
                    <w:r>
                      <w:fldChar w:fldCharType="begin"/>
                    </w:r>
                    <w:r>
                      <w:instrText xml:space="preserve"> PAGE  \* MERGEFORMAT </w:instrText>
                    </w:r>
                    <w:r>
                      <w:fldChar w:fldCharType="separate"/>
                    </w:r>
                    <w:r>
                      <w:t>129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7077A">
    <w:pPr>
      <w:pStyle w:val="3"/>
      <w:ind w:firstLine="90" w:firstLineChars="5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4D32A44">
                          <w:pPr>
                            <w:pStyle w:val="3"/>
                          </w:pPr>
                          <w:r>
                            <w:t xml:space="preserve">第 </w:t>
                          </w:r>
                          <w:r>
                            <w:fldChar w:fldCharType="begin"/>
                          </w:r>
                          <w:r>
                            <w:instrText xml:space="preserve"> PAGE  \* MERGEFORMAT </w:instrText>
                          </w:r>
                          <w:r>
                            <w:fldChar w:fldCharType="separate"/>
                          </w:r>
                          <w:r>
                            <w:t>131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24D32A44">
                    <w:pPr>
                      <w:pStyle w:val="3"/>
                    </w:pPr>
                    <w:r>
                      <w:t xml:space="preserve">第 </w:t>
                    </w:r>
                    <w:r>
                      <w:fldChar w:fldCharType="begin"/>
                    </w:r>
                    <w:r>
                      <w:instrText xml:space="preserve"> PAGE  \* MERGEFORMAT </w:instrText>
                    </w:r>
                    <w:r>
                      <w:fldChar w:fldCharType="separate"/>
                    </w:r>
                    <w:r>
                      <w:t>131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BA6820"/>
    <w:rsid w:val="62BA6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0" w:lineRule="atLeast"/>
      <w:jc w:val="both"/>
    </w:pPr>
    <w:rPr>
      <w:rFonts w:ascii="微软雅黑" w:hAnsi="微软雅黑" w:eastAsia="微软雅黑" w:cstheme="minorBidi"/>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Body Text First Indent"/>
    <w:basedOn w:val="2"/>
    <w:qFormat/>
    <w:uiPriority w:val="0"/>
    <w:pPr>
      <w:spacing w:after="120" w:line="240" w:lineRule="auto"/>
      <w:ind w:firstLine="420" w:firstLineChars="100"/>
    </w:pPr>
    <w:rPr>
      <w:rFonts w:ascii="Times New Roman" w:hAnsi="Times New Roman"/>
      <w:color w:val="auto"/>
      <w:sz w:val="18"/>
      <w:szCs w:val="18"/>
    </w:rPr>
  </w:style>
  <w:style w:type="paragraph" w:customStyle="1" w:styleId="7">
    <w:name w:val="列表段落1"/>
    <w:basedOn w:val="1"/>
    <w:qFormat/>
    <w:uiPriority w:val="99"/>
    <w:pPr>
      <w:spacing w:line="240" w:lineRule="auto"/>
      <w:ind w:left="720"/>
      <w:contextualSpacing/>
      <w:jc w:val="left"/>
    </w:pPr>
    <w:rPr>
      <w:rFonts w:ascii="Calibri" w:hAnsi="Calibri"/>
      <w:kern w:val="0"/>
      <w:sz w:val="24"/>
      <w:lang w:eastAsia="en-US"/>
    </w:rPr>
  </w:style>
  <w:style w:type="paragraph" w:customStyle="1" w:styleId="8">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2026-05-08T11:24:00Z</dcterms:created>
  <dc:creator>许芳芳</dc:creator>
  <cp:lastModifiedBy>许芳芳</cp:lastModifiedBy>
  <dcterms:modified xsi:type="dcterms:W3CDTF">2026-05-08T11:25:32Z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40864107A00747A5A0DF053BA8678B85_11</vt:lpwstr>
  </property>
  <property fmtid="{D5CDD505-2E9C-101B-9397-08002B2CF9AE}" pid="4" name="KSOTemplateDocerSaveRecord">
    <vt:lpwstr>eyJoZGlkIjoiMGFlMjUwN2Q0NDgxM2NhMjQ3ZWQ4MDljOWRkZjYwMzYiLCJ1c2VySWQiOiI3NTIwMjAyMTAifQ==</vt:lpwstr>
  </property>
</Properties>
</file>