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版本号：ZCBN-汉中市-2026-0044120260724001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2026年呼吸道多病原检测试剂采购项目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ZCBN-汉中市-2026-00441</w:t>
      </w:r>
      <w:r>
        <w:br/>
      </w:r>
      <w:r>
        <w:br/>
      </w:r>
      <w:r>
        <w:br/>
      </w:r>
    </w:p>
    <w:p>
      <w:pPr>
        <w:pStyle w:val="null3"/>
        <w:jc w:val="center"/>
        <w:outlineLvl w:val="2"/>
      </w:pPr>
      <w:r>
        <w:rPr>
          <w:rFonts w:ascii="仿宋_GB2312" w:hAnsi="仿宋_GB2312" w:cs="仿宋_GB2312" w:eastAsia="仿宋_GB2312"/>
          <w:sz w:val="28"/>
          <w:b/>
        </w:rPr>
        <w:t>汉中市疾病预防控制中心</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2026年呼吸道多病原检测试剂采购项目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ZCBN-汉中市-2026-00441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2026年呼吸道多病原检测试剂采购项目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用于呼吸道多病原核酸检测，根据《陕西省急性呼吸道传染病哨点监测方案（2024版）》等要求，满足相关实验参数。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采购包1（2026年呼吸道多病原检测试剂采购项目）：属于专门面向中小企业采购。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 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 参加投标只须提供法定代表人身份证）</w:t>
      </w:r>
    </w:p>
    <w:p>
      <w:pPr>
        <w:pStyle w:val="null3"/>
      </w:pPr>
      <w:r>
        <w:rPr>
          <w:rFonts w:ascii="仿宋_GB2312" w:hAnsi="仿宋_GB2312" w:cs="仿宋_GB2312" w:eastAsia="仿宋_GB2312"/>
        </w:rPr>
        <w:t>3、资格要求：投标人为经销商的，所投产品须提供有效的医疗器械经营许可证或经营备案凭证；投标人为生产厂家， 所投产品须提供有效的医疗器械生产许可证，且具有有效的医疗器械经营许可证或经营备案凭证，投标产品属于医疗器械管理范围的，须提供有效的医疗器械注册证</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陕西省汉中市汉台区中山街道办事处风景路古玩文化城院内西二楼北侧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17729063496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开户名称：陕西中源项目管理有限公司汉中分公司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银行账号：806060301421006900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联系电话：17729063496</w:t>
      </w:r>
    </w:p>
    <w:p>
      <w:pPr>
        <w:pStyle w:val="null3"/>
      </w:pPr>
      <w:r>
        <w:rPr>
          <w:rFonts w:ascii="仿宋_GB2312" w:hAnsi="仿宋_GB2312" w:cs="仿宋_GB2312" w:eastAsia="仿宋_GB2312"/>
        </w:rPr>
        <w:t>地址：陕西省汉中市汉台区中山街道办事处风景路古玩文化城院内西二楼北侧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用于呼吸道多病原核酸检测，根据《陕西省急性呼吸道传染病哨点监测方案（2024版）》等要求，满足相关实验参数。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2026年呼吸道多病原检测试剂采购项目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标的名称：2026年呼吸道多病原检测试剂采购项目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6"/>
              <w:gridCol w:w="585"/>
              <w:gridCol w:w="390"/>
              <w:gridCol w:w="715"/>
              <w:gridCol w:w="174"/>
              <w:gridCol w:w="1170"/>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标的名称</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标的类别</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病毒</w:t>
                  </w:r>
                  <w:r>
                    <w:rPr>
                      <w:rFonts w:ascii="仿宋_GB2312" w:hAnsi="仿宋_GB2312" w:cs="仿宋_GB2312" w:eastAsia="仿宋_GB2312"/>
                      <w:sz w:val="24"/>
                      <w:color w:val="000000"/>
                    </w:rPr>
                    <w:t>RNA提取试剂盒</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64T/盒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1、96孔预分装磁珠法核酸RNA提取试剂；2、可为目前已有的核酸提取仪配套使用；3、配搅拌棒</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核酸提取或纯化试剂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20T/盒 1T*20条</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1、96孔预分装磁珠法核酸RNA提取试剂；2、可为目前已有的核酸提取仪配套使用；3、配搅拌棒</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核酸提取或纯化试剂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20T/盒    5T*4板</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1、96孔预分装磁珠法核酸RNA提取试剂；2、可为目前已有的核酸提取仪配套使用；3、配搅拌棒</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流感新冠呼吸道</w:t>
                  </w:r>
                  <w:r>
                    <w:rPr>
                      <w:rFonts w:ascii="仿宋_GB2312" w:hAnsi="仿宋_GB2312" w:cs="仿宋_GB2312" w:eastAsia="仿宋_GB2312"/>
                      <w:sz w:val="24"/>
                      <w:color w:val="000000"/>
                    </w:rPr>
                    <w:t>15 种病原体核酸检测试剂盒(荧光 PCR 法)</w:t>
                  </w:r>
                </w:p>
                <w:p>
                  <w:pPr>
                    <w:pStyle w:val="null3"/>
                    <w:jc w:val="center"/>
                  </w:pPr>
                  <w:r>
                    <w:rPr>
                      <w:rFonts w:ascii="仿宋_GB2312" w:hAnsi="仿宋_GB2312" w:cs="仿宋_GB2312" w:eastAsia="仿宋_GB2312"/>
                      <w:sz w:val="24"/>
                      <w:color w:val="000000"/>
                    </w:rPr>
                    <w:t>（核心产品）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满足省病原监测相关方案，适用于定性检测并区分咽拭子、痰液和培养物等样本核酸提取物中多种呼吸道病原体，至少应包含甲型流感病毒、乙型流感病毒、呼吸道合胞病毒、新型冠状病毒、腺病毒、人鼻病毒、人偏肺病毒、副流感病毒、博卡病毒、肠道通用病毒、冠状病毒、肺炎支原体、肺炎链球菌、流感嗜血杆菌、百日咳鲍特菌、A组链球菌等呼吸道病原体；★2.荧光PCR法，有效期≥12个月；★3.每人份试剂全部检测靶标（含内源性内标）不超过5个PCR反应孔。最低检测限≤500copies/ml，特异性高，与其他病原菌均无交叉反应（需提供核酸 PCR 检测试剂的性能评价报告）。4.质量控制：试剂盒内部对照品，含阳性对照、阴性对照；5.适用仪器包括上海宏石SLAN系列、西安天隆GENTIER96R、ABI7500等主流荧光定量PCR仪。</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流感病毒及</w:t>
                  </w:r>
                  <w:r>
                    <w:rPr>
                      <w:rFonts w:ascii="仿宋_GB2312" w:hAnsi="仿宋_GB2312" w:cs="仿宋_GB2312" w:eastAsia="仿宋_GB2312"/>
                      <w:sz w:val="24"/>
                      <w:color w:val="000000"/>
                    </w:rPr>
                    <w:t>SARS-COV-2病毒核酸联合测定试剂盒(荧光PCR法)</w:t>
                  </w:r>
                </w:p>
                <w:p>
                  <w:pPr>
                    <w:pStyle w:val="null3"/>
                    <w:jc w:val="center"/>
                  </w:pPr>
                  <w:r>
                    <w:rPr>
                      <w:rFonts w:ascii="仿宋_GB2312" w:hAnsi="仿宋_GB2312" w:cs="仿宋_GB2312" w:eastAsia="仿宋_GB2312"/>
                      <w:sz w:val="24"/>
                      <w:color w:val="000000"/>
                    </w:rPr>
                    <w:t>（核心产品）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对多种样本如鼻咽抽提物、鼻咽拭子、支气管肺泡灌洗液中新冠病毒（O基因和N基因）和流感病毒（甲型、乙型流感病毒）的RNA检测。★2.荧光PCR法，有效期≥12个月；★3.对感染部位相同或感染症状相似的其他病原体（如副流感病毒、呼吸道合胞病毒、冠状病毒等）无交叉反应；最低检测限≤500copies/ml，其中新冠（SARS-CoV-2）检测限≤200copys/ml）。4.试剂盒包含阳性对照品、阴性对照品 5.适用仪器包括上海宏石SLAN系列、西安天隆GENTIER96R、ABI7500等主流荧光定量PCR仪。</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甲型流感病毒核酸检测试剂盒</w:t>
                  </w:r>
                  <w:r>
                    <w:rPr>
                      <w:rFonts w:ascii="仿宋_GB2312" w:hAnsi="仿宋_GB2312" w:cs="仿宋_GB2312" w:eastAsia="仿宋_GB2312"/>
                      <w:sz w:val="24"/>
                      <w:color w:val="000000"/>
                    </w:rPr>
                    <w:t>(荧光 PCR 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1、用于所有禽流感病毒通用体外核酸检测；2、带外源质控基因，试剂盒包含阳性对照品、阴性对照品 3.适用仪器包括上海宏石SLAN系列、西安天隆GENTIER96R、ABI7500等主流荧光定量PCR仪。</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7</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CA6/CA10/EV71/CA16及肠道通用实时荧光核酸检测试剂盒</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25人份/盒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8盒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C3E50"/>
                    </w:rPr>
                    <w:t>1.对样本中肠道病毒CA6型、CA10型、EV71型、柯萨奇病毒A16型及肠道病毒通用型的特异性RNA核酸片段进行定性检测；2.最低检测限：5×10^3cop/ml 3.满足省病原监测相关方案。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麻疹</w:t>
                  </w:r>
                  <w:r>
                    <w:rPr>
                      <w:rFonts w:ascii="仿宋_GB2312" w:hAnsi="仿宋_GB2312" w:cs="仿宋_GB2312" w:eastAsia="仿宋_GB2312"/>
                      <w:sz w:val="24"/>
                      <w:color w:val="2C3E50"/>
                    </w:rPr>
                    <w:t>/风疹/RNP三通道荧光 PCR 试剂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25人份/盒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C3E50"/>
                    </w:rPr>
                    <w:t>5盒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C3E50"/>
                    </w:rPr>
                    <w:t>1.检测通道：FAM、VIC、ROX；2、最低检测限：10 -20 TCID50/ml；3、精密度：检测精密度参考品的变异系数小于5% 4.满足省病原监测相关方案。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麻疹病毒</w:t>
                  </w:r>
                  <w:r>
                    <w:rPr>
                      <w:rFonts w:ascii="仿宋_GB2312" w:hAnsi="仿宋_GB2312" w:cs="仿宋_GB2312" w:eastAsia="仿宋_GB2312"/>
                      <w:sz w:val="24"/>
                      <w:color w:val="000000"/>
                    </w:rPr>
                    <w:t>IgM 抗体检测试剂盒(酶联免疫捕获法)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体外定性检测人血清、血浆样本中的麻疹病毒IgM抗体，以用于麻疹病毒感染的辅助诊断；2.检测方法酶联免疫捕获法，适用于具有450nm和630nm波长的酶标仪；3.2~8℃避光保存，有效期≥12个月。4.不与类风湿因子及以弓形虫、风疹病毒、巨细胞病毒、单纯疱疹I型、II型病毒的IgM抗体阳性血清发生交叉反应；与样品接触的抗凝剂(EDTA、柠檬酸钠、肝素钠、草酸钠、双草酸盐）对本品检测结果无显著干扰，纤维蛋白原对本品检测结果无显著干扰。5.满足省病原监测相关方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风疹病毒</w:t>
                  </w:r>
                  <w:r>
                    <w:rPr>
                      <w:rFonts w:ascii="仿宋_GB2312" w:hAnsi="仿宋_GB2312" w:cs="仿宋_GB2312" w:eastAsia="仿宋_GB2312"/>
                      <w:sz w:val="24"/>
                      <w:color w:val="000000"/>
                    </w:rPr>
                    <w:t>IgM 抗体检测试剂盒(酶联免疫捕获法)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用于体外定性检测人血清、血浆样本中的风疹病毒</w:t>
                  </w:r>
                  <w:r>
                    <w:rPr>
                      <w:rFonts w:ascii="仿宋_GB2312" w:hAnsi="仿宋_GB2312" w:cs="仿宋_GB2312" w:eastAsia="仿宋_GB2312"/>
                      <w:sz w:val="24"/>
                      <w:color w:val="000000"/>
                    </w:rPr>
                    <w:t>IgM抗体，以用于风疹病毒感染的辅助诊断；2.检测方法酶联免疫捕获法，适用于具有450nm和630nm波长的酶标仪；3.2~8℃避光保存，有效期≥12个月；</w:t>
                  </w:r>
                </w:p>
                <w:p>
                  <w:pPr>
                    <w:pStyle w:val="null3"/>
                    <w:jc w:val="left"/>
                  </w:pPr>
                  <w:r>
                    <w:rPr>
                      <w:rFonts w:ascii="仿宋_GB2312" w:hAnsi="仿宋_GB2312" w:cs="仿宋_GB2312" w:eastAsia="仿宋_GB2312"/>
                      <w:sz w:val="24"/>
                      <w:color w:val="000000"/>
                    </w:rPr>
                    <w:t>4..满足省病原监测相关方案。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流感病毒分型试剂盒（</w:t>
                  </w:r>
                  <w:r>
                    <w:rPr>
                      <w:rFonts w:ascii="仿宋_GB2312" w:hAnsi="仿宋_GB2312" w:cs="仿宋_GB2312" w:eastAsia="仿宋_GB2312"/>
                      <w:sz w:val="24"/>
                      <w:color w:val="000000"/>
                    </w:rPr>
                    <w:t>H1/H3）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25T/盒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w:t>
                  </w:r>
                  <w:r>
                    <w:rPr>
                      <w:rFonts w:ascii="仿宋_GB2312" w:hAnsi="仿宋_GB2312" w:cs="仿宋_GB2312" w:eastAsia="仿宋_GB2312"/>
                      <w:sz w:val="24"/>
                      <w:color w:val="000000"/>
                    </w:rPr>
                    <w:t>TagMan</w:t>
                  </w:r>
                  <w:r>
                    <w:rPr>
                      <w:rFonts w:ascii="仿宋_GB2312" w:hAnsi="仿宋_GB2312" w:cs="仿宋_GB2312" w:eastAsia="仿宋_GB2312"/>
                      <w:sz w:val="24"/>
                      <w:color w:val="000000"/>
                    </w:rPr>
                    <w:t>荧光探针技术于单管同时检测病人标本中</w:t>
                  </w:r>
                  <w:r>
                    <w:rPr>
                      <w:rFonts w:ascii="仿宋_GB2312" w:hAnsi="仿宋_GB2312" w:cs="仿宋_GB2312" w:eastAsia="仿宋_GB2312"/>
                      <w:sz w:val="24"/>
                      <w:color w:val="000000"/>
                    </w:rPr>
                    <w:t>H1pdm</w:t>
                  </w:r>
                  <w:r>
                    <w:rPr>
                      <w:rFonts w:ascii="仿宋_GB2312" w:hAnsi="仿宋_GB2312" w:cs="仿宋_GB2312" w:eastAsia="仿宋_GB2312"/>
                      <w:sz w:val="24"/>
                      <w:color w:val="000000"/>
                    </w:rPr>
                    <w:t>、季节性</w:t>
                  </w:r>
                  <w:r>
                    <w:rPr>
                      <w:rFonts w:ascii="仿宋_GB2312" w:hAnsi="仿宋_GB2312" w:cs="仿宋_GB2312" w:eastAsia="仿宋_GB2312"/>
                      <w:sz w:val="24"/>
                      <w:color w:val="000000"/>
                    </w:rPr>
                    <w:t>H3</w:t>
                  </w:r>
                  <w:r>
                    <w:rPr>
                      <w:rFonts w:ascii="仿宋_GB2312" w:hAnsi="仿宋_GB2312" w:cs="仿宋_GB2312" w:eastAsia="仿宋_GB2312"/>
                      <w:sz w:val="24"/>
                      <w:color w:val="000000"/>
                    </w:rPr>
                    <w:t>亚型流感病毒核酸</w:t>
                  </w:r>
                  <w:r>
                    <w:rPr>
                      <w:rFonts w:ascii="仿宋_GB2312" w:hAnsi="仿宋_GB2312" w:cs="仿宋_GB2312" w:eastAsia="仿宋_GB2312"/>
                      <w:sz w:val="24"/>
                      <w:color w:val="000000"/>
                    </w:rPr>
                    <w:t>RNA</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、各试剂盒必须能提供阴性和阳性质控。</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流感病毒分型试剂盒（</w:t>
                  </w:r>
                  <w:r>
                    <w:rPr>
                      <w:rFonts w:ascii="仿宋_GB2312" w:hAnsi="仿宋_GB2312" w:cs="仿宋_GB2312" w:eastAsia="仿宋_GB2312"/>
                      <w:sz w:val="24"/>
                      <w:color w:val="000000"/>
                    </w:rPr>
                    <w:t>BV/BY）</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25T/盒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w:t>
                  </w:r>
                  <w:r>
                    <w:rPr>
                      <w:rFonts w:ascii="仿宋_GB2312" w:hAnsi="仿宋_GB2312" w:cs="仿宋_GB2312" w:eastAsia="仿宋_GB2312"/>
                      <w:sz w:val="24"/>
                      <w:color w:val="000000"/>
                    </w:rPr>
                    <w:t>TagMan</w:t>
                  </w:r>
                  <w:r>
                    <w:rPr>
                      <w:rFonts w:ascii="仿宋_GB2312" w:hAnsi="仿宋_GB2312" w:cs="仿宋_GB2312" w:eastAsia="仿宋_GB2312"/>
                      <w:sz w:val="24"/>
                      <w:color w:val="000000"/>
                    </w:rPr>
                    <w:t>荧光探针技术于单管同时检测病人标本中</w:t>
                  </w:r>
                  <w:r>
                    <w:rPr>
                      <w:rFonts w:ascii="仿宋_GB2312" w:hAnsi="仿宋_GB2312" w:cs="仿宋_GB2312" w:eastAsia="仿宋_GB2312"/>
                      <w:sz w:val="24"/>
                      <w:color w:val="000000"/>
                    </w:rPr>
                    <w:t>BV</w:t>
                  </w:r>
                  <w:r>
                    <w:rPr>
                      <w:rFonts w:ascii="仿宋_GB2312" w:hAnsi="仿宋_GB2312" w:cs="仿宋_GB2312" w:eastAsia="仿宋_GB2312"/>
                      <w:sz w:val="24"/>
                      <w:color w:val="000000"/>
                    </w:rPr>
                    <w:t>、</w:t>
                  </w:r>
                  <w:r>
                    <w:rPr>
                      <w:rFonts w:ascii="仿宋_GB2312" w:hAnsi="仿宋_GB2312" w:cs="仿宋_GB2312" w:eastAsia="仿宋_GB2312"/>
                      <w:sz w:val="24"/>
                      <w:color w:val="000000"/>
                    </w:rPr>
                    <w:t>BY</w:t>
                  </w:r>
                  <w:r>
                    <w:rPr>
                      <w:rFonts w:ascii="仿宋_GB2312" w:hAnsi="仿宋_GB2312" w:cs="仿宋_GB2312" w:eastAsia="仿宋_GB2312"/>
                      <w:sz w:val="24"/>
                      <w:color w:val="000000"/>
                    </w:rPr>
                    <w:t>亚型流感病毒核酸</w:t>
                  </w:r>
                  <w:r>
                    <w:rPr>
                      <w:rFonts w:ascii="仿宋_GB2312" w:hAnsi="仿宋_GB2312" w:cs="仿宋_GB2312" w:eastAsia="仿宋_GB2312"/>
                      <w:sz w:val="24"/>
                      <w:color w:val="000000"/>
                    </w:rPr>
                    <w:t>RNA</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、各试剂盒必须能提供阴性和阳性质控。</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流感</w:t>
                  </w:r>
                  <w:r>
                    <w:rPr>
                      <w:rFonts w:ascii="仿宋_GB2312" w:hAnsi="仿宋_GB2312" w:cs="仿宋_GB2312" w:eastAsia="仿宋_GB2312"/>
                      <w:sz w:val="24"/>
                      <w:color w:val="000000"/>
                    </w:rPr>
                    <w:t>A/B分型金标试纸条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20T/盒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1.用于体外定性检测鼻咽拭子中甲型和乙型流感病毒抗原。2.包含无菌拭子、检测卡及裂解管和稀释液。3.三类医疗器械，长效期≥2年；</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SPF鸡胚</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SPF级</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400枚</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1、SPF级0日龄鸡胚；2、孵化成功率大于95%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mdck悬浮细胞</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20支/盒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1.susMDCK 细胞株，2.采用的无血清的 M-SUS 培养液，细胞悬液中添加TPCK 胰酶和 三抗（青霉素-链霉素-两性霉素B（100×），3.每支培养管中susMDCK细胞含量不低于含有（2.0～2.5）*10</w:t>
                  </w:r>
                  <w:r>
                    <w:rPr>
                      <w:rFonts w:ascii="仿宋_GB2312" w:hAnsi="仿宋_GB2312" w:cs="仿宋_GB2312" w:eastAsia="仿宋_GB2312"/>
                      <w:sz w:val="24"/>
                      <w:color w:val="000000"/>
                    </w:rPr>
                    <w:t>^</w:t>
                  </w:r>
                  <w:r>
                    <w:rPr>
                      <w:rFonts w:ascii="仿宋_GB2312" w:hAnsi="仿宋_GB2312" w:cs="仿宋_GB2312" w:eastAsia="仿宋_GB2312"/>
                      <w:sz w:val="24"/>
                      <w:color w:val="000000"/>
                    </w:rPr>
                    <w:t>6 cells/mL</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1%豚鼠血球（24小时新鲜配置）</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24小时新鲜配制，分批发货</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硫酸庆大霉素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1ml</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50mg/ml,用于细胞培养，-20℃避光保存，有效期12个月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Penicillin StreptomycinSolution青链霉素100X 30-002-CI</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80"/>
                    <w:jc w:val="left"/>
                  </w:pPr>
                  <w:r>
                    <w:rPr>
                      <w:rFonts w:ascii="仿宋_GB2312" w:hAnsi="仿宋_GB2312" w:cs="仿宋_GB2312" w:eastAsia="仿宋_GB2312"/>
                      <w:sz w:val="24"/>
                      <w:color w:val="000000"/>
                    </w:rPr>
                    <w:t>10000units/mlPenicillin/10000ug/ml Streptomycin,用于细胞培养20℃避光保存，有效期12个月</w:t>
                  </w:r>
                  <w:r>
                    <w:br/>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制霉菌素溶液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10mlmL/瓶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10mg/ml,用于细胞培养，-20℃避光保存，有效期12个月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15ml无酶离心管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w:t>
                  </w:r>
                  <w:r>
                    <w:rPr>
                      <w:rFonts w:ascii="仿宋_GB2312" w:hAnsi="仿宋_GB2312" w:cs="仿宋_GB2312" w:eastAsia="仿宋_GB2312"/>
                      <w:sz w:val="24"/>
                      <w:color w:val="000000"/>
                    </w:rPr>
                    <w:t>材质，一次性密封包装，刻度清晰，底座泡沫材质，自带书写区，无菌无酶无热源尖底离心管。</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50ml无酶离心管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w:t>
                  </w:r>
                  <w:r>
                    <w:rPr>
                      <w:rFonts w:ascii="仿宋_GB2312" w:hAnsi="仿宋_GB2312" w:cs="仿宋_GB2312" w:eastAsia="仿宋_GB2312"/>
                      <w:sz w:val="24"/>
                      <w:color w:val="000000"/>
                    </w:rPr>
                    <w:t>材质，一次性密封包装，刻度清晰，底座泡沫材质，自带书写区，无菌无酶无热源尖底离心管。</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96孔U型板 带盖</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1块/包50块/箱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r>
                    <w:rPr>
                      <w:rFonts w:ascii="仿宋_GB2312" w:hAnsi="仿宋_GB2312" w:cs="仿宋_GB2312" w:eastAsia="仿宋_GB2312"/>
                      <w:sz w:val="24"/>
                      <w:color w:val="000000"/>
                    </w:rPr>
                    <w:t>孔透明圆底细胞培养板，孔最大容积</w:t>
                  </w:r>
                  <w:r>
                    <w:rPr>
                      <w:rFonts w:ascii="仿宋_GB2312" w:hAnsi="仿宋_GB2312" w:cs="仿宋_GB2312" w:eastAsia="仿宋_GB2312"/>
                      <w:sz w:val="24"/>
                      <w:color w:val="000000"/>
                    </w:rPr>
                    <w:t>330ul</w:t>
                  </w:r>
                  <w:r>
                    <w:rPr>
                      <w:rFonts w:ascii="仿宋_GB2312" w:hAnsi="仿宋_GB2312" w:cs="仿宋_GB2312" w:eastAsia="仿宋_GB2312"/>
                      <w:sz w:val="24"/>
                      <w:color w:val="000000"/>
                    </w:rPr>
                    <w:t>，表面经</w:t>
                  </w:r>
                  <w:r>
                    <w:rPr>
                      <w:rFonts w:ascii="仿宋_GB2312" w:hAnsi="仿宋_GB2312" w:cs="仿宋_GB2312" w:eastAsia="仿宋_GB2312"/>
                      <w:sz w:val="24"/>
                      <w:color w:val="000000"/>
                    </w:rPr>
                    <w:t>TC</w:t>
                  </w:r>
                  <w:r>
                    <w:rPr>
                      <w:rFonts w:ascii="仿宋_GB2312" w:hAnsi="仿宋_GB2312" w:cs="仿宋_GB2312" w:eastAsia="仿宋_GB2312"/>
                      <w:sz w:val="24"/>
                      <w:color w:val="000000"/>
                    </w:rPr>
                    <w:t>处理，无菌带盖独立包装，</w:t>
                  </w:r>
                  <w:r>
                    <w:rPr>
                      <w:rFonts w:ascii="仿宋_GB2312" w:hAnsi="仿宋_GB2312" w:cs="仿宋_GB2312" w:eastAsia="仿宋_GB2312"/>
                      <w:sz w:val="24"/>
                      <w:color w:val="000000"/>
                    </w:rPr>
                    <w:t>50</w:t>
                  </w:r>
                  <w:r>
                    <w:rPr>
                      <w:rFonts w:ascii="仿宋_GB2312" w:hAnsi="仿宋_GB2312" w:cs="仿宋_GB2312" w:eastAsia="仿宋_GB2312"/>
                      <w:sz w:val="24"/>
                      <w:color w:val="000000"/>
                    </w:rPr>
                    <w:t>包</w:t>
                  </w:r>
                  <w:r>
                    <w:rPr>
                      <w:rFonts w:ascii="仿宋_GB2312" w:hAnsi="仿宋_GB2312" w:cs="仿宋_GB2312" w:eastAsia="仿宋_GB2312"/>
                      <w:sz w:val="24"/>
                      <w:color w:val="000000"/>
                    </w:rPr>
                    <w:t>/</w:t>
                  </w:r>
                  <w:r>
                    <w:rPr>
                      <w:rFonts w:ascii="仿宋_GB2312" w:hAnsi="仿宋_GB2312" w:cs="仿宋_GB2312" w:eastAsia="仿宋_GB2312"/>
                      <w:sz w:val="24"/>
                      <w:color w:val="000000"/>
                    </w:rPr>
                    <w:t>箱</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非灭活病毒采样管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20人份/盒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用于人鼻咽部病毒样本的采集、保存和运输；采样液及拭子均为无菌，容量不低于</w:t>
                  </w:r>
                  <w:r>
                    <w:rPr>
                      <w:rFonts w:ascii="仿宋_GB2312" w:hAnsi="仿宋_GB2312" w:cs="仿宋_GB2312" w:eastAsia="仿宋_GB2312"/>
                      <w:sz w:val="24"/>
                      <w:color w:val="000000"/>
                    </w:rPr>
                    <w:t>3.5ml，每份采样管中植绒拭子不少于2支；.非灭活病毒采样管为二类医疗器械注册产品。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w:t>
                  </w:r>
                  <w:r>
                    <w:rPr>
                      <w:rFonts w:ascii="仿宋_GB2312" w:hAnsi="仿宋_GB2312" w:cs="仿宋_GB2312" w:eastAsia="仿宋_GB2312"/>
                      <w:sz w:val="24"/>
                      <w:color w:val="000000"/>
                    </w:rPr>
                    <w:t>RNAse/DNAse带滤芯无菌吸头</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10/20//100/200/1000ul （10小盒/箱）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w:t>
                  </w:r>
                  <w:r>
                    <w:rPr>
                      <w:rFonts w:ascii="仿宋_GB2312" w:hAnsi="仿宋_GB2312" w:cs="仿宋_GB2312" w:eastAsia="仿宋_GB2312"/>
                      <w:sz w:val="24"/>
                      <w:color w:val="000000"/>
                    </w:rPr>
                    <w:t>RNAse/DNAse，带滤芯，无菌，适配effendorf、Brand等品牌的微量移液器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0.2mlEU材质薄壁无核酸酶8连管（带透光管盖）</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100条/包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0.2mlEU材质薄壁无核酸酶8连管（带透光管盖）</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0.1mlEU材质薄壁无核酸酶8连管（带透光管盖,无裙边）</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100条/包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0.1mlEU材质薄壁无核酸酶8连管（带透光管盖,无裙边）</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2ml冻存管（无酶无DNA）</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50个/包，10包/盒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2ml外旋冷冻管</w:t>
                  </w:r>
                  <w:r>
                    <w:rPr>
                      <w:rFonts w:ascii="仿宋_GB2312" w:hAnsi="仿宋_GB2312" w:cs="仿宋_GB2312" w:eastAsia="仿宋_GB2312"/>
                      <w:sz w:val="24"/>
                      <w:color w:val="000000"/>
                    </w:rPr>
                    <w:t>/</w:t>
                  </w:r>
                  <w:r>
                    <w:rPr>
                      <w:rFonts w:ascii="仿宋_GB2312" w:hAnsi="仿宋_GB2312" w:cs="仿宋_GB2312" w:eastAsia="仿宋_GB2312"/>
                      <w:sz w:val="24"/>
                      <w:color w:val="000000"/>
                    </w:rPr>
                    <w:t>冻存管（防爆盖、双色成型）无菌无酶无热原，</w:t>
                  </w:r>
                  <w:r>
                    <w:rPr>
                      <w:rFonts w:ascii="仿宋_GB2312" w:hAnsi="仿宋_GB2312" w:cs="仿宋_GB2312" w:eastAsia="仿宋_GB2312"/>
                      <w:sz w:val="24"/>
                      <w:color w:val="000000"/>
                    </w:rPr>
                    <w:t>500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医用擦手纸</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200抽/包20包/箱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原生木浆，强力吸水，湿水不易破，产品尺寸：</w:t>
                  </w:r>
                  <w:r>
                    <w:rPr>
                      <w:rFonts w:ascii="仿宋_GB2312" w:hAnsi="仿宋_GB2312" w:cs="仿宋_GB2312" w:eastAsia="仿宋_GB2312"/>
                      <w:sz w:val="24"/>
                      <w:color w:val="000000"/>
                    </w:rPr>
                    <w:t>200*200mm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医疗垃圾袋（黄色</w:t>
                  </w:r>
                  <w:r>
                    <w:rPr>
                      <w:rFonts w:ascii="仿宋_GB2312" w:hAnsi="仿宋_GB2312" w:cs="仿宋_GB2312" w:eastAsia="仿宋_GB2312"/>
                      <w:sz w:val="24"/>
                      <w:color w:val="000000"/>
                    </w:rPr>
                    <w:t>.需耐高压）</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58cm*70cm100支/捆</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10捆</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58cm*70cm耐高压（压力灭菌器）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碘伏消毒液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100mL/瓶 180瓶/箱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碘伏消毒液</w:t>
                  </w:r>
                  <w:r>
                    <w:rPr>
                      <w:rFonts w:ascii="仿宋_GB2312" w:hAnsi="仿宋_GB2312" w:cs="仿宋_GB2312" w:eastAsia="仿宋_GB2312"/>
                      <w:sz w:val="24"/>
                      <w:color w:val="000000"/>
                    </w:rPr>
                    <w:t>100ml</w:t>
                  </w:r>
                  <w:r>
                    <w:rPr>
                      <w:rFonts w:ascii="仿宋_GB2312" w:hAnsi="仿宋_GB2312" w:cs="仿宋_GB2312" w:eastAsia="仿宋_GB2312"/>
                      <w:sz w:val="24"/>
                      <w:color w:val="000000"/>
                    </w:rPr>
                    <w:t>一瓶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500Ml/瓶 30瓶/箱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75%医用酒精，5</w:t>
                  </w:r>
                  <w:r>
                    <w:rPr>
                      <w:rFonts w:ascii="仿宋_GB2312" w:hAnsi="仿宋_GB2312" w:cs="仿宋_GB2312" w:eastAsia="仿宋_GB2312"/>
                      <w:sz w:val="24"/>
                      <w:color w:val="000000"/>
                    </w:rPr>
                    <w:t>00ml</w:t>
                  </w:r>
                  <w:r>
                    <w:rPr>
                      <w:rFonts w:ascii="仿宋_GB2312" w:hAnsi="仿宋_GB2312" w:cs="仿宋_GB2312" w:eastAsia="仿宋_GB2312"/>
                      <w:sz w:val="24"/>
                      <w:color w:val="000000"/>
                    </w:rPr>
                    <w:t>一瓶，长效期</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Brother标签色带</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brother标签打印机，</w:t>
                  </w:r>
                </w:p>
                <w:p>
                  <w:pPr>
                    <w:pStyle w:val="null3"/>
                    <w:jc w:val="left"/>
                  </w:pPr>
                  <w:r>
                    <w:rPr>
                      <w:rFonts w:ascii="仿宋_GB2312" w:hAnsi="仿宋_GB2312" w:cs="仿宋_GB2312" w:eastAsia="仿宋_GB2312"/>
                      <w:sz w:val="24"/>
                      <w:color w:val="000000"/>
                    </w:rPr>
                    <w:t>2.12MM白底黑字（8米）</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 mL一次性无菌医用塑料滴管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100支/包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无菌、独立包装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mL</w:t>
                  </w:r>
                  <w:r>
                    <w:rPr>
                      <w:rFonts w:ascii="仿宋_GB2312" w:hAnsi="仿宋_GB2312" w:cs="仿宋_GB2312" w:eastAsia="仿宋_GB2312"/>
                      <w:sz w:val="24"/>
                      <w:color w:val="000000"/>
                    </w:rPr>
                    <w:t>一次性无菌注射器</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200支/盒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无菌、独立包装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一次性手术衣</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50件/箱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120*140cm无纺布面料，弹力袖口，颈部魔术贴设计，胸部添加防水材料，3年长效期</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小号无粉乳胶手套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20盒/箱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手掌宽度小于</w:t>
                  </w:r>
                  <w:r>
                    <w:rPr>
                      <w:rFonts w:ascii="仿宋_GB2312" w:hAnsi="仿宋_GB2312" w:cs="仿宋_GB2312" w:eastAsia="仿宋_GB2312"/>
                      <w:sz w:val="24"/>
                      <w:color w:val="000000"/>
                    </w:rPr>
                    <w:t>8cm,防滑指麻，高弹不易破损，无粉，左右手均可穿戴，无菌独立包装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中号无粉乳胶手套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20盒/箱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手掌宽度</w:t>
                  </w:r>
                  <w:r>
                    <w:rPr>
                      <w:rFonts w:ascii="仿宋_GB2312" w:hAnsi="仿宋_GB2312" w:cs="仿宋_GB2312" w:eastAsia="仿宋_GB2312"/>
                      <w:sz w:val="24"/>
                      <w:color w:val="000000"/>
                    </w:rPr>
                    <w:t>8-9cm,防滑指麻，高弹不易破损，无粉，左右手均可穿戴，无菌独立包装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w:t>
                  </w:r>
                  <w:r>
                    <w:rPr>
                      <w:rFonts w:ascii="仿宋_GB2312" w:hAnsi="仿宋_GB2312" w:cs="仿宋_GB2312" w:eastAsia="仿宋_GB2312"/>
                      <w:sz w:val="24"/>
                      <w:color w:val="000000"/>
                    </w:rPr>
                    <w:t>PE手套实验专用</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50包/箱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双面磨砂加厚型实验专用（非检查手套），</w:t>
                  </w:r>
                  <w:r>
                    <w:rPr>
                      <w:rFonts w:ascii="仿宋_GB2312" w:hAnsi="仿宋_GB2312" w:cs="仿宋_GB2312" w:eastAsia="仿宋_GB2312"/>
                      <w:sz w:val="24"/>
                      <w:color w:val="000000"/>
                    </w:rPr>
                    <w:t>PE材质，长效期，不易撕裂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一次性外科口罩（</w:t>
                  </w:r>
                  <w:r>
                    <w:rPr>
                      <w:rFonts w:ascii="仿宋_GB2312" w:hAnsi="仿宋_GB2312" w:cs="仿宋_GB2312" w:eastAsia="仿宋_GB2312"/>
                      <w:sz w:val="24"/>
                      <w:color w:val="000000"/>
                    </w:rPr>
                    <w:t>17cm*9cm)</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50/盒,20盒/箱  </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17cm*9cm)长方形挂耳型，10支/包，长效期，灭菌级。</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头戴式</w:t>
                  </w:r>
                  <w:r>
                    <w:rPr>
                      <w:rFonts w:ascii="仿宋_GB2312" w:hAnsi="仿宋_GB2312" w:cs="仿宋_GB2312" w:eastAsia="仿宋_GB2312"/>
                      <w:sz w:val="24"/>
                      <w:color w:val="000000"/>
                    </w:rPr>
                    <w:t>N95级一次性医用防护口罩</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50只/盒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30盒</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160*108mm,折叠式5层结构，PEE</w:t>
                  </w:r>
                  <w:r>
                    <w:rPr>
                      <w:rFonts w:ascii="仿宋_GB2312" w:hAnsi="仿宋_GB2312" w:cs="仿宋_GB2312" w:eastAsia="仿宋_GB2312"/>
                      <w:sz w:val="24"/>
                      <w:color w:val="000000"/>
                    </w:rPr>
                    <w:t>≧</w:t>
                  </w:r>
                  <w:r>
                    <w:rPr>
                      <w:rFonts w:ascii="仿宋_GB2312" w:hAnsi="仿宋_GB2312" w:cs="仿宋_GB2312" w:eastAsia="仿宋_GB2312"/>
                      <w:sz w:val="24"/>
                      <w:color w:val="000000"/>
                    </w:rPr>
                    <w:t>95%,符合GB19083-2010医用防护口罩技术要求，灭菌独立包装，加长可调节头带，长效期，1只/袋，50只/盒</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抑菌洗手液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医用抑菌洗手液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速干免洗手消毒液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30瓶</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医用速干免洗手消毒液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酒精湿巾</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40抽/包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75%酒精湿巾</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一次性医用帽子</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100支/包，10包/箱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SMS</w:t>
                  </w:r>
                  <w:r>
                    <w:rPr>
                      <w:rFonts w:ascii="仿宋_GB2312" w:hAnsi="仿宋_GB2312" w:cs="仿宋_GB2312" w:eastAsia="仿宋_GB2312"/>
                      <w:sz w:val="24"/>
                      <w:color w:val="000000"/>
                    </w:rPr>
                    <w:t>无纺布面料，弹力帽口设计</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一次性无纺布鞋套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100支/包，10包/箱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4箱</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一次性使用非织造布用品，</w:t>
                  </w:r>
                  <w:r>
                    <w:rPr>
                      <w:rFonts w:ascii="仿宋_GB2312" w:hAnsi="仿宋_GB2312" w:cs="仿宋_GB2312" w:eastAsia="仿宋_GB2312"/>
                      <w:sz w:val="24"/>
                      <w:color w:val="000000"/>
                    </w:rPr>
                    <w:t>18cm*38cm，有效期≧3年</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一次性医用无纺布袖套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20副/包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非织造布和塑料薄膜双层设计，一次性使用，有效期</w:t>
                  </w:r>
                  <w:r>
                    <w:rPr>
                      <w:rFonts w:ascii="仿宋_GB2312" w:hAnsi="仿宋_GB2312" w:cs="仿宋_GB2312" w:eastAsia="仿宋_GB2312"/>
                      <w:sz w:val="24"/>
                      <w:color w:val="000000"/>
                    </w:rPr>
                    <w:t>≧2年</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捆扎带</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100根/包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4*250mm,100根/包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自封袋</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10包</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12*17cm</w:t>
                  </w:r>
                  <w:r>
                    <w:rPr>
                      <w:rFonts w:ascii="仿宋_GB2312" w:hAnsi="仿宋_GB2312" w:cs="仿宋_GB2312" w:eastAsia="仿宋_GB2312"/>
                      <w:sz w:val="24"/>
                      <w:color w:val="000000"/>
                    </w:rPr>
                    <w:t>以及</w:t>
                  </w:r>
                  <w:r>
                    <w:rPr>
                      <w:rFonts w:ascii="仿宋_GB2312" w:hAnsi="仿宋_GB2312" w:cs="仿宋_GB2312" w:eastAsia="仿宋_GB2312"/>
                      <w:sz w:val="24"/>
                      <w:color w:val="000000"/>
                    </w:rPr>
                    <w:t>20*28cm，</w:t>
                  </w:r>
                  <w:r>
                    <w:rPr>
                      <w:rFonts w:ascii="仿宋_GB2312" w:hAnsi="仿宋_GB2312" w:cs="仿宋_GB2312" w:eastAsia="仿宋_GB2312"/>
                      <w:sz w:val="24"/>
                      <w:color w:val="000000"/>
                    </w:rPr>
                    <w:t>PE</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100个/包，半透明不易破损</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便携式手提秤</w:t>
                  </w:r>
                  <w:r>
                    <w:rPr>
                      <w:rFonts w:ascii="仿宋_GB2312" w:hAnsi="仿宋_GB2312" w:cs="仿宋_GB2312" w:eastAsia="仿宋_GB2312"/>
                      <w:sz w:val="24"/>
                      <w:color w:val="000000"/>
                    </w:rPr>
                    <w:t>50kg</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便携，最大承重力</w:t>
                  </w:r>
                  <w:r>
                    <w:rPr>
                      <w:rFonts w:ascii="仿宋_GB2312" w:hAnsi="仿宋_GB2312" w:cs="仿宋_GB2312" w:eastAsia="仿宋_GB2312"/>
                      <w:sz w:val="24"/>
                      <w:color w:val="000000"/>
                    </w:rPr>
                    <w:t>50kg</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2ml）100格冻存盒</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5个/组</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20组</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PC100孔冻存盒，适配巴洛克2ml冻存管</w:t>
                  </w:r>
                </w:p>
              </w:tc>
            </w:tr>
          </w:tbl>
          <w:p>
            <w:pPr>
              <w:pStyle w:val="null3"/>
              <w:ind w:firstLine="241"/>
              <w:jc w:val="both"/>
            </w:pPr>
            <w:r>
              <w:rPr>
                <w:rFonts w:ascii="仿宋_GB2312" w:hAnsi="仿宋_GB2312" w:cs="仿宋_GB2312" w:eastAsia="仿宋_GB2312"/>
                <w:sz w:val="24"/>
                <w:b/>
              </w:rPr>
              <w:t>注：</w:t>
            </w:r>
            <w:r>
              <w:rPr>
                <w:rFonts w:ascii="仿宋_GB2312" w:hAnsi="仿宋_GB2312" w:cs="仿宋_GB2312" w:eastAsia="仿宋_GB2312"/>
                <w:sz w:val="24"/>
                <w:b/>
              </w:rPr>
              <w:t>1.试剂、耗材各厂家包装规格存在差异，最终供货总量符合本次采购文件要求即可。</w:t>
            </w:r>
          </w:p>
          <w:p>
            <w:pPr>
              <w:pStyle w:val="null3"/>
              <w:ind w:firstLine="241"/>
              <w:jc w:val="both"/>
            </w:pPr>
            <w:r>
              <w:rPr>
                <w:rFonts w:ascii="仿宋_GB2312" w:hAnsi="仿宋_GB2312" w:cs="仿宋_GB2312" w:eastAsia="仿宋_GB2312"/>
                <w:sz w:val="24"/>
                <w:b/>
              </w:rPr>
              <w:t>2.</w:t>
            </w:r>
            <w:r>
              <w:rPr>
                <w:rFonts w:ascii="仿宋_GB2312" w:hAnsi="仿宋_GB2312" w:cs="仿宋_GB2312" w:eastAsia="仿宋_GB2312"/>
                <w:sz w:val="24"/>
                <w:b/>
              </w:rPr>
              <w:t>根据要求在供货过程中试剂的参数有所变动，供货商需根据采购人的要求变更，进行调整。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进度款，供货完成，验收合格，开具合规发票，达到付款条件起30个工作日内，支付合同总金额的100.0%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按国家行业相关标准执行，质量符合法规及采购人提供参数要求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供应商未按合同供试剂或试剂不达标、存在侵权等，采购人有权追责，按《中华人民共和国政府采购法》《中华人民共和国民法典》执行；争议先通过和解或调解解决，如不成，则向汉中市仲裁委员会申请仲裁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 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 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投标人为经销商的，所投产品须提供有效的医疗器械经营许可证或经营备案凭证；投标人为生产厂家， 所投产品须提供有效的医疗器械生产许可证，且具有有效的医疗器械经营许可证或经营备案凭证，投标产品属于医疗器械管理范围的，须提供有效的医疗器械注册证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在投标文件指定的地方签章或盖章</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符合谈判文件技术参数要求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