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CC4256">
      <w:pPr>
        <w:pStyle w:val="11"/>
      </w:pPr>
      <w:r>
        <w:rPr>
          <w:rFonts w:ascii="仿宋_GB2312" w:hAnsi="仿宋_GB2312" w:eastAsia="仿宋_GB2312" w:cs="仿宋_GB2312"/>
        </w:rPr>
        <w:t>采购包1：</w:t>
      </w:r>
      <w:bookmarkStart w:id="0" w:name="_GoBack"/>
      <w:bookmarkEnd w:id="0"/>
    </w:p>
    <w:p w14:paraId="351B81D4">
      <w:pPr>
        <w:pStyle w:val="11"/>
      </w:pPr>
      <w:r>
        <w:rPr>
          <w:rFonts w:ascii="仿宋_GB2312" w:hAnsi="仿宋_GB2312" w:eastAsia="仿宋_GB2312" w:cs="仿宋_GB2312"/>
        </w:rPr>
        <w:t>标的名称：炼焦、石化行业VOCs纳入排污权交易的研究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"/>
        <w:gridCol w:w="1217"/>
        <w:gridCol w:w="5993"/>
      </w:tblGrid>
      <w:tr w14:paraId="38E63E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7" w:type="dxa"/>
          </w:tcPr>
          <w:p w14:paraId="162D6DD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17" w:type="dxa"/>
          </w:tcPr>
          <w:p w14:paraId="60E34A8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5993" w:type="dxa"/>
          </w:tcPr>
          <w:p w14:paraId="036665F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DA157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97" w:type="dxa"/>
          </w:tcPr>
          <w:p w14:paraId="558C5ED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17" w:type="dxa"/>
          </w:tcPr>
          <w:p w14:paraId="01A67DA7"/>
        </w:tc>
        <w:tc>
          <w:tcPr>
            <w:tcW w:w="5993" w:type="dxa"/>
          </w:tcPr>
          <w:p w14:paraId="518D66B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一、服务内容，包括每项服务的具体内容：</w:t>
            </w:r>
          </w:p>
          <w:p w14:paraId="194C36A0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选取涉VOCs重点行业25家企业（炼焦、石化行业），梳理企业数量、排放浓度、年度许可排放量、年度实际排放量等信息，研究制定VOCs排污权核算指南（炼焦、石化行业）；另外，从重点行业企业污染治理设施一次性投资费用、年度运行费用、年度排放量等进行分析，核算单位治理成本，综合相关行业治理成本为我省排污权交易VOCs基价研究提供依据。</w:t>
            </w:r>
          </w:p>
          <w:p w14:paraId="15C6909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二、服务质量要求，包括服务结果验收标准：</w:t>
            </w:r>
          </w:p>
          <w:p w14:paraId="7E17FF97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质量要求：符合国家相应的标准、规范要求。</w:t>
            </w:r>
          </w:p>
          <w:p w14:paraId="6C4BA2D3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验收标准：符合国家相应的标准、规范要求并经验收合格。</w:t>
            </w:r>
          </w:p>
          <w:p w14:paraId="1CA3815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三、服务供应安排，包括时间要求、地点要求、包装要求、服务中可能产生的费用承担问题等；</w:t>
            </w:r>
          </w:p>
          <w:p w14:paraId="3AFAAECD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1、服务期：2026年12月31日前</w:t>
            </w:r>
          </w:p>
          <w:p w14:paraId="3F13B5C2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2、项目实施地点：陕西省环境调查评估中心指定地点</w:t>
            </w:r>
          </w:p>
          <w:p w14:paraId="207E29B7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3、费用：成交价格需包含本次服务中可能产生的全部费用。</w:t>
            </w:r>
          </w:p>
          <w:p w14:paraId="3655C8B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四、售后服务要求：</w:t>
            </w:r>
          </w:p>
          <w:p w14:paraId="28E66F24">
            <w:pPr>
              <w:pStyle w:val="11"/>
            </w:pPr>
            <w:r>
              <w:rPr>
                <w:rFonts w:ascii="仿宋_GB2312" w:hAnsi="仿宋_GB2312" w:eastAsia="仿宋_GB2312" w:cs="仿宋_GB2312"/>
                <w:sz w:val="21"/>
              </w:rPr>
              <w:t>提供后续技术支持、咨询答疑服务。</w:t>
            </w:r>
          </w:p>
        </w:tc>
      </w:tr>
    </w:tbl>
    <w:p w14:paraId="36266FA6">
      <w:pPr>
        <w:pStyle w:val="11"/>
      </w:pPr>
      <w:r>
        <w:rPr>
          <w:rFonts w:ascii="仿宋_GB2312" w:hAnsi="仿宋_GB2312" w:eastAsia="仿宋_GB2312" w:cs="仿宋_GB2312"/>
        </w:rPr>
        <w:t>采购包2：</w:t>
      </w:r>
    </w:p>
    <w:p w14:paraId="2321C998">
      <w:pPr>
        <w:pStyle w:val="11"/>
      </w:pPr>
      <w:r>
        <w:rPr>
          <w:rFonts w:ascii="仿宋_GB2312" w:hAnsi="仿宋_GB2312" w:eastAsia="仿宋_GB2312" w:cs="仿宋_GB2312"/>
        </w:rPr>
        <w:t>标的名称：表面处理、家具制造行业VOCs纳入排污权交易的研究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4"/>
        <w:gridCol w:w="1200"/>
        <w:gridCol w:w="5993"/>
      </w:tblGrid>
      <w:tr w14:paraId="491934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4" w:type="dxa"/>
          </w:tcPr>
          <w:p w14:paraId="4F809C9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00" w:type="dxa"/>
          </w:tcPr>
          <w:p w14:paraId="1804D49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5993" w:type="dxa"/>
          </w:tcPr>
          <w:p w14:paraId="3FEDC8B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ADC31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4" w:type="dxa"/>
          </w:tcPr>
          <w:p w14:paraId="4D6AA2B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00" w:type="dxa"/>
          </w:tcPr>
          <w:p w14:paraId="3B9C8D41"/>
        </w:tc>
        <w:tc>
          <w:tcPr>
            <w:tcW w:w="5993" w:type="dxa"/>
          </w:tcPr>
          <w:p w14:paraId="6930694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一、服务内容，包括每项服务的具体内容；</w:t>
            </w:r>
          </w:p>
          <w:p w14:paraId="08158EBF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选取涉VOCs重点行业25家企业（表面涂装、家具制造行业），梳理企业数量、排放浓度、年度许可排放量、年度实际排放量等信息，研究制定VOCs排污权核算指南（表面涂装、家具制造行业）；另外，从重点行业企业污染治理设施一次性投资费用、年度运行费用、年度排放量等进行分析，核算单位治理成本，综合相关行业治理成本为我省排污权交易VOCs基价研究提供依据。</w:t>
            </w:r>
          </w:p>
          <w:p w14:paraId="58A54A2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二、服务质量要求，包括服务结果验收标准；</w:t>
            </w:r>
          </w:p>
          <w:p w14:paraId="4F081126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质量要求：符合国家相应的标准、规范要求。</w:t>
            </w:r>
          </w:p>
          <w:p w14:paraId="3691F80A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验收标准：符合国家相应的标准、规范要求并经验收合格。</w:t>
            </w:r>
          </w:p>
          <w:p w14:paraId="31A4F16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三、服务供应安排，包括时间要求、地点要求、包装要求、服务中可能产生的费用承担问题等；</w:t>
            </w:r>
          </w:p>
          <w:p w14:paraId="6453BB95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1、服务期：2026年12月31日前</w:t>
            </w:r>
          </w:p>
          <w:p w14:paraId="593F387E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2、项目实施地点：陕西省环境调查评估中心指定地点</w:t>
            </w:r>
          </w:p>
          <w:p w14:paraId="2E645B1D">
            <w:pPr>
              <w:pStyle w:val="11"/>
              <w:ind w:firstLine="400"/>
            </w:pPr>
            <w:r>
              <w:rPr>
                <w:rFonts w:ascii="仿宋_GB2312" w:hAnsi="仿宋_GB2312" w:eastAsia="仿宋_GB2312" w:cs="仿宋_GB2312"/>
              </w:rPr>
              <w:t>3、费用：成交价格需包含本次服务中可能产生的全部费用。</w:t>
            </w:r>
          </w:p>
          <w:p w14:paraId="536F351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四、售后服务要求：</w:t>
            </w:r>
          </w:p>
          <w:p w14:paraId="07CBD90A">
            <w:pPr>
              <w:pStyle w:val="11"/>
            </w:pPr>
            <w:r>
              <w:rPr>
                <w:rFonts w:ascii="仿宋_GB2312" w:hAnsi="仿宋_GB2312" w:eastAsia="仿宋_GB2312" w:cs="仿宋_GB2312"/>
                <w:sz w:val="21"/>
              </w:rPr>
              <w:t>提供后续技术支持、咨询答疑服务。</w:t>
            </w:r>
          </w:p>
        </w:tc>
      </w:tr>
    </w:tbl>
    <w:p w14:paraId="104DD45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2B1532"/>
    <w:rsid w:val="0CC513F5"/>
    <w:rsid w:val="193E7AC0"/>
    <w:rsid w:val="1B2B1532"/>
    <w:rsid w:val="32684154"/>
    <w:rsid w:val="3C266791"/>
    <w:rsid w:val="4A215225"/>
    <w:rsid w:val="677C5037"/>
    <w:rsid w:val="71F32E24"/>
    <w:rsid w:val="733C0C54"/>
    <w:rsid w:val="75C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5">
    <w:name w:val="heading 4"/>
    <w:basedOn w:val="6"/>
    <w:next w:val="1"/>
    <w:link w:val="10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index heading"/>
    <w:basedOn w:val="1"/>
    <w:next w:val="7"/>
    <w:qFormat/>
    <w:uiPriority w:val="0"/>
    <w:rPr>
      <w:rFonts w:ascii="Arial" w:hAnsi="Arial"/>
      <w:b/>
    </w:rPr>
  </w:style>
  <w:style w:type="paragraph" w:styleId="7">
    <w:name w:val="index 1"/>
    <w:basedOn w:val="1"/>
    <w:next w:val="1"/>
    <w:qFormat/>
    <w:uiPriority w:val="0"/>
  </w:style>
  <w:style w:type="character" w:customStyle="1" w:styleId="10">
    <w:name w:val="标题 4 Char"/>
    <w:link w:val="5"/>
    <w:qFormat/>
    <w:uiPriority w:val="0"/>
    <w:rPr>
      <w:rFonts w:ascii="仿宋" w:hAnsi="仿宋" w:eastAsia="仿宋" w:cs="仿宋"/>
      <w:b/>
      <w:sz w:val="28"/>
      <w:szCs w:val="28"/>
      <w:lang w:eastAsia="zh-TW"/>
    </w:rPr>
  </w:style>
  <w:style w:type="paragraph" w:customStyle="1" w:styleId="11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2026-09-18T03:50:00Z</dcterms:created>
  <dc:creator>小马驾驾</dc:creator>
  <cp:lastModifiedBy>小马驾驾</cp:lastModifiedBy>
  <dcterms:modified xsi:type="dcterms:W3CDTF">2026-09-18T03:51:08Z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647631242AFC450E85BAB4ADF45D0794_11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