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535B2">
      <w:pPr>
        <w:pStyle w:val="5"/>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采购项目概况</w:t>
      </w:r>
    </w:p>
    <w:p w14:paraId="736A871D">
      <w:pPr>
        <w:pStyle w:val="5"/>
        <w:ind w:firstLine="480"/>
      </w:pPr>
      <w:r>
        <w:rPr>
          <w:rFonts w:ascii="仿宋_GB2312" w:hAnsi="仿宋_GB2312" w:eastAsia="仿宋_GB2312" w:cs="仿宋_GB2312"/>
        </w:rPr>
        <w:t>复合冲击条件下PDC钻头破岩效率测试装置是一套使用微钻头在施加轴向冲击载荷的情况下对地层岩样进行钻进的测试系统。在钻井工程中用于钻头选型、制定生产定额、分析钻井基本数据等。 复合冲击条件下PDC钻头破岩效率测试装置能够模拟不同钻压、转速下的2寸、2寸半、3寸PDC钻头在有轴向冲击载荷(模拟水力激振器等钻井辅助工具)时破岩过程中的各项参数，用于分析各种钻头的破岩机理及冲击作用对破岩效率的影响。</w:t>
      </w:r>
    </w:p>
    <w:p w14:paraId="523921F9">
      <w:pPr>
        <w:pStyle w:val="5"/>
        <w:outlineLvl w:val="2"/>
      </w:pPr>
      <w:r>
        <w:rPr>
          <w:rFonts w:hint="eastAsia" w:ascii="仿宋_GB2312" w:hAnsi="仿宋_GB2312" w:eastAsia="仿宋_GB2312" w:cs="仿宋_GB2312"/>
          <w:b/>
          <w:sz w:val="28"/>
          <w:lang w:val="en-US" w:eastAsia="zh-CN"/>
        </w:rPr>
        <w:t>2.</w:t>
      </w:r>
      <w:r>
        <w:rPr>
          <w:rFonts w:ascii="仿宋_GB2312" w:hAnsi="仿宋_GB2312" w:eastAsia="仿宋_GB2312" w:cs="仿宋_GB2312"/>
          <w:b/>
          <w:sz w:val="28"/>
        </w:rPr>
        <w:t>采购内容</w:t>
      </w:r>
    </w:p>
    <w:p w14:paraId="38E48A3C">
      <w:pPr>
        <w:pStyle w:val="5"/>
      </w:pPr>
      <w:r>
        <w:rPr>
          <w:rFonts w:ascii="仿宋_GB2312" w:hAnsi="仿宋_GB2312" w:eastAsia="仿宋_GB2312" w:cs="仿宋_GB2312"/>
        </w:rPr>
        <w:t>采购包1：</w:t>
      </w:r>
    </w:p>
    <w:p w14:paraId="3F91DE6C">
      <w:pPr>
        <w:pStyle w:val="5"/>
      </w:pPr>
      <w:r>
        <w:rPr>
          <w:rFonts w:ascii="仿宋_GB2312" w:hAnsi="仿宋_GB2312" w:eastAsia="仿宋_GB2312" w:cs="仿宋_GB2312"/>
        </w:rPr>
        <w:t>采购包预算金额（元）: 675,000.00</w:t>
      </w:r>
    </w:p>
    <w:p w14:paraId="45A3D14D">
      <w:pPr>
        <w:pStyle w:val="5"/>
      </w:pPr>
      <w:r>
        <w:rPr>
          <w:rFonts w:ascii="仿宋_GB2312" w:hAnsi="仿宋_GB2312" w:eastAsia="仿宋_GB2312" w:cs="仿宋_GB2312"/>
        </w:rPr>
        <w:t>采购包最高限价（元）: 675,000.00</w:t>
      </w:r>
    </w:p>
    <w:p w14:paraId="5FE79A8E">
      <w:pPr>
        <w:pStyle w:val="5"/>
      </w:pPr>
      <w:r>
        <w:rPr>
          <w:rFonts w:ascii="仿宋_GB2312" w:hAnsi="仿宋_GB2312" w:eastAsia="仿宋_GB2312" w:cs="仿宋_GB2312"/>
        </w:rPr>
        <w:t>供应商报价不允许超过标的金额</w:t>
      </w:r>
    </w:p>
    <w:p w14:paraId="40CAA1B8">
      <w:pPr>
        <w:pStyle w:val="5"/>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8"/>
        <w:gridCol w:w="736"/>
        <w:gridCol w:w="744"/>
        <w:gridCol w:w="1216"/>
        <w:gridCol w:w="728"/>
        <w:gridCol w:w="728"/>
        <w:gridCol w:w="728"/>
        <w:gridCol w:w="728"/>
        <w:gridCol w:w="728"/>
        <w:gridCol w:w="729"/>
        <w:gridCol w:w="729"/>
      </w:tblGrid>
      <w:tr w14:paraId="78B28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9A56ECC">
            <w:pPr>
              <w:pStyle w:val="5"/>
            </w:pPr>
            <w:r>
              <w:rPr>
                <w:rFonts w:ascii="仿宋_GB2312" w:hAnsi="仿宋_GB2312" w:eastAsia="仿宋_GB2312" w:cs="仿宋_GB2312"/>
              </w:rPr>
              <w:t>序号</w:t>
            </w:r>
          </w:p>
        </w:tc>
        <w:tc>
          <w:tcPr>
            <w:tcW w:w="755" w:type="dxa"/>
          </w:tcPr>
          <w:p w14:paraId="06B8B8C9">
            <w:pPr>
              <w:pStyle w:val="5"/>
            </w:pPr>
            <w:r>
              <w:rPr>
                <w:rFonts w:ascii="仿宋_GB2312" w:hAnsi="仿宋_GB2312" w:eastAsia="仿宋_GB2312" w:cs="仿宋_GB2312"/>
              </w:rPr>
              <w:t>标的名称</w:t>
            </w:r>
          </w:p>
        </w:tc>
        <w:tc>
          <w:tcPr>
            <w:tcW w:w="755" w:type="dxa"/>
          </w:tcPr>
          <w:p w14:paraId="3D5A8A7B">
            <w:pPr>
              <w:pStyle w:val="5"/>
            </w:pPr>
            <w:r>
              <w:rPr>
                <w:rFonts w:ascii="仿宋_GB2312" w:hAnsi="仿宋_GB2312" w:eastAsia="仿宋_GB2312" w:cs="仿宋_GB2312"/>
              </w:rPr>
              <w:t>数量</w:t>
            </w:r>
          </w:p>
        </w:tc>
        <w:tc>
          <w:tcPr>
            <w:tcW w:w="755" w:type="dxa"/>
          </w:tcPr>
          <w:p w14:paraId="36C21D06">
            <w:pPr>
              <w:pStyle w:val="5"/>
            </w:pPr>
            <w:r>
              <w:rPr>
                <w:rFonts w:ascii="仿宋_GB2312" w:hAnsi="仿宋_GB2312" w:eastAsia="仿宋_GB2312" w:cs="仿宋_GB2312"/>
              </w:rPr>
              <w:t>标的金额 （元）</w:t>
            </w:r>
          </w:p>
        </w:tc>
        <w:tc>
          <w:tcPr>
            <w:tcW w:w="755" w:type="dxa"/>
          </w:tcPr>
          <w:p w14:paraId="2A54135F">
            <w:pPr>
              <w:pStyle w:val="5"/>
            </w:pPr>
            <w:r>
              <w:rPr>
                <w:rFonts w:ascii="仿宋_GB2312" w:hAnsi="仿宋_GB2312" w:eastAsia="仿宋_GB2312" w:cs="仿宋_GB2312"/>
              </w:rPr>
              <w:t>计量单位</w:t>
            </w:r>
          </w:p>
        </w:tc>
        <w:tc>
          <w:tcPr>
            <w:tcW w:w="755" w:type="dxa"/>
          </w:tcPr>
          <w:p w14:paraId="0395D91B">
            <w:pPr>
              <w:pStyle w:val="5"/>
            </w:pPr>
            <w:r>
              <w:rPr>
                <w:rFonts w:ascii="仿宋_GB2312" w:hAnsi="仿宋_GB2312" w:eastAsia="仿宋_GB2312" w:cs="仿宋_GB2312"/>
              </w:rPr>
              <w:t>所属行业</w:t>
            </w:r>
          </w:p>
        </w:tc>
        <w:tc>
          <w:tcPr>
            <w:tcW w:w="755" w:type="dxa"/>
          </w:tcPr>
          <w:p w14:paraId="04FDBBF5">
            <w:pPr>
              <w:pStyle w:val="5"/>
            </w:pPr>
            <w:r>
              <w:rPr>
                <w:rFonts w:ascii="仿宋_GB2312" w:hAnsi="仿宋_GB2312" w:eastAsia="仿宋_GB2312" w:cs="仿宋_GB2312"/>
              </w:rPr>
              <w:t>是否核心产品</w:t>
            </w:r>
          </w:p>
        </w:tc>
        <w:tc>
          <w:tcPr>
            <w:tcW w:w="755" w:type="dxa"/>
          </w:tcPr>
          <w:p w14:paraId="1349C704">
            <w:pPr>
              <w:pStyle w:val="5"/>
            </w:pPr>
            <w:r>
              <w:rPr>
                <w:rFonts w:ascii="仿宋_GB2312" w:hAnsi="仿宋_GB2312" w:eastAsia="仿宋_GB2312" w:cs="仿宋_GB2312"/>
              </w:rPr>
              <w:t>是否允许进口产品</w:t>
            </w:r>
          </w:p>
        </w:tc>
        <w:tc>
          <w:tcPr>
            <w:tcW w:w="755" w:type="dxa"/>
          </w:tcPr>
          <w:p w14:paraId="3F9D1DC0">
            <w:pPr>
              <w:pStyle w:val="5"/>
            </w:pPr>
            <w:r>
              <w:rPr>
                <w:rFonts w:ascii="仿宋_GB2312" w:hAnsi="仿宋_GB2312" w:eastAsia="仿宋_GB2312" w:cs="仿宋_GB2312"/>
              </w:rPr>
              <w:t>是否属于节能产品</w:t>
            </w:r>
          </w:p>
        </w:tc>
        <w:tc>
          <w:tcPr>
            <w:tcW w:w="755" w:type="dxa"/>
          </w:tcPr>
          <w:p w14:paraId="4494F4A4">
            <w:pPr>
              <w:pStyle w:val="5"/>
            </w:pPr>
            <w:r>
              <w:rPr>
                <w:rFonts w:ascii="仿宋_GB2312" w:hAnsi="仿宋_GB2312" w:eastAsia="仿宋_GB2312" w:cs="仿宋_GB2312"/>
              </w:rPr>
              <w:t>是否属于环境标志产品</w:t>
            </w:r>
          </w:p>
        </w:tc>
        <w:tc>
          <w:tcPr>
            <w:tcW w:w="755" w:type="dxa"/>
          </w:tcPr>
          <w:p w14:paraId="3DF3CF87">
            <w:pPr>
              <w:pStyle w:val="5"/>
            </w:pPr>
            <w:r>
              <w:rPr>
                <w:rFonts w:ascii="仿宋_GB2312" w:hAnsi="仿宋_GB2312" w:eastAsia="仿宋_GB2312" w:cs="仿宋_GB2312"/>
              </w:rPr>
              <w:t>是否实施本国产品政策</w:t>
            </w:r>
          </w:p>
        </w:tc>
      </w:tr>
      <w:tr w14:paraId="32F827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D10E341">
            <w:pPr>
              <w:pStyle w:val="5"/>
            </w:pPr>
            <w:r>
              <w:rPr>
                <w:rFonts w:ascii="仿宋_GB2312" w:hAnsi="仿宋_GB2312" w:eastAsia="仿宋_GB2312" w:cs="仿宋_GB2312"/>
              </w:rPr>
              <w:t>1</w:t>
            </w:r>
          </w:p>
        </w:tc>
        <w:tc>
          <w:tcPr>
            <w:tcW w:w="755" w:type="dxa"/>
          </w:tcPr>
          <w:p w14:paraId="6F66F669">
            <w:pPr>
              <w:pStyle w:val="5"/>
            </w:pPr>
            <w:r>
              <w:rPr>
                <w:rFonts w:ascii="仿宋_GB2312" w:hAnsi="仿宋_GB2312" w:eastAsia="仿宋_GB2312" w:cs="仿宋_GB2312"/>
              </w:rPr>
              <w:t>复合冲击条件下PDC钻头破岩效率测试装置采购项目</w:t>
            </w:r>
          </w:p>
        </w:tc>
        <w:tc>
          <w:tcPr>
            <w:tcW w:w="755" w:type="dxa"/>
          </w:tcPr>
          <w:p w14:paraId="4ED5EE05">
            <w:pPr>
              <w:pStyle w:val="5"/>
              <w:jc w:val="right"/>
            </w:pPr>
            <w:r>
              <w:rPr>
                <w:rFonts w:ascii="仿宋_GB2312" w:hAnsi="仿宋_GB2312" w:eastAsia="仿宋_GB2312" w:cs="仿宋_GB2312"/>
              </w:rPr>
              <w:t>1.00</w:t>
            </w:r>
          </w:p>
        </w:tc>
        <w:tc>
          <w:tcPr>
            <w:tcW w:w="755" w:type="dxa"/>
          </w:tcPr>
          <w:p w14:paraId="19E92C12">
            <w:pPr>
              <w:pStyle w:val="5"/>
              <w:jc w:val="right"/>
            </w:pPr>
            <w:r>
              <w:rPr>
                <w:rFonts w:ascii="仿宋_GB2312" w:hAnsi="仿宋_GB2312" w:eastAsia="仿宋_GB2312" w:cs="仿宋_GB2312"/>
              </w:rPr>
              <w:t>675,000.00</w:t>
            </w:r>
          </w:p>
        </w:tc>
        <w:tc>
          <w:tcPr>
            <w:tcW w:w="755" w:type="dxa"/>
          </w:tcPr>
          <w:p w14:paraId="0B266CD5">
            <w:pPr>
              <w:pStyle w:val="5"/>
            </w:pPr>
            <w:r>
              <w:rPr>
                <w:rFonts w:ascii="仿宋_GB2312" w:hAnsi="仿宋_GB2312" w:eastAsia="仿宋_GB2312" w:cs="仿宋_GB2312"/>
              </w:rPr>
              <w:t>个</w:t>
            </w:r>
          </w:p>
        </w:tc>
        <w:tc>
          <w:tcPr>
            <w:tcW w:w="755" w:type="dxa"/>
          </w:tcPr>
          <w:p w14:paraId="394B77A7">
            <w:pPr>
              <w:pStyle w:val="5"/>
            </w:pPr>
            <w:r>
              <w:rPr>
                <w:rFonts w:ascii="仿宋_GB2312" w:hAnsi="仿宋_GB2312" w:eastAsia="仿宋_GB2312" w:cs="仿宋_GB2312"/>
              </w:rPr>
              <w:t>工业</w:t>
            </w:r>
          </w:p>
        </w:tc>
        <w:tc>
          <w:tcPr>
            <w:tcW w:w="755" w:type="dxa"/>
          </w:tcPr>
          <w:p w14:paraId="170CDBA5">
            <w:pPr>
              <w:pStyle w:val="5"/>
            </w:pPr>
            <w:r>
              <w:rPr>
                <w:rFonts w:ascii="仿宋_GB2312" w:hAnsi="仿宋_GB2312" w:eastAsia="仿宋_GB2312" w:cs="仿宋_GB2312"/>
              </w:rPr>
              <w:t>否</w:t>
            </w:r>
          </w:p>
        </w:tc>
        <w:tc>
          <w:tcPr>
            <w:tcW w:w="755" w:type="dxa"/>
          </w:tcPr>
          <w:p w14:paraId="1AE4A3A8">
            <w:pPr>
              <w:pStyle w:val="5"/>
            </w:pPr>
            <w:r>
              <w:rPr>
                <w:rFonts w:ascii="仿宋_GB2312" w:hAnsi="仿宋_GB2312" w:eastAsia="仿宋_GB2312" w:cs="仿宋_GB2312"/>
              </w:rPr>
              <w:t>否</w:t>
            </w:r>
          </w:p>
        </w:tc>
        <w:tc>
          <w:tcPr>
            <w:tcW w:w="755" w:type="dxa"/>
          </w:tcPr>
          <w:p w14:paraId="4D3C267E">
            <w:pPr>
              <w:pStyle w:val="5"/>
            </w:pPr>
            <w:r>
              <w:rPr>
                <w:rFonts w:ascii="仿宋_GB2312" w:hAnsi="仿宋_GB2312" w:eastAsia="仿宋_GB2312" w:cs="仿宋_GB2312"/>
              </w:rPr>
              <w:t>否</w:t>
            </w:r>
          </w:p>
        </w:tc>
        <w:tc>
          <w:tcPr>
            <w:tcW w:w="755" w:type="dxa"/>
          </w:tcPr>
          <w:p w14:paraId="17FC8AA5">
            <w:pPr>
              <w:pStyle w:val="5"/>
            </w:pPr>
            <w:r>
              <w:rPr>
                <w:rFonts w:ascii="仿宋_GB2312" w:hAnsi="仿宋_GB2312" w:eastAsia="仿宋_GB2312" w:cs="仿宋_GB2312"/>
              </w:rPr>
              <w:t>否</w:t>
            </w:r>
          </w:p>
        </w:tc>
        <w:tc>
          <w:tcPr>
            <w:tcW w:w="755" w:type="dxa"/>
          </w:tcPr>
          <w:p w14:paraId="441564B2">
            <w:pPr>
              <w:pStyle w:val="5"/>
            </w:pPr>
            <w:r>
              <w:rPr>
                <w:rFonts w:ascii="仿宋_GB2312" w:hAnsi="仿宋_GB2312" w:eastAsia="仿宋_GB2312" w:cs="仿宋_GB2312"/>
              </w:rPr>
              <w:t>是</w:t>
            </w:r>
          </w:p>
        </w:tc>
      </w:tr>
    </w:tbl>
    <w:p w14:paraId="275B9D28">
      <w:pPr>
        <w:pStyle w:val="5"/>
        <w:outlineLvl w:val="2"/>
      </w:pPr>
      <w:r>
        <w:rPr>
          <w:rFonts w:hint="eastAsia" w:ascii="仿宋_GB2312" w:hAnsi="仿宋_GB2312" w:eastAsia="仿宋_GB2312" w:cs="仿宋_GB2312"/>
          <w:b/>
          <w:sz w:val="28"/>
          <w:lang w:val="en-US" w:eastAsia="zh-CN"/>
        </w:rPr>
        <w:t>3.</w:t>
      </w:r>
      <w:r>
        <w:rPr>
          <w:rFonts w:ascii="仿宋_GB2312" w:hAnsi="仿宋_GB2312" w:eastAsia="仿宋_GB2312" w:cs="仿宋_GB2312"/>
          <w:b/>
          <w:sz w:val="28"/>
        </w:rPr>
        <w:t>技术要求</w:t>
      </w:r>
    </w:p>
    <w:p w14:paraId="5BC1C426">
      <w:pPr>
        <w:pStyle w:val="5"/>
      </w:pPr>
      <w:r>
        <w:rPr>
          <w:rFonts w:ascii="仿宋_GB2312" w:hAnsi="仿宋_GB2312" w:eastAsia="仿宋_GB2312" w:cs="仿宋_GB2312"/>
        </w:rPr>
        <w:t>采购包1：</w:t>
      </w:r>
    </w:p>
    <w:p w14:paraId="0FD9F844">
      <w:pPr>
        <w:pStyle w:val="5"/>
      </w:pPr>
      <w:r>
        <w:rPr>
          <w:rFonts w:ascii="仿宋_GB2312" w:hAnsi="仿宋_GB2312" w:eastAsia="仿宋_GB2312" w:cs="仿宋_GB2312"/>
        </w:rPr>
        <w:t>标的名称：复合冲击条件下PDC钻头破岩效率测试装置采购项目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8"/>
        <w:gridCol w:w="1012"/>
        <w:gridCol w:w="6677"/>
      </w:tblGrid>
      <w:tr w14:paraId="54129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6EE83A6F">
            <w:pPr>
              <w:pStyle w:val="5"/>
            </w:pPr>
            <w:r>
              <w:rPr>
                <w:rFonts w:ascii="仿宋_GB2312" w:hAnsi="仿宋_GB2312" w:eastAsia="仿宋_GB2312" w:cs="仿宋_GB2312"/>
              </w:rPr>
              <w:t xml:space="preserve"> 序号</w:t>
            </w:r>
          </w:p>
        </w:tc>
        <w:tc>
          <w:tcPr>
            <w:tcW w:w="1012" w:type="dxa"/>
          </w:tcPr>
          <w:p w14:paraId="0B34C196">
            <w:pPr>
              <w:pStyle w:val="5"/>
            </w:pPr>
            <w:r>
              <w:rPr>
                <w:rFonts w:ascii="仿宋_GB2312" w:hAnsi="仿宋_GB2312" w:eastAsia="仿宋_GB2312" w:cs="仿宋_GB2312"/>
              </w:rPr>
              <w:t xml:space="preserve"> 参数性质</w:t>
            </w:r>
          </w:p>
        </w:tc>
        <w:tc>
          <w:tcPr>
            <w:tcW w:w="6677" w:type="dxa"/>
          </w:tcPr>
          <w:p w14:paraId="50E2B9FA">
            <w:pPr>
              <w:pStyle w:val="5"/>
            </w:pPr>
            <w:r>
              <w:rPr>
                <w:rFonts w:ascii="仿宋_GB2312" w:hAnsi="仿宋_GB2312" w:eastAsia="仿宋_GB2312" w:cs="仿宋_GB2312"/>
              </w:rPr>
              <w:t xml:space="preserve"> 技术参数与性能指标</w:t>
            </w:r>
          </w:p>
        </w:tc>
      </w:tr>
      <w:tr w14:paraId="661917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3799416C">
            <w:pPr>
              <w:pStyle w:val="5"/>
            </w:pPr>
            <w:r>
              <w:rPr>
                <w:rFonts w:ascii="仿宋_GB2312" w:hAnsi="仿宋_GB2312" w:eastAsia="仿宋_GB2312" w:cs="仿宋_GB2312"/>
              </w:rPr>
              <w:t>1</w:t>
            </w:r>
          </w:p>
        </w:tc>
        <w:tc>
          <w:tcPr>
            <w:tcW w:w="1012" w:type="dxa"/>
          </w:tcPr>
          <w:p w14:paraId="1A9AA5B7"/>
        </w:tc>
        <w:tc>
          <w:tcPr>
            <w:tcW w:w="6677" w:type="dxa"/>
          </w:tcPr>
          <w:p w14:paraId="00E90D03">
            <w:pPr>
              <w:pStyle w:val="5"/>
            </w:pPr>
            <w:r>
              <w:rPr>
                <w:rFonts w:ascii="仿宋_GB2312" w:hAnsi="仿宋_GB2312" w:eastAsia="仿宋_GB2312" w:cs="仿宋_GB2312"/>
                <w:sz w:val="24"/>
              </w:rPr>
              <w:t>定量分析频率、轴向冲击力与转速、钻压的耦合特性，采集钻压、扭矩、转速、</w:t>
            </w:r>
            <w:bookmarkStart w:id="0" w:name="_GoBack"/>
            <w:bookmarkEnd w:id="0"/>
            <w:r>
              <w:rPr>
                <w:rFonts w:ascii="仿宋_GB2312" w:hAnsi="仿宋_GB2312" w:eastAsia="仿宋_GB2312" w:cs="仿宋_GB2312"/>
                <w:sz w:val="24"/>
              </w:rPr>
              <w:t>位移、冲击载荷等参数。</w:t>
            </w:r>
          </w:p>
        </w:tc>
      </w:tr>
      <w:tr w14:paraId="6DC8D0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787EE689">
            <w:pPr>
              <w:pStyle w:val="5"/>
            </w:pPr>
            <w:r>
              <w:rPr>
                <w:rFonts w:ascii="仿宋_GB2312" w:hAnsi="仿宋_GB2312" w:eastAsia="仿宋_GB2312" w:cs="仿宋_GB2312"/>
              </w:rPr>
              <w:t>2</w:t>
            </w:r>
          </w:p>
        </w:tc>
        <w:tc>
          <w:tcPr>
            <w:tcW w:w="1012" w:type="dxa"/>
          </w:tcPr>
          <w:p w14:paraId="446F8B70">
            <w:pPr>
              <w:pStyle w:val="5"/>
            </w:pPr>
            <w:r>
              <w:rPr>
                <w:rFonts w:ascii="仿宋_GB2312" w:hAnsi="仿宋_GB2312" w:eastAsia="仿宋_GB2312" w:cs="仿宋_GB2312"/>
              </w:rPr>
              <w:t>★</w:t>
            </w:r>
          </w:p>
        </w:tc>
        <w:tc>
          <w:tcPr>
            <w:tcW w:w="6677" w:type="dxa"/>
          </w:tcPr>
          <w:p w14:paraId="1B6F49A8">
            <w:pPr>
              <w:pStyle w:val="5"/>
            </w:pPr>
            <w:r>
              <w:rPr>
                <w:rFonts w:ascii="仿宋_GB2312" w:hAnsi="仿宋_GB2312" w:eastAsia="仿宋_GB2312" w:cs="仿宋_GB2312"/>
                <w:b/>
                <w:sz w:val="24"/>
              </w:rPr>
              <w:t>钻进系统</w:t>
            </w:r>
          </w:p>
          <w:p w14:paraId="391B29EB">
            <w:pPr>
              <w:pStyle w:val="5"/>
            </w:pPr>
            <w:r>
              <w:rPr>
                <w:rFonts w:ascii="仿宋_GB2312" w:hAnsi="仿宋_GB2312" w:eastAsia="仿宋_GB2312" w:cs="仿宋_GB2312"/>
                <w:sz w:val="24"/>
              </w:rPr>
              <w:t>2.1轴向冲击：伺服电机通过减速机构驱动恒力加载的棘轮机构旋转，棘轮机构按恒定角度间隔冲击钻杆，进而带动钻头冲击岩石，最大轴向冲击力不低于50kN；最高冲击频率不低于30Hz；</w:t>
            </w:r>
          </w:p>
          <w:p w14:paraId="66135DE3">
            <w:pPr>
              <w:pStyle w:val="5"/>
            </w:pPr>
            <w:r>
              <w:rPr>
                <w:rFonts w:ascii="仿宋_GB2312" w:hAnsi="仿宋_GB2312" w:eastAsia="仿宋_GB2312" w:cs="仿宋_GB2312"/>
                <w:sz w:val="24"/>
              </w:rPr>
              <w:t>2.2冲击力测量及采集：配备高速力传感器；配备高速采集硬件及软件，实时显示，采集频率不低于100Hz；</w:t>
            </w:r>
          </w:p>
          <w:p w14:paraId="27C070FB">
            <w:pPr>
              <w:pStyle w:val="5"/>
            </w:pPr>
            <w:r>
              <w:rPr>
                <w:rFonts w:ascii="仿宋_GB2312" w:hAnsi="仿宋_GB2312" w:eastAsia="仿宋_GB2312" w:cs="仿宋_GB2312"/>
                <w:sz w:val="24"/>
              </w:rPr>
              <w:t>2.3钻杆旋转系统：0r/min～300r/min，无级可变，精度≤5r/min；最大钻孔深度不低于400mm；</w:t>
            </w:r>
          </w:p>
          <w:p w14:paraId="299EDC76">
            <w:pPr>
              <w:pStyle w:val="5"/>
            </w:pPr>
            <w:r>
              <w:rPr>
                <w:rFonts w:ascii="仿宋_GB2312" w:hAnsi="仿宋_GB2312" w:eastAsia="仿宋_GB2312" w:cs="仿宋_GB2312"/>
                <w:sz w:val="24"/>
              </w:rPr>
              <w:t>2.4钻压系统：恒压加载，钻压范围0～30kN，无级可变；</w:t>
            </w:r>
          </w:p>
          <w:p w14:paraId="26BC7C4B">
            <w:pPr>
              <w:pStyle w:val="5"/>
            </w:pPr>
            <w:r>
              <w:rPr>
                <w:rFonts w:ascii="仿宋_GB2312" w:hAnsi="仿宋_GB2312" w:eastAsia="仿宋_GB2312" w:cs="仿宋_GB2312"/>
                <w:sz w:val="24"/>
              </w:rPr>
              <w:t>2.5钻头：钻头尺寸2寸，2寸半，3寸，按照采购人要求加工平面齿、异形齿各5个；</w:t>
            </w:r>
          </w:p>
          <w:p w14:paraId="31216DE5">
            <w:pPr>
              <w:pStyle w:val="5"/>
            </w:pPr>
            <w:r>
              <w:rPr>
                <w:rFonts w:ascii="仿宋_GB2312" w:hAnsi="仿宋_GB2312" w:eastAsia="仿宋_GB2312" w:cs="仿宋_GB2312"/>
                <w:sz w:val="24"/>
              </w:rPr>
              <w:t>2.6扭矩：0～900N·m；</w:t>
            </w:r>
          </w:p>
        </w:tc>
      </w:tr>
      <w:tr w14:paraId="7422F8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4AE38F99">
            <w:pPr>
              <w:pStyle w:val="5"/>
            </w:pPr>
            <w:r>
              <w:rPr>
                <w:rFonts w:ascii="仿宋_GB2312" w:hAnsi="仿宋_GB2312" w:eastAsia="仿宋_GB2312" w:cs="仿宋_GB2312"/>
              </w:rPr>
              <w:t>3</w:t>
            </w:r>
          </w:p>
        </w:tc>
        <w:tc>
          <w:tcPr>
            <w:tcW w:w="1012" w:type="dxa"/>
          </w:tcPr>
          <w:p w14:paraId="34BDA353">
            <w:pPr>
              <w:pStyle w:val="5"/>
            </w:pPr>
            <w:r>
              <w:rPr>
                <w:rFonts w:ascii="仿宋_GB2312" w:hAnsi="仿宋_GB2312" w:eastAsia="仿宋_GB2312" w:cs="仿宋_GB2312"/>
              </w:rPr>
              <w:t>★</w:t>
            </w:r>
          </w:p>
        </w:tc>
        <w:tc>
          <w:tcPr>
            <w:tcW w:w="6677" w:type="dxa"/>
          </w:tcPr>
          <w:p w14:paraId="73CD459B">
            <w:pPr>
              <w:pStyle w:val="5"/>
            </w:pPr>
            <w:r>
              <w:rPr>
                <w:rFonts w:ascii="仿宋_GB2312" w:hAnsi="仿宋_GB2312" w:eastAsia="仿宋_GB2312" w:cs="仿宋_GB2312"/>
                <w:b/>
                <w:sz w:val="24"/>
              </w:rPr>
              <w:t>夹持器</w:t>
            </w:r>
          </w:p>
          <w:p w14:paraId="129208DB">
            <w:pPr>
              <w:pStyle w:val="5"/>
            </w:pPr>
            <w:r>
              <w:rPr>
                <w:rFonts w:ascii="仿宋_GB2312" w:hAnsi="仿宋_GB2312" w:eastAsia="仿宋_GB2312" w:cs="仿宋_GB2312"/>
                <w:sz w:val="24"/>
              </w:rPr>
              <w:t>3.1三轴应力：不小于90MPa</w:t>
            </w:r>
          </w:p>
          <w:p w14:paraId="2F09371D">
            <w:pPr>
              <w:pStyle w:val="5"/>
            </w:pPr>
            <w:r>
              <w:rPr>
                <w:rFonts w:ascii="仿宋_GB2312" w:hAnsi="仿宋_GB2312" w:eastAsia="仿宋_GB2312" w:cs="仿宋_GB2312"/>
                <w:sz w:val="24"/>
              </w:rPr>
              <w:t>3.2夹持尺寸：规则岩样：圆柱形：0～300mm（直径）×0～500mm（高）；方形：0～300(长)mm×0～300(宽)mm×0～500(高)mm；</w:t>
            </w:r>
          </w:p>
        </w:tc>
      </w:tr>
      <w:tr w14:paraId="07E42D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1199DF8F">
            <w:pPr>
              <w:pStyle w:val="5"/>
            </w:pPr>
            <w:r>
              <w:rPr>
                <w:rFonts w:ascii="仿宋_GB2312" w:hAnsi="仿宋_GB2312" w:eastAsia="仿宋_GB2312" w:cs="仿宋_GB2312"/>
              </w:rPr>
              <w:t>4</w:t>
            </w:r>
          </w:p>
        </w:tc>
        <w:tc>
          <w:tcPr>
            <w:tcW w:w="1012" w:type="dxa"/>
          </w:tcPr>
          <w:p w14:paraId="03BC93D5">
            <w:pPr>
              <w:pStyle w:val="5"/>
            </w:pPr>
            <w:r>
              <w:rPr>
                <w:rFonts w:ascii="仿宋_GB2312" w:hAnsi="仿宋_GB2312" w:eastAsia="仿宋_GB2312" w:cs="仿宋_GB2312"/>
              </w:rPr>
              <w:t>★</w:t>
            </w:r>
          </w:p>
        </w:tc>
        <w:tc>
          <w:tcPr>
            <w:tcW w:w="6677" w:type="dxa"/>
          </w:tcPr>
          <w:p w14:paraId="0EBC7DF2">
            <w:pPr>
              <w:pStyle w:val="5"/>
            </w:pPr>
            <w:r>
              <w:rPr>
                <w:rFonts w:ascii="仿宋_GB2312" w:hAnsi="仿宋_GB2312" w:eastAsia="仿宋_GB2312" w:cs="仿宋_GB2312"/>
                <w:b/>
                <w:sz w:val="24"/>
              </w:rPr>
              <w:t>加热系统</w:t>
            </w:r>
          </w:p>
          <w:p w14:paraId="5F0E866B">
            <w:pPr>
              <w:pStyle w:val="5"/>
            </w:pPr>
            <w:r>
              <w:rPr>
                <w:rFonts w:ascii="仿宋_GB2312" w:hAnsi="仿宋_GB2312" w:eastAsia="仿宋_GB2312" w:cs="仿宋_GB2312"/>
                <w:sz w:val="24"/>
              </w:rPr>
              <w:t>4.1油浴加热：最高加热温度不低于150℃，恒温油浴加热，导热油在三轴加载腔室内循环，对岩心进行加热；</w:t>
            </w:r>
          </w:p>
        </w:tc>
      </w:tr>
      <w:tr w14:paraId="2C6E12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4D29E84B">
            <w:pPr>
              <w:pStyle w:val="5"/>
            </w:pPr>
            <w:r>
              <w:rPr>
                <w:rFonts w:ascii="仿宋_GB2312" w:hAnsi="仿宋_GB2312" w:eastAsia="仿宋_GB2312" w:cs="仿宋_GB2312"/>
              </w:rPr>
              <w:t>5</w:t>
            </w:r>
          </w:p>
        </w:tc>
        <w:tc>
          <w:tcPr>
            <w:tcW w:w="1012" w:type="dxa"/>
          </w:tcPr>
          <w:p w14:paraId="043E6217">
            <w:pPr>
              <w:pStyle w:val="5"/>
            </w:pPr>
            <w:r>
              <w:rPr>
                <w:rFonts w:ascii="仿宋_GB2312" w:hAnsi="仿宋_GB2312" w:eastAsia="仿宋_GB2312" w:cs="仿宋_GB2312"/>
              </w:rPr>
              <w:t>★</w:t>
            </w:r>
          </w:p>
        </w:tc>
        <w:tc>
          <w:tcPr>
            <w:tcW w:w="6677" w:type="dxa"/>
          </w:tcPr>
          <w:p w14:paraId="35CA44AB">
            <w:pPr>
              <w:pStyle w:val="5"/>
            </w:pPr>
            <w:r>
              <w:rPr>
                <w:rFonts w:ascii="仿宋_GB2312" w:hAnsi="仿宋_GB2312" w:eastAsia="仿宋_GB2312" w:cs="仿宋_GB2312"/>
                <w:b/>
                <w:sz w:val="24"/>
              </w:rPr>
              <w:t>主体框架</w:t>
            </w:r>
          </w:p>
          <w:p w14:paraId="3CB30AFA">
            <w:pPr>
              <w:pStyle w:val="5"/>
            </w:pPr>
            <w:r>
              <w:rPr>
                <w:rFonts w:ascii="仿宋_GB2312" w:hAnsi="仿宋_GB2312" w:eastAsia="仿宋_GB2312" w:cs="仿宋_GB2312"/>
                <w:sz w:val="24"/>
              </w:rPr>
              <w:t>5.1三轴框架采用高强度钢，内部空间可安装夹持器；</w:t>
            </w:r>
          </w:p>
          <w:p w14:paraId="4319EBEF">
            <w:pPr>
              <w:pStyle w:val="5"/>
            </w:pPr>
            <w:r>
              <w:rPr>
                <w:rFonts w:ascii="仿宋_GB2312" w:hAnsi="仿宋_GB2312" w:eastAsia="仿宋_GB2312" w:cs="仿宋_GB2312"/>
                <w:sz w:val="24"/>
              </w:rPr>
              <w:t>5.2刚度≥10GN/m，承载能力≥35T；</w:t>
            </w:r>
          </w:p>
        </w:tc>
      </w:tr>
      <w:tr w14:paraId="46EBE7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3B75A97C">
            <w:pPr>
              <w:pStyle w:val="5"/>
            </w:pPr>
            <w:r>
              <w:rPr>
                <w:rFonts w:ascii="仿宋_GB2312" w:hAnsi="仿宋_GB2312" w:eastAsia="仿宋_GB2312" w:cs="仿宋_GB2312"/>
              </w:rPr>
              <w:t>6</w:t>
            </w:r>
          </w:p>
        </w:tc>
        <w:tc>
          <w:tcPr>
            <w:tcW w:w="1012" w:type="dxa"/>
          </w:tcPr>
          <w:p w14:paraId="65409526">
            <w:pPr>
              <w:pStyle w:val="5"/>
            </w:pPr>
            <w:r>
              <w:rPr>
                <w:rFonts w:ascii="仿宋_GB2312" w:hAnsi="仿宋_GB2312" w:eastAsia="仿宋_GB2312" w:cs="仿宋_GB2312"/>
              </w:rPr>
              <w:t>★</w:t>
            </w:r>
          </w:p>
        </w:tc>
        <w:tc>
          <w:tcPr>
            <w:tcW w:w="6677" w:type="dxa"/>
          </w:tcPr>
          <w:p w14:paraId="0DCB45E5">
            <w:pPr>
              <w:pStyle w:val="5"/>
            </w:pPr>
            <w:r>
              <w:rPr>
                <w:rFonts w:ascii="仿宋_GB2312" w:hAnsi="仿宋_GB2312" w:eastAsia="仿宋_GB2312" w:cs="仿宋_GB2312"/>
                <w:b/>
                <w:sz w:val="24"/>
              </w:rPr>
              <w:t>测量系统</w:t>
            </w:r>
          </w:p>
          <w:p w14:paraId="569AA706">
            <w:pPr>
              <w:pStyle w:val="5"/>
            </w:pPr>
            <w:r>
              <w:rPr>
                <w:rFonts w:ascii="仿宋_GB2312" w:hAnsi="仿宋_GB2312" w:eastAsia="仿宋_GB2312" w:cs="仿宋_GB2312"/>
                <w:sz w:val="24"/>
              </w:rPr>
              <w:t>6.1位移传感器：量程不低于400mm，精度±2mm；</w:t>
            </w:r>
          </w:p>
          <w:p w14:paraId="170CE39C">
            <w:pPr>
              <w:pStyle w:val="5"/>
              <w:jc w:val="left"/>
            </w:pPr>
            <w:r>
              <w:rPr>
                <w:rFonts w:ascii="仿宋_GB2312" w:hAnsi="仿宋_GB2312" w:eastAsia="仿宋_GB2312" w:cs="仿宋_GB2312"/>
                <w:sz w:val="24"/>
              </w:rPr>
              <w:t>6.2冲击载荷传感器：量程≥5T，精度±5N；</w:t>
            </w:r>
          </w:p>
          <w:p w14:paraId="2CF40B58">
            <w:pPr>
              <w:pStyle w:val="5"/>
              <w:jc w:val="left"/>
            </w:pPr>
            <w:r>
              <w:rPr>
                <w:rFonts w:ascii="仿宋_GB2312" w:hAnsi="仿宋_GB2312" w:eastAsia="仿宋_GB2312" w:cs="仿宋_GB2312"/>
                <w:sz w:val="24"/>
              </w:rPr>
              <w:t>6.3扭矩传感器：量程≥900N·m，精度±10N·m；</w:t>
            </w:r>
          </w:p>
          <w:p w14:paraId="270DED33">
            <w:pPr>
              <w:pStyle w:val="5"/>
            </w:pPr>
            <w:r>
              <w:rPr>
                <w:rFonts w:ascii="仿宋_GB2312" w:hAnsi="仿宋_GB2312" w:eastAsia="仿宋_GB2312" w:cs="仿宋_GB2312"/>
                <w:sz w:val="24"/>
              </w:rPr>
              <w:t>6.4最高加热温度不低于150℃；精度≤±1℃；温度分辨力≤0.1℃；</w:t>
            </w:r>
          </w:p>
        </w:tc>
      </w:tr>
      <w:tr w14:paraId="74750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268EF505">
            <w:pPr>
              <w:pStyle w:val="5"/>
            </w:pPr>
            <w:r>
              <w:rPr>
                <w:rFonts w:ascii="仿宋_GB2312" w:hAnsi="仿宋_GB2312" w:eastAsia="仿宋_GB2312" w:cs="仿宋_GB2312"/>
              </w:rPr>
              <w:t>7</w:t>
            </w:r>
          </w:p>
        </w:tc>
        <w:tc>
          <w:tcPr>
            <w:tcW w:w="1012" w:type="dxa"/>
          </w:tcPr>
          <w:p w14:paraId="0C5546F3">
            <w:pPr>
              <w:pStyle w:val="5"/>
            </w:pPr>
            <w:r>
              <w:rPr>
                <w:rFonts w:ascii="仿宋_GB2312" w:hAnsi="仿宋_GB2312" w:eastAsia="仿宋_GB2312" w:cs="仿宋_GB2312"/>
              </w:rPr>
              <w:t>★</w:t>
            </w:r>
          </w:p>
        </w:tc>
        <w:tc>
          <w:tcPr>
            <w:tcW w:w="6677" w:type="dxa"/>
          </w:tcPr>
          <w:p w14:paraId="45115469">
            <w:pPr>
              <w:pStyle w:val="5"/>
            </w:pPr>
            <w:r>
              <w:rPr>
                <w:rFonts w:ascii="仿宋_GB2312" w:hAnsi="仿宋_GB2312" w:eastAsia="仿宋_GB2312" w:cs="仿宋_GB2312"/>
                <w:b/>
                <w:sz w:val="24"/>
              </w:rPr>
              <w:t>数据与控制系统</w:t>
            </w:r>
          </w:p>
          <w:p w14:paraId="05661725">
            <w:pPr>
              <w:pStyle w:val="5"/>
            </w:pPr>
            <w:r>
              <w:rPr>
                <w:rFonts w:ascii="仿宋_GB2312" w:hAnsi="仿宋_GB2312" w:eastAsia="仿宋_GB2312" w:cs="仿宋_GB2312"/>
                <w:sz w:val="24"/>
              </w:rPr>
              <w:t>7.1能够快速、准确地采集各种传感器测量到的实时数据，如载荷、位移、转速、扭矩、冲击载荷等；能够实现对钻压、转速、冲击力、冲击频率等各参数的控制，控制精度可分别达到设定值的±0.5%到±5%；</w:t>
            </w:r>
          </w:p>
        </w:tc>
      </w:tr>
      <w:tr w14:paraId="0D41F9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10497450">
            <w:pPr>
              <w:pStyle w:val="5"/>
            </w:pPr>
            <w:r>
              <w:rPr>
                <w:rFonts w:ascii="仿宋_GB2312" w:hAnsi="仿宋_GB2312" w:eastAsia="仿宋_GB2312" w:cs="仿宋_GB2312"/>
              </w:rPr>
              <w:t>8</w:t>
            </w:r>
          </w:p>
        </w:tc>
        <w:tc>
          <w:tcPr>
            <w:tcW w:w="1012" w:type="dxa"/>
          </w:tcPr>
          <w:p w14:paraId="6F43185F">
            <w:pPr>
              <w:pStyle w:val="5"/>
            </w:pPr>
            <w:r>
              <w:rPr>
                <w:rFonts w:ascii="仿宋_GB2312" w:hAnsi="仿宋_GB2312" w:eastAsia="仿宋_GB2312" w:cs="仿宋_GB2312"/>
              </w:rPr>
              <w:t>★</w:t>
            </w:r>
          </w:p>
        </w:tc>
        <w:tc>
          <w:tcPr>
            <w:tcW w:w="6677" w:type="dxa"/>
          </w:tcPr>
          <w:p w14:paraId="269445F3">
            <w:pPr>
              <w:pStyle w:val="5"/>
            </w:pPr>
            <w:r>
              <w:rPr>
                <w:rFonts w:ascii="仿宋_GB2312" w:hAnsi="仿宋_GB2312" w:eastAsia="仿宋_GB2312" w:cs="仿宋_GB2312"/>
                <w:b/>
                <w:sz w:val="24"/>
              </w:rPr>
              <w:t>循环系统</w:t>
            </w:r>
          </w:p>
          <w:p w14:paraId="51C60D2D">
            <w:pPr>
              <w:pStyle w:val="5"/>
            </w:pPr>
            <w:r>
              <w:rPr>
                <w:rFonts w:ascii="仿宋_GB2312" w:hAnsi="仿宋_GB2312" w:eastAsia="仿宋_GB2312" w:cs="仿宋_GB2312"/>
                <w:sz w:val="24"/>
              </w:rPr>
              <w:t>8.1最大排量不小于6L/s；</w:t>
            </w:r>
          </w:p>
        </w:tc>
      </w:tr>
      <w:tr w14:paraId="55721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632208DE">
            <w:pPr>
              <w:pStyle w:val="5"/>
            </w:pPr>
            <w:r>
              <w:rPr>
                <w:rFonts w:ascii="仿宋_GB2312" w:hAnsi="仿宋_GB2312" w:eastAsia="仿宋_GB2312" w:cs="仿宋_GB2312"/>
              </w:rPr>
              <w:t>9</w:t>
            </w:r>
          </w:p>
        </w:tc>
        <w:tc>
          <w:tcPr>
            <w:tcW w:w="1012" w:type="dxa"/>
          </w:tcPr>
          <w:p w14:paraId="4226876B">
            <w:pPr>
              <w:pStyle w:val="5"/>
            </w:pPr>
            <w:r>
              <w:rPr>
                <w:rFonts w:ascii="仿宋_GB2312" w:hAnsi="仿宋_GB2312" w:eastAsia="仿宋_GB2312" w:cs="仿宋_GB2312"/>
              </w:rPr>
              <w:t>★</w:t>
            </w:r>
          </w:p>
        </w:tc>
        <w:tc>
          <w:tcPr>
            <w:tcW w:w="6677" w:type="dxa"/>
          </w:tcPr>
          <w:p w14:paraId="5B9664D3">
            <w:pPr>
              <w:pStyle w:val="5"/>
            </w:pPr>
            <w:r>
              <w:rPr>
                <w:rFonts w:ascii="仿宋_GB2312" w:hAnsi="仿宋_GB2312" w:eastAsia="仿宋_GB2312" w:cs="仿宋_GB2312"/>
                <w:b/>
                <w:sz w:val="24"/>
              </w:rPr>
              <w:t>三轴加载系统</w:t>
            </w:r>
          </w:p>
          <w:p w14:paraId="0E7AD15B">
            <w:pPr>
              <w:pStyle w:val="5"/>
              <w:jc w:val="left"/>
            </w:pPr>
            <w:r>
              <w:rPr>
                <w:rFonts w:ascii="仿宋_GB2312" w:hAnsi="仿宋_GB2312" w:eastAsia="仿宋_GB2312" w:cs="仿宋_GB2312"/>
                <w:sz w:val="24"/>
              </w:rPr>
              <w:t>9.1高精度恒流恒压泵：压力范围0-100MPa，精度±0.1MPa；流量范围0-40mL/min，精度±0.1mL/min；</w:t>
            </w:r>
          </w:p>
          <w:p w14:paraId="6D9C5FAC">
            <w:pPr>
              <w:pStyle w:val="5"/>
              <w:jc w:val="left"/>
            </w:pPr>
            <w:r>
              <w:rPr>
                <w:rFonts w:ascii="仿宋_GB2312" w:hAnsi="仿宋_GB2312" w:eastAsia="仿宋_GB2312" w:cs="仿宋_GB2312"/>
                <w:sz w:val="24"/>
              </w:rPr>
              <w:t>9.2高压气动阀：压力范围0-100MPa；</w:t>
            </w:r>
          </w:p>
          <w:p w14:paraId="40C78FF4">
            <w:pPr>
              <w:pStyle w:val="5"/>
            </w:pPr>
            <w:r>
              <w:rPr>
                <w:rFonts w:ascii="仿宋_GB2312" w:hAnsi="仿宋_GB2312" w:eastAsia="仿宋_GB2312" w:cs="仿宋_GB2312"/>
                <w:sz w:val="24"/>
              </w:rPr>
              <w:t>9.3空气压缩机：最大压力不小于0.8MPa，最大排量不小于465L/min。</w:t>
            </w:r>
          </w:p>
        </w:tc>
      </w:tr>
      <w:tr w14:paraId="0087A9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18" w:type="dxa"/>
          </w:tcPr>
          <w:p w14:paraId="25FF7231">
            <w:pPr>
              <w:pStyle w:val="5"/>
            </w:pPr>
            <w:r>
              <w:rPr>
                <w:rFonts w:ascii="仿宋_GB2312" w:hAnsi="仿宋_GB2312" w:eastAsia="仿宋_GB2312" w:cs="仿宋_GB2312"/>
              </w:rPr>
              <w:t>10</w:t>
            </w:r>
          </w:p>
        </w:tc>
        <w:tc>
          <w:tcPr>
            <w:tcW w:w="1012" w:type="dxa"/>
          </w:tcPr>
          <w:p w14:paraId="51B6B4C5"/>
        </w:tc>
        <w:tc>
          <w:tcPr>
            <w:tcW w:w="6677" w:type="dxa"/>
          </w:tcPr>
          <w:p w14:paraId="245797EC">
            <w:pPr>
              <w:pStyle w:val="5"/>
            </w:pPr>
            <w:r>
              <w:rPr>
                <w:rFonts w:ascii="仿宋_GB2312" w:hAnsi="仿宋_GB2312" w:eastAsia="仿宋_GB2312" w:cs="仿宋_GB2312"/>
                <w:sz w:val="24"/>
              </w:rPr>
              <w:t>注：标注“★”的参数为实质性要求，须提供符合要求的技术支持材料（包括但不限于技术方案、产品规格表、产品宣传彩页、技术白皮书、制造商官方网站发布的产品信息、说明书等或检测机构出具的检测报告等技术材料，至少提供以上一项证明材料予以证明其技术参数的响应性)，未提供或虽提供但不符合的按无效文件处理。</w:t>
            </w:r>
          </w:p>
        </w:tc>
      </w:tr>
    </w:tbl>
    <w:p w14:paraId="41A902A9">
      <w:pPr>
        <w:pStyle w:val="5"/>
        <w:outlineLvl w:val="9"/>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C180E"/>
    <w:rsid w:val="02C23A55"/>
    <w:rsid w:val="030D7617"/>
    <w:rsid w:val="0DB83367"/>
    <w:rsid w:val="10365DDD"/>
    <w:rsid w:val="1534589A"/>
    <w:rsid w:val="17BC3F9E"/>
    <w:rsid w:val="18D92902"/>
    <w:rsid w:val="32A73730"/>
    <w:rsid w:val="4FFE6360"/>
    <w:rsid w:val="50027BB1"/>
    <w:rsid w:val="5F190180"/>
    <w:rsid w:val="6F560A88"/>
    <w:rsid w:val="743050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720" w:firstLineChars="200"/>
      <w:jc w:val="both"/>
    </w:pPr>
    <w:rPr>
      <w:rFonts w:eastAsia="仿宋_GB2312" w:asciiTheme="minorHAnsi" w:hAnsiTheme="minorHAnsi" w:cstheme="minorBidi"/>
      <w:kern w:val="2"/>
      <w:sz w:val="24"/>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1374</Words>
  <Characters>1612</Characters>
  <Lines>0</Lines>
  <Paragraphs>0</Paragraphs>
  <TotalTime>0</TotalTime>
  <ScaleCrop>false</ScaleCrop>
  <LinksUpToDate>false</LinksUpToDate>
  <CharactersWithSpaces>1613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2025-05-08T14:53:00Z</dcterms:created>
  <dc:creator>pc</dc:creator>
  <cp:lastModifiedBy>孟孟孟</cp:lastModifiedBy>
  <dcterms:modified xsi:type="dcterms:W3CDTF">2026-06-27T12:15:39Z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eyJoZGlkIjoiOGUxMzE0NGNmY2MxMzc5YjE0OGE4ZjViMzEwODdkNzMiLCJ1c2VySWQiOiIzMDY5OTEwMDEifQ==</vt:lpwstr>
  </property>
  <property fmtid="{D5CDD505-2E9C-101B-9397-08002B2CF9AE}" pid="4" name="ICV">
    <vt:lpwstr>5747825B5332458D809390506F18F349_13</vt:lpwstr>
  </property>
</Properties>
</file>