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9D6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采购需求</w:t>
      </w:r>
    </w:p>
    <w:p w14:paraId="6E2FF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eastAsia="zh-CN"/>
        </w:rPr>
        <w:t>一、</w:t>
      </w:r>
      <w:r>
        <w:rPr>
          <w:rFonts w:hint="eastAsia" w:ascii="仿宋" w:hAnsi="仿宋" w:eastAsia="仿宋" w:cs="仿宋"/>
          <w:sz w:val="24"/>
          <w:szCs w:val="32"/>
        </w:rPr>
        <w:t>服务内容</w:t>
      </w:r>
    </w:p>
    <w:p w14:paraId="38A35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24"/>
          <w:szCs w:val="32"/>
        </w:rPr>
        <w:t>组建专家评估团队，对陕西自贸试验区改革创新案例开展系统性评估。从创新性、实效性、风险性、可复制推广性</w:t>
      </w:r>
      <w:r>
        <w:rPr>
          <w:rFonts w:hint="eastAsia" w:ascii="仿宋" w:hAnsi="仿宋" w:eastAsia="仿宋" w:cs="仿宋"/>
          <w:sz w:val="24"/>
          <w:szCs w:val="32"/>
          <w:lang w:eastAsia="zh-CN"/>
        </w:rPr>
        <w:t>等</w:t>
      </w:r>
      <w:r>
        <w:rPr>
          <w:rFonts w:hint="eastAsia" w:ascii="仿宋" w:hAnsi="仿宋" w:eastAsia="仿宋" w:cs="仿宋"/>
          <w:sz w:val="24"/>
          <w:szCs w:val="32"/>
        </w:rPr>
        <w:t>维度逐项开展研判。</w:t>
      </w:r>
    </w:p>
    <w:p w14:paraId="524093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32"/>
        </w:rPr>
        <w:t>梳理案例亮点、创新举措，识别改革潜在风险点，形成评估报告，提出成果复制推广路径、对策建议。</w:t>
      </w:r>
    </w:p>
    <w:p w14:paraId="294243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24"/>
          <w:szCs w:val="32"/>
        </w:rPr>
        <w:t>配合省自贸办完成成果汇报、材料修改完善，根据评审意见修改完善评估成果。</w:t>
      </w:r>
    </w:p>
    <w:p w14:paraId="2D1897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eastAsia="zh-CN"/>
        </w:rPr>
        <w:t>二、</w:t>
      </w:r>
      <w:r>
        <w:rPr>
          <w:rFonts w:hint="eastAsia" w:ascii="仿宋" w:hAnsi="仿宋" w:eastAsia="仿宋" w:cs="仿宋"/>
          <w:sz w:val="24"/>
          <w:szCs w:val="32"/>
        </w:rPr>
        <w:t>交付成果</w:t>
      </w:r>
    </w:p>
    <w:p w14:paraId="2FB1D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陕西自贸试验区改革创新案例</w:t>
      </w:r>
      <w:r>
        <w:rPr>
          <w:rFonts w:hint="eastAsia" w:ascii="仿宋" w:hAnsi="仿宋" w:eastAsia="仿宋" w:cs="仿宋"/>
          <w:sz w:val="24"/>
          <w:szCs w:val="32"/>
          <w:lang w:eastAsia="zh-CN"/>
        </w:rPr>
        <w:t>评估及年度</w:t>
      </w:r>
      <w:r>
        <w:rPr>
          <w:rFonts w:hint="eastAsia" w:ascii="仿宋" w:hAnsi="仿宋" w:eastAsia="仿宋" w:cs="仿宋"/>
          <w:sz w:val="24"/>
          <w:szCs w:val="32"/>
        </w:rPr>
        <w:t>总报告。</w:t>
      </w:r>
    </w:p>
    <w:p w14:paraId="4B64B8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  <w:lang w:eastAsia="zh-CN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三、</w:t>
      </w:r>
      <w:r>
        <w:rPr>
          <w:rFonts w:hint="eastAsia" w:ascii="仿宋" w:hAnsi="仿宋" w:eastAsia="仿宋" w:cs="仿宋"/>
          <w:sz w:val="24"/>
          <w:szCs w:val="32"/>
        </w:rPr>
        <w:t>服务周期：</w:t>
      </w: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自合同签订之日起1年</w:t>
      </w:r>
      <w:r>
        <w:rPr>
          <w:rFonts w:hint="eastAsia" w:ascii="仿宋" w:hAnsi="仿宋" w:eastAsia="仿宋" w:cs="仿宋"/>
          <w:sz w:val="24"/>
          <w:szCs w:val="32"/>
          <w:lang w:eastAsia="zh-CN"/>
        </w:rPr>
        <w:t>完成全部研究及成果交付。</w:t>
      </w:r>
    </w:p>
    <w:p w14:paraId="186FC0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  <w:lang w:val="en-US" w:eastAsia="zh-CN"/>
        </w:rPr>
        <w:t>四、</w:t>
      </w:r>
      <w:r>
        <w:rPr>
          <w:rFonts w:hint="eastAsia" w:ascii="仿宋" w:hAnsi="仿宋" w:eastAsia="仿宋" w:cs="仿宋"/>
          <w:sz w:val="24"/>
          <w:szCs w:val="32"/>
        </w:rPr>
        <w:t>通用商务及服务要求</w:t>
      </w:r>
    </w:p>
    <w:p w14:paraId="24C02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1.服务团队要求：供应商须组建稳定的项目团队，项目负责人熟悉自贸试验区、开放型经济相关政策研究；具备同类课题、评估项目研究经验。</w:t>
      </w:r>
    </w:p>
    <w:p w14:paraId="12A6F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2.成果权属：本项目全部研究报告、文字、图表等成果知识产权归采购方（省自贸办）所有。供应商不得擅自对外发布、转让本项目成果。</w:t>
      </w:r>
    </w:p>
    <w:p w14:paraId="6CD9BE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3.保密要求：项目全过程严格遵守保密规定，对项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szCs w:val="32"/>
        </w:rPr>
        <w:t>目调研、材料、内部数据、阶段性成果严格保密，不得泄露。</w:t>
      </w:r>
    </w:p>
    <w:p w14:paraId="3464F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4.质量要求：所有交付成果须符合国家政策规范，逻辑严谨、数据准确；采购方有权根据工作需要要求供应商修改完善成果，供应商须免费配合直至成果通过验收。</w:t>
      </w:r>
    </w:p>
    <w:p w14:paraId="66AEF8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5.验收标准：提交完整成果文件，经采购方组织审核通过即为验收合格。</w:t>
      </w:r>
    </w:p>
    <w:p w14:paraId="2C6C21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6.报价说明：报价包含完成本项目全部工作的人员劳务、专家费、调研、资料、会议、打印、税费等一切费用，采购人不再另行支付任何费用。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9140F3"/>
    <w:rsid w:val="5EB7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next w:val="1"/>
    <w:qFormat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黑体" w:cs="Arial"/>
      <w:b/>
      <w:snapToGrid w:val="0"/>
      <w:color w:val="000000"/>
      <w:kern w:val="0"/>
      <w:sz w:val="32"/>
      <w:szCs w:val="21"/>
      <w:lang w:eastAsia="en-US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2026-03-23T03:17:00Z</dcterms:created>
  <dc:creator>34819</dc:creator>
  <cp:lastModifiedBy>心静如水</cp:lastModifiedBy>
  <dcterms:modified xsi:type="dcterms:W3CDTF">2026-09-16T10:23:14Z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F7A16F4B812B4437B83386305F4CA7D6_12</vt:lpwstr>
  </property>
  <property fmtid="{D5CDD505-2E9C-101B-9397-08002B2CF9AE}" pid="4" name="KSOTemplateDocerSaveRecord">
    <vt:lpwstr>eyJoZGlkIjoiZDU1ZjVkMzExYjNmNDkwYmIwMTQxMDM0OWM2NTcyMjciLCJ1c2VySWQiOiIyMzkzNjg4MzcifQ==</vt:lpwstr>
  </property>
</Properties>
</file>