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94410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采购需求</w:t>
      </w:r>
    </w:p>
    <w:p w14:paraId="06EBA90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根据西安高新区土地储备中心工作安排，拟采购单位一家，配合发掘单位完成鱼化街办65.46亩储备用地(二期)及 GX3-15-35(补探)的文物考古发掘工作。</w:t>
      </w:r>
    </w:p>
    <w:p w14:paraId="6F892EC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一、项目概况</w:t>
      </w:r>
    </w:p>
    <w:p w14:paraId="5F092A8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宗地一位于鱼化街道，富鱼路以南，西三环以西，占地面积65.46亩。</w:t>
      </w:r>
    </w:p>
    <w:p w14:paraId="6AEF77E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宗地二位于细柳街道，毕原二路以南，上林苑八路以西，经四十一路以东，占地面积47.817亩。</w:t>
      </w:r>
    </w:p>
    <w:p w14:paraId="7A5F02F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</w:rPr>
        <w:t>技术要求</w:t>
      </w:r>
    </w:p>
    <w:p w14:paraId="12F84CF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应根据国家和省、市有关法律法规及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</w:rPr>
        <w:t>的有关规定，配合考古发掘单位按时完成考古发掘，包含土方劳务、支护加固等内容。</w:t>
      </w:r>
    </w:p>
    <w:p w14:paraId="289995D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的服务方案符合相关要求并切实可行。对本项目及所处区域的文物发掘熟悉。具有对关键性问题的把握及解决方案、突发事件处理方案及安全预案的经验。</w:t>
      </w:r>
    </w:p>
    <w:p w14:paraId="0377E62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应拥有足够的人力、财力、物力和专业技术能力等资源保证按时按质按量完成委托业务。</w:t>
      </w:r>
    </w:p>
    <w:p w14:paraId="5B9348F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应对自身安全负责，并给项目人员提供相应的保险保障。</w:t>
      </w:r>
    </w:p>
    <w:p w14:paraId="28C6FDA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应有健全的组织机构和内部管理制度，有完善的质量保证体系和安全管理制度。定期对人员进行相关文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</w:rPr>
        <w:t>物、考古知识的培训。</w:t>
      </w:r>
    </w:p>
    <w:p w14:paraId="2B839A0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如被确认中标，则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配备的人员必须配备到位，若需更换人员应先征得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采购人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同意，且替换的人员不低于被替换的人员的资质等级及工作能力。</w:t>
      </w:r>
    </w:p>
    <w:p w14:paraId="59B144E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7.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成交供应商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应独立完成工作任务，不得以任何形式将工作任务再委托其他个人和机构。</w:t>
      </w:r>
    </w:p>
    <w:p w14:paraId="232326C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8.发掘过程中，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应采取合理措施，确保文物的安全。</w:t>
      </w:r>
    </w:p>
    <w:p w14:paraId="44601CA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28"/>
          <w:szCs w:val="28"/>
        </w:rPr>
        <w:t>、安全要求</w:t>
      </w:r>
    </w:p>
    <w:p w14:paraId="16E16A6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应对自身安全负责，要遵守国家的相关安全规 定。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应严格执行《考古工地安全协议》的相关要求，遵守考古工地的安全规定，确保考古工地的施工安全、人员 安全和文物安全。</w:t>
      </w:r>
    </w:p>
    <w:p w14:paraId="413AD74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2.应坚持“安全第一、预防为主”的原则，在开工前应 根据实际情况制定安全保卫工作方案及应急预案。负责组织 对所有参与工作的人员进行安全警示教育，提高安全意识，防止和避免因工作失误和安全措施不到位诱发的安全责任 事故。</w:t>
      </w:r>
    </w:p>
    <w:p w14:paraId="73F3B4B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在考古发掘工作中对发现的古遗址、古墓葬等地下文物古迹负有看管保护的责任，并对相关信息负有保密的责任。</w:t>
      </w:r>
    </w:p>
    <w:p w14:paraId="4BB353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考古驻地的所有工作人员、财物、设备、设施以及暂存文物标本的文物库房等的安全保卫工作由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全权负责。驻地暂存文物和标本的临时文物库房，必须符合有关存放文物的安全要求。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 xml:space="preserve"> 四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、其他要求</w:t>
      </w:r>
    </w:p>
    <w:p w14:paraId="2660676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工期：合同签订之日起至本项目结束。接采购人通知后三日内进场发掘，配合考古发掘单位同步完成考古发掘工作，若遇不可抗拒因素，工期顺延，但是合同总价保持不变。</w:t>
      </w:r>
    </w:p>
    <w:p w14:paraId="600518E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2.投标报价包含支护加固费、安保费及发掘人工劳务外包费、施工费、措施费及税金及一切不可预见费用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。</w:t>
      </w:r>
    </w:p>
    <w:p w14:paraId="47F5C30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最终决算费用为经财政金融局财政投资结算评审后的费用。</w:t>
      </w:r>
    </w:p>
    <w:p w14:paraId="6BA7431E">
      <w:pPr>
        <w:ind w:firstLine="560" w:firstLineChars="200"/>
        <w:rPr>
          <w:rFonts w:hint="eastAsia" w:eastAsiaTheme="minor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报价方式：报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总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价(具体以合同约定为准)。</w:t>
      </w:r>
      <w:r>
        <w:rPr>
          <w:rFonts w:hint="eastAsia" w:ascii="仿宋_GB2312" w:hAnsi="仿宋_GB2312" w:eastAsia="仿宋_GB2312" w:cs="仿宋_GB2312"/>
          <w:sz w:val="20"/>
          <w:szCs w:val="20"/>
          <w:highlight w:val="none"/>
          <w:lang w:val="en-US" w:eastAsia="zh-CN"/>
        </w:rPr>
        <w:t xml:space="preserve">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DE0185"/>
    <w:rsid w:val="17DE0185"/>
    <w:rsid w:val="29C42F93"/>
    <w:rsid w:val="5E04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2026-10-30T11:18:00Z</dcterms:created>
  <dc:creator>陕西华采招标有限公司</dc:creator>
  <cp:lastModifiedBy>陕西华采招标有限公司</cp:lastModifiedBy>
  <dcterms:modified xsi:type="dcterms:W3CDTF">2026-10-30T11:20:37Z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C7E1078C02F547B39C8C1F352B35892B_11</vt:lpwstr>
  </property>
  <property fmtid="{D5CDD505-2E9C-101B-9397-08002B2CF9AE}" pid="4" name="KSOTemplateDocerSaveRecord">
    <vt:lpwstr>eyJoZGlkIjoiZWMxNWU5MTM1NDJhMzM3NzZlNjAyMmRiMjcyMmY4OWYiLCJ1c2VySWQiOiI5MzY1NjA0ODAifQ==</vt:lpwstr>
  </property>
</Properties>
</file>