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49D54">
      <w:pPr>
        <w:pStyle w:val="13"/>
      </w:pPr>
      <w:r>
        <w:rPr>
          <w:rFonts w:ascii="仿宋_GB2312" w:hAnsi="仿宋_GB2312" w:eastAsia="仿宋_GB2312" w:cs="仿宋_GB2312"/>
        </w:rPr>
        <w:t>采购包1：</w:t>
      </w:r>
      <w:bookmarkStart w:id="20" w:name="_GoBack"/>
      <w:bookmarkEnd w:id="20"/>
    </w:p>
    <w:p w14:paraId="25C46A9C">
      <w:pPr>
        <w:pStyle w:val="13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  <w:lang w:eastAsia="zh-CN"/>
        </w:rPr>
        <w:t>校园餐（午餐）加工服务项目</w:t>
      </w:r>
    </w:p>
    <w:tbl>
      <w:tblPr>
        <w:tblStyle w:val="10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116"/>
        <w:gridCol w:w="6515"/>
      </w:tblGrid>
      <w:tr w14:paraId="0C58D8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4DBEFB30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116" w:type="dxa"/>
          </w:tcPr>
          <w:p w14:paraId="6AF7D093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515" w:type="dxa"/>
          </w:tcPr>
          <w:p w14:paraId="5541BCBB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4385F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3501714D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16" w:type="dxa"/>
          </w:tcPr>
          <w:p w14:paraId="300D7667"/>
        </w:tc>
        <w:tc>
          <w:tcPr>
            <w:tcW w:w="6515" w:type="dxa"/>
          </w:tcPr>
          <w:p w14:paraId="67818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一、项目情况</w:t>
            </w:r>
          </w:p>
          <w:p w14:paraId="45B27B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1、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项目目的、意义及背景</w:t>
            </w:r>
          </w:p>
          <w:p w14:paraId="2F3DB4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蓝田县滋水初级中学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、天鹅湖初级中学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现有就餐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学生人数3200人（其中：滋水初级中学2400人、天鹅湖学校800人）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，餐厅拥有符合安全生产管理规定且可以正常投入使用的烹制间、粗加工间、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储藏间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、冷藏柜、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油烟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系统、不锈钢厨具餐具等，食堂各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种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用具齐全；餐桌、餐椅配置到位，水电气正常供应。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为解决学生就餐问题，现需采购校园餐加工服务。</w:t>
            </w:r>
          </w:p>
          <w:p w14:paraId="44DE94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2、项目内容</w:t>
            </w:r>
            <w:bookmarkStart w:id="0" w:name="_Toc256000004"/>
          </w:p>
          <w:p w14:paraId="4FC349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（1）项目建设思路</w:t>
            </w:r>
            <w:bookmarkEnd w:id="0"/>
          </w:p>
          <w:p w14:paraId="02C59F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为解决学生就餐问题，现需采购校园餐加工服务。供应商按照采购人要求，全力做好午餐的服务保障工作。</w:t>
            </w:r>
            <w:bookmarkStart w:id="1" w:name="_Toc256000005"/>
          </w:p>
          <w:p w14:paraId="6C75ED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（2）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采购内容</w:t>
            </w:r>
            <w:bookmarkEnd w:id="1"/>
          </w:p>
          <w:p w14:paraId="22936A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本项目采购包括但不限于以下内容：</w:t>
            </w:r>
          </w:p>
          <w:p w14:paraId="38B742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午餐加工：一周五天，米饭或面食，米饭热菜（至少一荤一素），面食为大烩菜配馒头、面条等，每餐配汤。</w:t>
            </w:r>
          </w:p>
          <w:p w14:paraId="343218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（3）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实施范围要求</w:t>
            </w:r>
          </w:p>
          <w:p w14:paraId="4B8553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采购人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指定范围。</w:t>
            </w:r>
          </w:p>
          <w:p w14:paraId="75A773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（4）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实施时间要求</w:t>
            </w:r>
          </w:p>
          <w:p w14:paraId="078306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学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年度签订合同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（10个月）</w:t>
            </w:r>
          </w:p>
          <w:p w14:paraId="67FFEC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bookmarkStart w:id="2" w:name="_Toc256000007"/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其他要求</w:t>
            </w:r>
            <w:bookmarkEnd w:id="2"/>
          </w:p>
          <w:p w14:paraId="088C15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bookmarkStart w:id="3" w:name="_Toc256000008"/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（1）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采购标的需执行的相关标准规范</w:t>
            </w:r>
            <w:bookmarkEnd w:id="3"/>
          </w:p>
          <w:p w14:paraId="038FE7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1）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工作人员必须身体健康，仪容端正，品德良好，无违法犯罪记录，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保证所有上岗工作人员身份证、健康证齐全、有效，并报采购方备案。</w:t>
            </w:r>
          </w:p>
          <w:p w14:paraId="259DCC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/>
              </w:rPr>
              <w:t>2）供应商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Hans"/>
              </w:rPr>
              <w:t>必须在节假日期间根据采购方要求留有足够的保障人员，确保采购方值班人员及加班人员的饮食保障。</w:t>
            </w:r>
          </w:p>
        </w:tc>
      </w:tr>
      <w:tr w14:paraId="2CD9D2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2D26F4CF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116" w:type="dxa"/>
          </w:tcPr>
          <w:p w14:paraId="2BA0FD6B"/>
        </w:tc>
        <w:tc>
          <w:tcPr>
            <w:tcW w:w="6515" w:type="dxa"/>
          </w:tcPr>
          <w:p w14:paraId="6F03F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</w:pPr>
            <w:bookmarkStart w:id="4" w:name="_Toc18383"/>
            <w:bookmarkStart w:id="5" w:name="_Toc256000019"/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二、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项目需求</w:t>
            </w:r>
            <w:bookmarkEnd w:id="4"/>
            <w:bookmarkEnd w:id="5"/>
          </w:p>
          <w:p w14:paraId="48C9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bookmarkStart w:id="6" w:name="_Toc256000020"/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1、</w:t>
            </w:r>
            <w:bookmarkEnd w:id="6"/>
            <w:r>
              <w:rPr>
                <w:rFonts w:hint="eastAsia" w:ascii="仿宋" w:hAnsi="仿宋" w:eastAsia="仿宋" w:cs="仿宋"/>
                <w:sz w:val="20"/>
                <w:szCs w:val="20"/>
              </w:rPr>
              <w:t>服务商在承包期间，应严格执行《中华人民共和国食品安全法》，确保食品质量，杜绝发生食品安全事件，由于管理不善或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员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工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操作等因素引发的食品卫生安全事件，由服务商负全部责任，并无条件进行善后处理，采购人配合。</w:t>
            </w:r>
          </w:p>
          <w:p w14:paraId="1C4B8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</w:pPr>
            <w:bookmarkStart w:id="7" w:name="_Toc256000021"/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供应商按照采购方要求，全力做好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午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餐的服务保障工作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。</w:t>
            </w:r>
          </w:p>
          <w:p w14:paraId="4DE5C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3、供应商应负责工人团队日常管理及工人业务技能的培训。</w:t>
            </w:r>
          </w:p>
          <w:p w14:paraId="4BD60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4、供应商按照采购方要求做好食品安全日常管理及完成各种日常记录。</w:t>
            </w:r>
          </w:p>
          <w:p w14:paraId="3C068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5、供应商应打扫并维护食堂环境卫生。</w:t>
            </w:r>
          </w:p>
          <w:p w14:paraId="3F134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6、供应商在安全使用食堂设施设备的同时，负责其日常维护保养，以及餐具的清洗消毒。</w:t>
            </w:r>
          </w:p>
          <w:bookmarkEnd w:id="7"/>
          <w:p w14:paraId="73A8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7、供应商应当对所有饭菜按照要求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留样。</w:t>
            </w:r>
          </w:p>
        </w:tc>
      </w:tr>
      <w:tr w14:paraId="379416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341A23AA">
            <w:pPr>
              <w:pStyle w:val="13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16" w:type="dxa"/>
          </w:tcPr>
          <w:p w14:paraId="66A8FD68"/>
        </w:tc>
        <w:tc>
          <w:tcPr>
            <w:tcW w:w="6515" w:type="dxa"/>
          </w:tcPr>
          <w:p w14:paraId="5C87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</w:pPr>
            <w:bookmarkStart w:id="8" w:name="_Toc28866"/>
            <w:bookmarkStart w:id="9" w:name="_Toc256000024"/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三、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人员要求</w:t>
            </w:r>
            <w:bookmarkEnd w:id="8"/>
            <w:bookmarkEnd w:id="9"/>
          </w:p>
          <w:p w14:paraId="74CEC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bookmarkStart w:id="10" w:name="_Toc256000025"/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总体要求</w:t>
            </w:r>
            <w:bookmarkEnd w:id="10"/>
          </w:p>
          <w:p w14:paraId="658EC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应提供专业的管理和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团队，团队编制和人员资质务必保证运营服务质量。为本项目提供的服务团队人员须具有从业人员健康证，否则不予认可。</w:t>
            </w:r>
          </w:p>
          <w:p w14:paraId="4AD09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人数：32人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滋水初级中学、天鹅湖学校各16人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）</w:t>
            </w:r>
          </w:p>
          <w:p w14:paraId="7100E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bookmarkStart w:id="11" w:name="_Toc256000026"/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管理团队</w:t>
            </w:r>
            <w:bookmarkEnd w:id="11"/>
          </w:p>
          <w:p w14:paraId="69816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bookmarkStart w:id="12" w:name="_Toc256000027"/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项目经理</w:t>
            </w:r>
            <w:bookmarkEnd w:id="12"/>
          </w:p>
          <w:p w14:paraId="14919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项目经理1人，具有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食堂服务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项目管理工作经验，并且提供健康证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缴纳社保证明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或劳动合同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。</w:t>
            </w:r>
          </w:p>
          <w:p w14:paraId="2C02E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bookmarkStart w:id="13" w:name="_Toc256000028"/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技术团队</w:t>
            </w:r>
            <w:bookmarkEnd w:id="13"/>
          </w:p>
          <w:p w14:paraId="2FBD7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供应商服务团队配有以下人员，出具盖有供应商公章的服务团队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组成或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人员名单。</w:t>
            </w:r>
          </w:p>
          <w:p w14:paraId="6D7DD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符合以下工作经验要求的应出具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相关证件或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工作简历，予以加分考虑。</w:t>
            </w:r>
          </w:p>
          <w:p w14:paraId="5D85D3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）主厨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名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滋水初级中学、天鹅湖学校各1人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具有厨师证，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具有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食堂服务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工作经验，并且提供健康证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缴纳社保证明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或劳动合同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。</w:t>
            </w:r>
          </w:p>
          <w:p w14:paraId="557E2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）副厨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人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滋水初级中学、天鹅湖学校各1人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，具有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食堂服务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工作经验，并且提供健康证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缴纳社保证明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或劳动合同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。</w:t>
            </w:r>
          </w:p>
          <w:p w14:paraId="51BEA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）面点师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人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滋水初级中学、天鹅湖学校各2人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，具有相关工作经验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并且提供健康证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缴纳社保证明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或劳动合同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。</w:t>
            </w:r>
          </w:p>
          <w:p w14:paraId="385EC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切配技工、服务员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若干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滋水初级中学、天鹅湖学校各一班人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，具有相关工作经验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并且提供健康证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缴纳社保证明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或劳动合同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。</w:t>
            </w:r>
          </w:p>
          <w:p w14:paraId="438474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以上人员在服务过程中应热情服务、遵规守法，具备较强的沟通能力和临时紧急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事情的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处置能力。</w:t>
            </w:r>
          </w:p>
        </w:tc>
      </w:tr>
      <w:tr w14:paraId="0B3874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24C1F5D8">
            <w:pPr>
              <w:pStyle w:val="13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16" w:type="dxa"/>
          </w:tcPr>
          <w:p w14:paraId="3B7567DC"/>
        </w:tc>
        <w:tc>
          <w:tcPr>
            <w:tcW w:w="6515" w:type="dxa"/>
          </w:tcPr>
          <w:p w14:paraId="47525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</w:pPr>
            <w:bookmarkStart w:id="14" w:name="_Toc10580"/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四、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管理实施要求</w:t>
            </w:r>
            <w:bookmarkEnd w:id="14"/>
          </w:p>
          <w:p w14:paraId="2AEA9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  <w:lang w:val="en-US" w:eastAsia="en-US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en-US"/>
              </w:rPr>
              <w:t>应提交科学合理的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en-US"/>
              </w:rPr>
              <w:t>方案。方案应包含管理服务流程、食品安全管理方案、应急预案方案、食品安全检查计划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en-US"/>
              </w:rPr>
              <w:t>人员配备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en-US"/>
              </w:rPr>
              <w:t>考核、培训措施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en-US"/>
              </w:rPr>
              <w:t>服务承诺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en-US"/>
              </w:rPr>
              <w:t>特色管理服务及服务优化方案等。</w:t>
            </w:r>
          </w:p>
          <w:p w14:paraId="65F03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供应商应提供食品安全管理方案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方案内容详细完整、规范。</w:t>
            </w:r>
          </w:p>
          <w:p w14:paraId="7523E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3、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在承包期间，应严格执行《中华人民共和国食品安全法》，确保食品质量，杜绝发生食品安全事件，由于管理不善或投标人员操作等因素引发的食品卫生安全事件，由服务商负全部责任，并无条件进行善后处理，采购人配合。</w:t>
            </w:r>
          </w:p>
          <w:p w14:paraId="2401B699">
            <w:pPr>
              <w:spacing w:line="360" w:lineRule="auto"/>
              <w:ind w:firstLine="400" w:firstLineChars="200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4、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供应商工作人员必须身体健康，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按规着装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，品德良好，无违法犯罪记录，供应商保证所有上岗工作人员身份证、健康证齐全、有效，并报采购方备案。</w:t>
            </w:r>
          </w:p>
        </w:tc>
      </w:tr>
      <w:tr w14:paraId="3BA9CA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30E768E3">
            <w:pPr>
              <w:pStyle w:val="13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16" w:type="dxa"/>
          </w:tcPr>
          <w:p w14:paraId="13B85CE4"/>
        </w:tc>
        <w:tc>
          <w:tcPr>
            <w:tcW w:w="6515" w:type="dxa"/>
          </w:tcPr>
          <w:p w14:paraId="41B96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</w:pPr>
            <w:bookmarkStart w:id="15" w:name="_Toc31505"/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五、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风险管控要求</w:t>
            </w:r>
            <w:bookmarkEnd w:id="15"/>
          </w:p>
          <w:p w14:paraId="62E4D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供应商应提供在自然灾害、极端事件、市场关闭、物资紧缺等突发紧急情况下拟采取的应急预案，包括充分供应、按时保障、质量管控等措施，确保采购人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就餐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不间断。</w:t>
            </w:r>
          </w:p>
          <w:p w14:paraId="0C56B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供应商有下列情形之一的，采购人有权解除合同，由供应商承担全部经济损失和相关责任：</w:t>
            </w:r>
          </w:p>
          <w:p w14:paraId="1478B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（1）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供应商以书面、微信、短信等方式通知采购人不再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提供服务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，包括对部分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配餐不再提供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；</w:t>
            </w:r>
          </w:p>
          <w:p w14:paraId="7D1F5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（2）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供应商出现1次没有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按时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供应采购人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餐食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，包括对部分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配餐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没有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供应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；</w:t>
            </w:r>
          </w:p>
          <w:p w14:paraId="43C31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（3）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供应商未经采购人同意单方面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停止供应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部分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配餐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的。</w:t>
            </w:r>
          </w:p>
        </w:tc>
      </w:tr>
      <w:tr w14:paraId="2128AA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4723799A">
            <w:pPr>
              <w:pStyle w:val="13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1116" w:type="dxa"/>
          </w:tcPr>
          <w:p w14:paraId="054C9103"/>
        </w:tc>
        <w:tc>
          <w:tcPr>
            <w:tcW w:w="6515" w:type="dxa"/>
          </w:tcPr>
          <w:p w14:paraId="7B802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</w:pPr>
            <w:bookmarkStart w:id="16" w:name="_Toc256000032"/>
            <w:bookmarkStart w:id="17" w:name="_Toc4720"/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  <w:lang w:val="en-US" w:eastAsia="zh-CN"/>
              </w:rPr>
              <w:t>六、</w:t>
            </w:r>
            <w:r>
              <w:rPr>
                <w:rFonts w:hint="eastAsia" w:ascii="仿宋" w:hAnsi="仿宋" w:eastAsia="仿宋" w:cs="仿宋"/>
                <w:b/>
                <w:bCs/>
                <w:sz w:val="20"/>
                <w:szCs w:val="20"/>
              </w:rPr>
              <w:t>履约验收要求</w:t>
            </w:r>
            <w:bookmarkEnd w:id="16"/>
            <w:bookmarkEnd w:id="17"/>
          </w:p>
          <w:p w14:paraId="6DA27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bookmarkStart w:id="18" w:name="_Toc256000033"/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总体要求</w:t>
            </w:r>
            <w:bookmarkEnd w:id="18"/>
          </w:p>
          <w:p w14:paraId="6A05C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采购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人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每日由专人对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帮厨人员工作情况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进行检查，对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配餐数量、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质量有差异，不符合安全卫生标准、制作要求或口味需求的，供货商无条件补充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或整改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，并保障当日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就餐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需求，不得影响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学生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用餐，未按要求及时补充、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整改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并造成影响的，供货商承担相应损失。</w:t>
            </w:r>
          </w:p>
          <w:p w14:paraId="3CED5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bookmarkStart w:id="19" w:name="_Toc256000034"/>
            <w:r>
              <w:rPr>
                <w:rFonts w:hint="eastAsia" w:ascii="仿宋" w:hAnsi="仿宋" w:eastAsia="仿宋" w:cs="仿宋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具体要求</w:t>
            </w:r>
            <w:bookmarkEnd w:id="19"/>
          </w:p>
          <w:p w14:paraId="0EA55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验收人员：由采购人食堂管理人员组成验收小组，供应商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帮厨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人员应积极配合验收。</w:t>
            </w:r>
          </w:p>
          <w:p w14:paraId="79A69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0"/>
                <w:szCs w:val="20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验收时间和地点</w:t>
            </w:r>
          </w:p>
          <w:p w14:paraId="6964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1）验收时间：每日。</w:t>
            </w:r>
          </w:p>
          <w:p w14:paraId="01EDF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2）验收地点：</w:t>
            </w:r>
          </w:p>
          <w:p w14:paraId="07992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3）验收组织形式：采购人组织验收。</w:t>
            </w:r>
          </w:p>
          <w:p w14:paraId="02DE2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4）验收方式：现场验收。</w:t>
            </w:r>
          </w:p>
          <w:p w14:paraId="1CEDE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5）验收内容:</w:t>
            </w:r>
          </w:p>
          <w:p w14:paraId="6C4B17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0" w:firstLineChars="200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（a）质量是否符合约定标准；</w:t>
            </w:r>
          </w:p>
          <w:p w14:paraId="31E7A761">
            <w:pPr>
              <w:pStyle w:val="9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（b）</w:t>
            </w:r>
            <w:r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  <w:t>餐标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数量是否与采购人的预定需求一致。</w:t>
            </w:r>
          </w:p>
        </w:tc>
      </w:tr>
    </w:tbl>
    <w:p w14:paraId="7DD52D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404B04"/>
    <w:rsid w:val="0CC513F5"/>
    <w:rsid w:val="18404B04"/>
    <w:rsid w:val="193E7AC0"/>
    <w:rsid w:val="32684154"/>
    <w:rsid w:val="3C266791"/>
    <w:rsid w:val="4A215225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6">
    <w:name w:val="heading 4"/>
    <w:basedOn w:val="7"/>
    <w:next w:val="1"/>
    <w:link w:val="12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7">
    <w:name w:val="index heading"/>
    <w:basedOn w:val="1"/>
    <w:next w:val="8"/>
    <w:qFormat/>
    <w:uiPriority w:val="0"/>
    <w:rPr>
      <w:rFonts w:ascii="Arial" w:hAnsi="Arial"/>
      <w:b/>
    </w:rPr>
  </w:style>
  <w:style w:type="paragraph" w:styleId="8">
    <w:name w:val="index 1"/>
    <w:basedOn w:val="1"/>
    <w:next w:val="1"/>
    <w:qFormat/>
    <w:uiPriority w:val="0"/>
  </w:style>
  <w:style w:type="paragraph" w:styleId="9">
    <w:name w:val="Block Text"/>
    <w:basedOn w:val="1"/>
    <w:qFormat/>
    <w:uiPriority w:val="99"/>
    <w:pPr>
      <w:ind w:left="420" w:right="33"/>
      <w:jc w:val="left"/>
      <w:textAlignment w:val="baseline"/>
    </w:pPr>
    <w:rPr>
      <w:rFonts w:ascii="Times New Roman" w:hAnsi="Times New Roman"/>
      <w:szCs w:val="24"/>
    </w:rPr>
  </w:style>
  <w:style w:type="character" w:customStyle="1" w:styleId="12">
    <w:name w:val="标题 4 Char"/>
    <w:link w:val="6"/>
    <w:qFormat/>
    <w:uiPriority w:val="0"/>
    <w:rPr>
      <w:rFonts w:ascii="仿宋" w:hAnsi="仿宋" w:eastAsia="仿宋" w:cs="仿宋"/>
      <w:b/>
      <w:sz w:val="28"/>
      <w:szCs w:val="28"/>
      <w:lang w:eastAsia="zh-TW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2026-07-14T10:03:00Z</dcterms:created>
  <dc:creator>小马驾驾</dc:creator>
  <cp:lastModifiedBy>小马驾驾</cp:lastModifiedBy>
  <dcterms:modified xsi:type="dcterms:W3CDTF">2026-07-14T10:03:46Z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CA1F8AEC384E420CBAB5FD11834A0838_11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