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10B28C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  <w:t>技术和商务偏离表</w:t>
      </w:r>
    </w:p>
    <w:tbl>
      <w:tblPr>
        <w:tblStyle w:val="3"/>
        <w:tblW w:w="879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6"/>
        <w:gridCol w:w="988"/>
        <w:gridCol w:w="1911"/>
        <w:gridCol w:w="1762"/>
        <w:gridCol w:w="1413"/>
        <w:gridCol w:w="1790"/>
      </w:tblGrid>
      <w:tr w14:paraId="40BAD29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CA70A87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98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20CD21D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名称</w:t>
            </w:r>
          </w:p>
        </w:tc>
        <w:tc>
          <w:tcPr>
            <w:tcW w:w="1911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09C2DC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文件要求</w:t>
            </w:r>
          </w:p>
        </w:tc>
        <w:tc>
          <w:tcPr>
            <w:tcW w:w="1762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6792AF08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文件内容</w:t>
            </w:r>
          </w:p>
        </w:tc>
        <w:tc>
          <w:tcPr>
            <w:tcW w:w="1413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578371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响应说明</w:t>
            </w:r>
          </w:p>
        </w:tc>
        <w:tc>
          <w:tcPr>
            <w:tcW w:w="1790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259662C3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备注</w:t>
            </w:r>
          </w:p>
        </w:tc>
      </w:tr>
      <w:tr w14:paraId="34BD6E1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tcBorders>
              <w:top w:val="single" w:color="auto" w:sz="2" w:space="0"/>
            </w:tcBorders>
            <w:noWrap w:val="0"/>
            <w:vAlign w:val="center"/>
          </w:tcPr>
          <w:p w14:paraId="284367E6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88" w:type="dxa"/>
            <w:tcBorders>
              <w:top w:val="single" w:color="auto" w:sz="2" w:space="0"/>
            </w:tcBorders>
            <w:noWrap w:val="0"/>
            <w:vAlign w:val="center"/>
          </w:tcPr>
          <w:p w14:paraId="3AF8D01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911" w:type="dxa"/>
            <w:tcBorders>
              <w:top w:val="single" w:color="auto" w:sz="2" w:space="0"/>
            </w:tcBorders>
            <w:noWrap w:val="0"/>
            <w:vAlign w:val="center"/>
          </w:tcPr>
          <w:p w14:paraId="0D09EE63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62" w:type="dxa"/>
            <w:tcBorders>
              <w:top w:val="single" w:color="auto" w:sz="2" w:space="0"/>
            </w:tcBorders>
            <w:noWrap w:val="0"/>
            <w:vAlign w:val="center"/>
          </w:tcPr>
          <w:p w14:paraId="6D02666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  <w:tcBorders>
              <w:top w:val="single" w:color="auto" w:sz="2" w:space="0"/>
            </w:tcBorders>
            <w:noWrap w:val="0"/>
            <w:vAlign w:val="center"/>
          </w:tcPr>
          <w:p w14:paraId="5435621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90" w:type="dxa"/>
            <w:tcBorders>
              <w:top w:val="single" w:color="auto" w:sz="2" w:space="0"/>
            </w:tcBorders>
            <w:noWrap w:val="0"/>
            <w:vAlign w:val="center"/>
          </w:tcPr>
          <w:p w14:paraId="7BFE782B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D49FF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494BC9A3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43F9B31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6C0CFFDB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35159A4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1396D14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5741F20E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32E5E4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1754BE73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6130B12E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6101E277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1410CCB7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7B9B5DB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5264BC57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26A52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2D670286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69C3227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76D8F2D1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7498E821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30C7C8CF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1B0E2DD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626E3D4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497AB9CB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4E41FBBD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65A68404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28A6478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533521D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0A09FFFE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6E33220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16C5A17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5602D88B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2A16844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3E9E2471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484FED7D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6FE09327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0311B9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6CDFEF5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备注</w:t>
            </w:r>
          </w:p>
        </w:tc>
        <w:tc>
          <w:tcPr>
            <w:tcW w:w="7864" w:type="dxa"/>
            <w:gridSpan w:val="5"/>
            <w:noWrap w:val="0"/>
            <w:vAlign w:val="center"/>
          </w:tcPr>
          <w:p w14:paraId="73A153A4">
            <w:pPr>
              <w:shd w:val="clear" w:color="auto" w:fil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1．供应商必须据实填写，不得虚假响应，否则将取消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成交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 xml:space="preserve">资格，并按有关规定进行处罚。 </w:t>
            </w:r>
          </w:p>
          <w:p w14:paraId="331C835C">
            <w:pPr>
              <w:shd w:val="clear" w:color="auto" w:fil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 xml:space="preserve">2．对《第三章 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项目技术、服务、商务及其他要求》按实际响应情况填写“优于”、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“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”、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“不响应”，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文件中技术、商务响应与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采购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文件技术要求完全一致的，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可以不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在此表中列出，但必须提交空白表。</w:t>
            </w:r>
          </w:p>
        </w:tc>
      </w:tr>
    </w:tbl>
    <w:p w14:paraId="131D6EF4">
      <w:pPr>
        <w:pStyle w:val="2"/>
        <w:shd w:val="clear" w:color="auto"/>
        <w:snapToGrid w:val="0"/>
        <w:spacing w:line="360" w:lineRule="auto"/>
        <w:ind w:firstLine="2822" w:firstLineChars="1176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67372766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供应商：（供应商全称并加盖公章）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36CC0CFC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法定代表人或委托代理人：（签字或盖章）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6881664B">
      <w:pPr>
        <w:pStyle w:val="2"/>
        <w:shd w:val="clear" w:color="auto"/>
        <w:snapToGrid w:val="0"/>
        <w:spacing w:line="360" w:lineRule="auto"/>
        <w:ind w:firstLine="4262" w:firstLineChars="1776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</w:t>
      </w:r>
    </w:p>
    <w:p w14:paraId="6F0FFC7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2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8E1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2026-05-11T07:04:46Z</dcterms:created>
  <dc:creator>PC</dc:creator>
  <cp:lastModifiedBy>doit</cp:lastModifiedBy>
  <dcterms:modified xsi:type="dcterms:W3CDTF">2026-05-11T07:04:51Z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eyJoZGlkIjoiZjJlMTRkMDBlM2M4OTNlZjllMmI2YjE4YTc4ZGE3ZTUiLCJ1c2VySWQiOiI1NDQyNTk1OTUifQ==</vt:lpwstr>
  </property>
  <property fmtid="{D5CDD505-2E9C-101B-9397-08002B2CF9AE}" pid="4" name="ICV">
    <vt:lpwstr>44AB796B96CE43B8A8073F10F4B1537A_12</vt:lpwstr>
  </property>
</Properties>
</file>