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2098C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457A4F76"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本项目共1个包，用于机器翻译与译后编辑设备采购（具体详见招标文件）； 资金性质：财政资金； 项目用途：机器翻译与译后编辑设备采购； 采购预算：1620000.00元。</w:t>
      </w:r>
    </w:p>
    <w:p w14:paraId="644D7FAA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16B9FEB5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20AF3A9">
      <w:pPr>
        <w:pStyle w:val="4"/>
      </w:pPr>
      <w:r>
        <w:rPr>
          <w:rFonts w:ascii="仿宋_GB2312" w:hAnsi="仿宋_GB2312" w:eastAsia="仿宋_GB2312" w:cs="仿宋_GB2312"/>
        </w:rPr>
        <w:t>采购包预算金额（元）: 1,620,000.00</w:t>
      </w:r>
    </w:p>
    <w:p w14:paraId="2EB40929">
      <w:pPr>
        <w:pStyle w:val="4"/>
      </w:pPr>
      <w:r>
        <w:rPr>
          <w:rFonts w:ascii="仿宋_GB2312" w:hAnsi="仿宋_GB2312" w:eastAsia="仿宋_GB2312" w:cs="仿宋_GB2312"/>
        </w:rPr>
        <w:t>采购包最高限价（元）: 1,620,000.00</w:t>
      </w:r>
    </w:p>
    <w:p w14:paraId="414D730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ED0BAA1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100014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86B95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5BF454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424F9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CF50D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A0535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E8646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A782A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DB18B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2610D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AE30D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A95D0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48039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68856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852F8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机器翻译与译后编辑设备</w:t>
            </w:r>
          </w:p>
        </w:tc>
        <w:tc>
          <w:tcPr>
            <w:tcW w:w="755" w:type="dxa"/>
          </w:tcPr>
          <w:p w14:paraId="5520976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33EAC0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1,620,000.00</w:t>
            </w:r>
          </w:p>
        </w:tc>
        <w:tc>
          <w:tcPr>
            <w:tcW w:w="755" w:type="dxa"/>
          </w:tcPr>
          <w:p w14:paraId="1B1C2A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080337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B606A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50DFFC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A1745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B78B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C7AF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551D7BC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FA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2026-08-10T11:01:03Z</dcterms:created>
  <dc:creator>Administrator</dc:creator>
  <cp:lastModifiedBy>呜啦啦</cp:lastModifiedBy>
  <dcterms:modified xsi:type="dcterms:W3CDTF">2026-08-10T11:01:26Z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eyJoZGlkIjoiNjIzZDIyMTNkMGIwZWQ0MjI4NGE4MTAwNTg3NGEwOTAiLCJ1c2VySWQiOiIyNjA0ODk5MDcifQ==</vt:lpwstr>
  </property>
  <property fmtid="{D5CDD505-2E9C-101B-9397-08002B2CF9AE}" pid="4" name="ICV">
    <vt:lpwstr>749F4296830C4B0BA92CB4E59C57BCB4_12</vt:lpwstr>
  </property>
</Properties>
</file>