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9C3CE4">
      <w:r>
        <w:rPr>
          <w:rFonts w:ascii="仿宋_GB2312" w:hAnsi="仿宋_GB2312" w:eastAsia="仿宋_GB2312" w:cs="仿宋_GB2312"/>
        </w:rPr>
        <w:t>拟采购包含但不限于飞秒激光器、XYZ三轴位移台、110X长工作距离物镜、220X长工作距离物镜、350X长工作距离物镜等，具体内容详见采购文件。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CA87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2026-07-08T12:03:15Z</dcterms:created>
  <dc:creator>代洋洋</dc:creator>
  <cp:lastModifiedBy>微信用户</cp:lastModifiedBy>
  <dcterms:modified xsi:type="dcterms:W3CDTF">2026-07-08T12:03:19Z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eyJoZGlkIjoiNTE0OTVlNzllOWY3NTVjYmFlMDNhMWZmYTFjYjFkYjkiLCJ1c2VySWQiOiIxMjU1NTAyNDA3In0=</vt:lpwstr>
  </property>
  <property fmtid="{D5CDD505-2E9C-101B-9397-08002B2CF9AE}" pid="4" name="ICV">
    <vt:lpwstr>0BE09CE909144DBE83D02643400EB414_12</vt:lpwstr>
  </property>
</Properties>
</file>