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52125B">
      <w:pPr>
        <w:pStyle w:val="2"/>
        <w:numPr>
          <w:ilvl w:val="0"/>
          <w:numId w:val="0"/>
        </w:numPr>
        <w:bidi w:val="0"/>
        <w:jc w:val="center"/>
        <w:rPr>
          <w:rFonts w:hint="eastAsia" w:ascii="仿宋" w:hAnsi="仿宋" w:eastAsia="仿宋" w:cs="仿宋"/>
          <w:color w:val="auto"/>
          <w:sz w:val="24"/>
          <w:szCs w:val="24"/>
          <w:highlight w:val="none"/>
        </w:rPr>
      </w:pPr>
      <w:bookmarkStart w:id="1" w:name="_GoBack"/>
      <w:bookmarkEnd w:id="1"/>
      <w:bookmarkStart w:id="0" w:name="_Toc21689"/>
      <w:r>
        <w:rPr>
          <w:rFonts w:hint="eastAsia" w:cs="Times New Roman"/>
          <w:b/>
          <w:highlight w:val="none"/>
          <w:lang w:eastAsia="zh-CN"/>
        </w:rPr>
        <w:t>采购</w:t>
      </w:r>
      <w:r>
        <w:rPr>
          <w:rFonts w:hint="eastAsia" w:cs="Times New Roman"/>
          <w:b/>
          <w:highlight w:val="none"/>
        </w:rPr>
        <w:t>内容及技术要求</w:t>
      </w:r>
      <w:bookmarkEnd w:id="0"/>
    </w:p>
    <w:p w14:paraId="39E4E8CB">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一、项目概况</w:t>
      </w:r>
    </w:p>
    <w:p w14:paraId="3BECA8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为进一步加强高新区安全生产综合监督管理和督导检查能力，提升监管和督导帮扶检查工作的专业性、科学性，确保全国性安全生产专项整治行动圆满收官，拟为高新区安全生产综合监管及全国性专项整治行动等工作配备相关专业安全生产技术服务机构。</w:t>
      </w:r>
    </w:p>
    <w:p w14:paraId="76CC89D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二</w:t>
      </w:r>
      <w:r>
        <w:rPr>
          <w:rFonts w:hint="eastAsia" w:ascii="仿宋" w:hAnsi="仿宋" w:eastAsia="仿宋" w:cs="仿宋"/>
          <w:b/>
          <w:bCs/>
          <w:sz w:val="24"/>
          <w:szCs w:val="24"/>
          <w:lang w:eastAsia="zh-CN"/>
        </w:rPr>
        <w:t>、</w:t>
      </w:r>
      <w:r>
        <w:rPr>
          <w:rFonts w:hint="eastAsia" w:ascii="仿宋" w:hAnsi="仿宋" w:eastAsia="仿宋" w:cs="仿宋"/>
          <w:b/>
          <w:bCs w:val="0"/>
          <w:highlight w:val="none"/>
          <w:lang w:val="en-US" w:eastAsia="zh-CN"/>
        </w:rPr>
        <w:t>采购</w:t>
      </w:r>
      <w:r>
        <w:rPr>
          <w:rFonts w:hint="eastAsia" w:ascii="仿宋" w:hAnsi="仿宋" w:eastAsia="仿宋" w:cs="仿宋"/>
          <w:b/>
          <w:bCs w:val="0"/>
          <w:highlight w:val="none"/>
          <w:lang w:eastAsia="zh-CN"/>
        </w:rPr>
        <w:t>需求</w:t>
      </w:r>
    </w:p>
    <w:p w14:paraId="5CF145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组织安全生产领域技术专家组成检查组，依据国家安全生产法律法规以及行业标准规范，协助开展全区安全生产综合监管、督导帮扶检查、全国性安全生产专项整治、常态化安全隐患排查治理等工作，协助开展“两会”、节假日等重点时段安全检查工作，为全区安全生产监管、督查、隐患排查治理等工作提供专业人员和相关技术支持。</w:t>
      </w:r>
    </w:p>
    <w:p w14:paraId="61E364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同时，协助区安全生产工作协调机制办公室开展对各街办、园区发展中心、部门及企业的安全生产指导帮扶工作，组织相关专家协助做好上级部门指导帮扶和督导检查等工作。</w:t>
      </w:r>
    </w:p>
    <w:p w14:paraId="069C004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三、其他要求</w:t>
      </w:r>
    </w:p>
    <w:p w14:paraId="619A89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机构要具备安全生产技术服务所必需的资质(资格)、设施、人员和专业技术能力，专家队伍至少包含危化、工贸、交通、机械、燃气、消防、特种设备、工程建设等专业类别中的专业人员，具有安全检查、资料编写、考核迎检等扎实的工作能力，具有开展相关业务的工作业绩。</w:t>
      </w:r>
    </w:p>
    <w:p w14:paraId="36A3401F"/>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A649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仿宋_GB2312" w:eastAsia="仿宋_GB2312"/>
      <w:b/>
      <w:kern w:val="2"/>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2026-06-17T09:31:17Z</dcterms:created>
  <dc:creator>pc</dc:creator>
  <cp:lastModifiedBy>QQQQ</cp:lastModifiedBy>
  <dcterms:modified xsi:type="dcterms:W3CDTF">2026-06-17T09:32:10Z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eyJoZGlkIjoiMGRmNzgyYzg4MDFhMDM5Y2U1YjQ5OTcwYmIwYjNmNzkiLCJ1c2VySWQiOiIzODkzMjE1NzcifQ==</vt:lpwstr>
  </property>
  <property fmtid="{D5CDD505-2E9C-101B-9397-08002B2CF9AE}" pid="4" name="ICV">
    <vt:lpwstr>7CC6E75F2434438684201C15DCF62392_12</vt:lpwstr>
  </property>
</Properties>
</file>