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86C3D4">
      <w:pPr>
        <w:pStyle w:val="4"/>
        <w:keepNext w:val="0"/>
        <w:keepLines w:val="0"/>
        <w:pageBreakBefore w:val="0"/>
        <w:widowControl w:val="0"/>
        <w:kinsoku/>
        <w:wordWrap/>
        <w:overflowPunct/>
        <w:topLinePunct w:val="0"/>
        <w:autoSpaceDE/>
        <w:autoSpaceDN/>
        <w:bidi w:val="0"/>
        <w:adjustRightInd/>
        <w:snapToGrid/>
        <w:spacing w:line="480" w:lineRule="exact"/>
        <w:jc w:val="center"/>
        <w:textAlignment w:val="auto"/>
      </w:pPr>
      <w:r>
        <w:rPr>
          <w:rFonts w:ascii="仿宋_GB2312" w:hAnsi="仿宋_GB2312" w:eastAsia="仿宋_GB2312" w:cs="仿宋_GB2312"/>
          <w:b/>
          <w:sz w:val="36"/>
        </w:rPr>
        <w:t>第二中学教学楼建设项目监理服务竞争性磋商公告</w:t>
      </w:r>
    </w:p>
    <w:p w14:paraId="10CFD716">
      <w:pPr>
        <w:pStyle w:val="4"/>
        <w:keepNext w:val="0"/>
        <w:keepLines w:val="0"/>
        <w:pageBreakBefore w:val="0"/>
        <w:widowControl w:val="0"/>
        <w:kinsoku/>
        <w:wordWrap/>
        <w:overflowPunct/>
        <w:topLinePunct w:val="0"/>
        <w:autoSpaceDE/>
        <w:autoSpaceDN/>
        <w:bidi w:val="0"/>
        <w:adjustRightInd/>
        <w:snapToGrid/>
        <w:spacing w:line="480" w:lineRule="exact"/>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7914BFFC">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第二中学教学楼建设项目监理服务采购项目的潜在供应商应在全国公共资源交易平台（陕西省.安康市）获取采购文件，并于 2026年09月22日 16时00分 （北京时间）前提交响应文件。</w:t>
      </w:r>
    </w:p>
    <w:p w14:paraId="77B43989">
      <w:pPr>
        <w:pStyle w:val="4"/>
        <w:keepNext w:val="0"/>
        <w:keepLines w:val="0"/>
        <w:pageBreakBefore w:val="0"/>
        <w:widowControl w:val="0"/>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4CF92D16">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项目编号：HZGH-2026-067</w:t>
      </w:r>
    </w:p>
    <w:p w14:paraId="0D7D8210">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项目名称：第二中学教学楼建设项目监理服务</w:t>
      </w:r>
    </w:p>
    <w:p w14:paraId="5CAA755C">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0774AE40">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预算金额：598,000.00元</w:t>
      </w:r>
    </w:p>
    <w:p w14:paraId="2CDC8EE5">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6F87FDC8">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合同包1(第二中学教学楼建设项目监理服务):</w:t>
      </w:r>
    </w:p>
    <w:p w14:paraId="71B4D4F4">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合同包预算金额：598,000.00元</w:t>
      </w:r>
    </w:p>
    <w:p w14:paraId="735DDCE7">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合同包最高限价：598,000.00元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92"/>
        <w:gridCol w:w="1364"/>
        <w:gridCol w:w="1431"/>
        <w:gridCol w:w="1337"/>
        <w:gridCol w:w="2196"/>
        <w:gridCol w:w="1416"/>
      </w:tblGrid>
      <w:tr w14:paraId="37956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92" w:type="dxa"/>
            <w:vAlign w:val="center"/>
          </w:tcPr>
          <w:p w14:paraId="5FCC97A1">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364" w:type="dxa"/>
            <w:vAlign w:val="center"/>
          </w:tcPr>
          <w:p w14:paraId="1980AD1F">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1431" w:type="dxa"/>
            <w:vAlign w:val="center"/>
          </w:tcPr>
          <w:p w14:paraId="44437A5A">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1337" w:type="dxa"/>
            <w:vAlign w:val="center"/>
          </w:tcPr>
          <w:p w14:paraId="52B5302D">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数量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（单位）</w:t>
            </w:r>
          </w:p>
        </w:tc>
        <w:tc>
          <w:tcPr>
            <w:tcW w:w="2196" w:type="dxa"/>
            <w:vAlign w:val="center"/>
          </w:tcPr>
          <w:p w14:paraId="67D737C8">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16" w:type="dxa"/>
            <w:vAlign w:val="center"/>
          </w:tcPr>
          <w:p w14:paraId="3FFF4486">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67370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92" w:type="dxa"/>
          </w:tcPr>
          <w:p w14:paraId="4E524FA1">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364" w:type="dxa"/>
          </w:tcPr>
          <w:p w14:paraId="73A7BA35">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工程监理服务</w:t>
            </w:r>
          </w:p>
        </w:tc>
        <w:tc>
          <w:tcPr>
            <w:tcW w:w="1431" w:type="dxa"/>
          </w:tcPr>
          <w:p w14:paraId="2B9E53D2">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598000</w:t>
            </w:r>
          </w:p>
        </w:tc>
        <w:tc>
          <w:tcPr>
            <w:tcW w:w="1337" w:type="dxa"/>
          </w:tcPr>
          <w:p w14:paraId="331329EE">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2196" w:type="dxa"/>
          </w:tcPr>
          <w:p w14:paraId="2F75DAA8">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416" w:type="dxa"/>
          </w:tcPr>
          <w:p w14:paraId="0D829AB5">
            <w:pPr>
              <w:pStyle w:val="4"/>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598,000.00</w:t>
            </w:r>
          </w:p>
        </w:tc>
      </w:tr>
    </w:tbl>
    <w:p w14:paraId="763E17E7">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43D4FD54">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合同履行期限：详见采购文件要求</w:t>
      </w:r>
    </w:p>
    <w:p w14:paraId="7C210BE8">
      <w:pPr>
        <w:pStyle w:val="4"/>
        <w:keepNext w:val="0"/>
        <w:keepLines w:val="0"/>
        <w:pageBreakBefore w:val="0"/>
        <w:widowControl w:val="0"/>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1E793DE4">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2A8B654A">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33F9E9D">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合同包1(第二中学教学楼建设项目监理服务)落实政府采购政策需满足的资格要求如下:</w:t>
      </w:r>
    </w:p>
    <w:p w14:paraId="73D46B6B">
      <w:pPr>
        <w:pStyle w:val="4"/>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本项目专门面向中小企业采购，仅限符合《政府采购促进中小企业发展管理办法》(财库[2020]46号)规定的中小企业参与，提供《中小企业声明函》。</w:t>
      </w:r>
    </w:p>
    <w:p w14:paraId="5B5006EB">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09836E08">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合同包1(第二中学教学楼建设项目监理服务)特定资格要求如下:</w:t>
      </w:r>
    </w:p>
    <w:p w14:paraId="659C259C">
      <w:pPr>
        <w:pStyle w:val="4"/>
        <w:keepNext w:val="0"/>
        <w:keepLines w:val="0"/>
        <w:pageBreakBefore w:val="0"/>
        <w:widowControl w:val="0"/>
        <w:numPr>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法定代表人或负责人授权书（附法定代表人或负责人身份证复印件）及被授权人身份证复印件（法定代表人或负责人直接参加磋商只须提供法定代表人或负责人身份证复印件）；</w:t>
      </w:r>
    </w:p>
    <w:p w14:paraId="7955B175">
      <w:pPr>
        <w:pStyle w:val="4"/>
        <w:keepNext w:val="0"/>
        <w:keepLines w:val="0"/>
        <w:pageBreakBefore w:val="0"/>
        <w:widowControl w:val="0"/>
        <w:numPr>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2、供应商需具备工程监理综合资质或房屋建筑工程监理乙级及以上资质，</w:t>
      </w:r>
      <w:bookmarkStart w:id="0" w:name="_GoBack"/>
      <w:bookmarkEnd w:id="0"/>
      <w:r>
        <w:rPr>
          <w:rFonts w:hint="eastAsia" w:ascii="宋体" w:hAnsi="宋体" w:eastAsia="宋体" w:cs="宋体"/>
          <w:sz w:val="24"/>
          <w:szCs w:val="24"/>
          <w:lang w:val="en-US" w:eastAsia="zh-CN"/>
        </w:rPr>
        <w:t>拟派项目总监理工程师须具备建筑工程专业国家注册监理工程师职业资格证书，在本单位注册，同时担任总监理工程师在建项目不超过两个（出具承诺书）</w:t>
      </w:r>
      <w:r>
        <w:rPr>
          <w:rFonts w:hint="eastAsia" w:ascii="宋体" w:hAnsi="宋体" w:eastAsia="宋体" w:cs="宋体"/>
          <w:sz w:val="24"/>
          <w:szCs w:val="24"/>
        </w:rPr>
        <w:t>；</w:t>
      </w:r>
    </w:p>
    <w:p w14:paraId="63BF53A2">
      <w:pPr>
        <w:pStyle w:val="4"/>
        <w:keepNext w:val="0"/>
        <w:keepLines w:val="0"/>
        <w:pageBreakBefore w:val="0"/>
        <w:widowControl w:val="0"/>
        <w:numPr>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204C9EB9">
      <w:pPr>
        <w:pStyle w:val="4"/>
        <w:keepNext w:val="0"/>
        <w:keepLines w:val="0"/>
        <w:pageBreakBefore w:val="0"/>
        <w:widowControl w:val="0"/>
        <w:numPr>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4、单位负责人为同一人或者存在直接控股、管理关系的不同供应商，不得参加同一合同项下的政府采购活动；（提供书面承诺函，格式自拟加盖供应商公章）；</w:t>
      </w:r>
    </w:p>
    <w:p w14:paraId="10AA4BD8">
      <w:pPr>
        <w:pStyle w:val="4"/>
        <w:keepNext w:val="0"/>
        <w:keepLines w:val="0"/>
        <w:pageBreakBefore w:val="0"/>
        <w:widowControl w:val="0"/>
        <w:numPr>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5、本项目不接受联合体磋商。</w:t>
      </w:r>
    </w:p>
    <w:p w14:paraId="4F48E3A7">
      <w:pPr>
        <w:pStyle w:val="4"/>
        <w:keepNext w:val="0"/>
        <w:keepLines w:val="0"/>
        <w:pageBreakBefore w:val="0"/>
        <w:widowControl w:val="0"/>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0F11AEA0">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时间：2026年09月11日至2026年09月18日，每天上午09:00:00至12:00:00，下午14:00:00至17:00:00（北京时间）</w:t>
      </w:r>
    </w:p>
    <w:p w14:paraId="4C281D75">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途径：全国公共资源交易平台（陕西省.安康市）</w:t>
      </w:r>
    </w:p>
    <w:p w14:paraId="4AC9F47F">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33C76D49">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售价：0元</w:t>
      </w:r>
    </w:p>
    <w:p w14:paraId="176BE46D">
      <w:pPr>
        <w:pStyle w:val="4"/>
        <w:keepNext w:val="0"/>
        <w:keepLines w:val="0"/>
        <w:pageBreakBefore w:val="0"/>
        <w:widowControl w:val="0"/>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6E6139AC">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截止时间：2026年09月22日16时00分00秒（北京时间）</w:t>
      </w:r>
    </w:p>
    <w:p w14:paraId="484E0120">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地点：全国公共资源交易平台（陕西省.安康市）</w:t>
      </w:r>
    </w:p>
    <w:p w14:paraId="6AAECE40">
      <w:pPr>
        <w:pStyle w:val="4"/>
        <w:keepNext w:val="0"/>
        <w:keepLines w:val="0"/>
        <w:pageBreakBefore w:val="0"/>
        <w:widowControl w:val="0"/>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28B1A53">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时间：2026年09月22日16时00分00秒（北京时间）</w:t>
      </w:r>
    </w:p>
    <w:p w14:paraId="2DB72D39">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 安康市）不见面开标大厅</w:t>
      </w:r>
    </w:p>
    <w:p w14:paraId="4B7DF0C4">
      <w:pPr>
        <w:pStyle w:val="4"/>
        <w:keepNext w:val="0"/>
        <w:keepLines w:val="0"/>
        <w:pageBreakBefore w:val="0"/>
        <w:widowControl w:val="0"/>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45975EE4">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39736FD5">
      <w:pPr>
        <w:pStyle w:val="4"/>
        <w:keepNext w:val="0"/>
        <w:keepLines w:val="0"/>
        <w:pageBreakBefore w:val="0"/>
        <w:widowControl w:val="0"/>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6A5C3FF5">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1、落实的政府采购政策：</w:t>
      </w:r>
    </w:p>
    <w:p w14:paraId="0F928390">
      <w:pPr>
        <w:pStyle w:val="4"/>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3A9735E3">
      <w:pPr>
        <w:pStyle w:val="4"/>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（2）《陕西省财政厅关于加快推进我省中小企业政府采购信用融资工作的通知》（陕财办采〔2020〕15号）、陕西省财政厅关于印发《陕西省中小企业政府采购信用融资办法》(陕财办采[2018]23号)；</w:t>
      </w:r>
    </w:p>
    <w:p w14:paraId="2F16F249">
      <w:pPr>
        <w:pStyle w:val="4"/>
        <w:keepNext w:val="0"/>
        <w:keepLines w:val="0"/>
        <w:pageBreakBefore w:val="0"/>
        <w:widowControl w:val="0"/>
        <w:kinsoku/>
        <w:wordWrap/>
        <w:overflowPunct/>
        <w:topLinePunct w:val="0"/>
        <w:autoSpaceDE/>
        <w:autoSpaceDN/>
        <w:bidi w:val="0"/>
        <w:adjustRightInd/>
        <w:snapToGrid/>
        <w:spacing w:line="480" w:lineRule="exact"/>
        <w:ind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77B21B0E">
      <w:pPr>
        <w:pStyle w:val="4"/>
        <w:keepNext w:val="0"/>
        <w:keepLines w:val="0"/>
        <w:pageBreakBefore w:val="0"/>
        <w:widowControl w:val="0"/>
        <w:kinsoku/>
        <w:wordWrap/>
        <w:overflowPunct/>
        <w:topLinePunct w:val="0"/>
        <w:autoSpaceDE/>
        <w:autoSpaceDN/>
        <w:bidi w:val="0"/>
        <w:adjustRightInd/>
        <w:snapToGrid/>
        <w:spacing w:line="480" w:lineRule="exact"/>
        <w:ind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（4）《陕西省财政厅关于进一步加大政府采购支持中小企业力度的通知》（陕财办采〔2022〕5号）、《陕西省财政厅关于落实政府采购支持中小企业政策有关事项的通知》（陕财办采函〔2022〕10号）</w:t>
      </w:r>
    </w:p>
    <w:p w14:paraId="66EA1DAE">
      <w:pPr>
        <w:pStyle w:val="4"/>
        <w:keepNext w:val="0"/>
        <w:keepLines w:val="0"/>
        <w:pageBreakBefore w:val="0"/>
        <w:widowControl w:val="0"/>
        <w:kinsoku/>
        <w:wordWrap/>
        <w:overflowPunct/>
        <w:topLinePunct w:val="0"/>
        <w:autoSpaceDE/>
        <w:autoSpaceDN/>
        <w:bidi w:val="0"/>
        <w:adjustRightInd/>
        <w:snapToGrid/>
        <w:spacing w:line="480" w:lineRule="exact"/>
        <w:ind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6496594">
      <w:pPr>
        <w:pStyle w:val="4"/>
        <w:keepNext w:val="0"/>
        <w:keepLines w:val="0"/>
        <w:pageBreakBefore w:val="0"/>
        <w:widowControl w:val="0"/>
        <w:kinsoku/>
        <w:wordWrap/>
        <w:overflowPunct/>
        <w:topLinePunct w:val="0"/>
        <w:autoSpaceDE/>
        <w:autoSpaceDN/>
        <w:bidi w:val="0"/>
        <w:adjustRightInd/>
        <w:snapToGrid/>
        <w:spacing w:line="480" w:lineRule="exact"/>
        <w:ind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（6）《关于进一步加强政府绿色采购有关问题的通知》（陕财办采〔2021〕29号）；</w:t>
      </w:r>
    </w:p>
    <w:p w14:paraId="1FEEB5C8">
      <w:pPr>
        <w:pStyle w:val="4"/>
        <w:keepNext w:val="0"/>
        <w:keepLines w:val="0"/>
        <w:pageBreakBefore w:val="0"/>
        <w:widowControl w:val="0"/>
        <w:kinsoku/>
        <w:wordWrap/>
        <w:overflowPunct/>
        <w:topLinePunct w:val="0"/>
        <w:autoSpaceDE/>
        <w:autoSpaceDN/>
        <w:bidi w:val="0"/>
        <w:adjustRightInd/>
        <w:snapToGrid/>
        <w:spacing w:line="480" w:lineRule="exact"/>
        <w:ind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（7）如有最新颁布的政府采购政策，按最新的文件执行。</w:t>
      </w:r>
    </w:p>
    <w:p w14:paraId="126B6313">
      <w:pPr>
        <w:pStyle w:val="4"/>
        <w:keepNext w:val="0"/>
        <w:keepLines w:val="0"/>
        <w:pageBreakBefore w:val="0"/>
        <w:widowControl w:val="0"/>
        <w:kinsoku/>
        <w:wordWrap/>
        <w:overflowPunct/>
        <w:topLinePunct w:val="0"/>
        <w:autoSpaceDE/>
        <w:autoSpaceDN/>
        <w:bidi w:val="0"/>
        <w:adjustRightInd/>
        <w:snapToGrid/>
        <w:spacing w:line="480" w:lineRule="exact"/>
        <w:ind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shd w:val="clear" w:fill="FFFFFF"/>
        </w:rPr>
        <w:t>2、其他：</w:t>
      </w:r>
    </w:p>
    <w:p w14:paraId="03E5BC22">
      <w:pPr>
        <w:pStyle w:val="4"/>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（1）请供应商按照陕西省财政厅关于政府采购投标人注册登记有关事项的通知中的要求，通过陕西省政府采购网（http://www.ccgp-shaanxi.gov.cn/）注册登记加入陕西省政府采购供应商库；</w:t>
      </w:r>
    </w:p>
    <w:p w14:paraId="1678DA16">
      <w:pPr>
        <w:pStyle w:val="4"/>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2）供应商使用捆绑陕西省公共资源交易平台的CA锁登录电子交易平台，通过政府采购系统企业端进入，点击“我要投标”并完善相关投标信息；网上报名成功后，各投标人须在文件发售期内（法定节假日除外）将加盖公章的报名回执单、有效的单位介绍信、被介绍人身份证复印件（文字及公章须清晰，无缺失并标明联系人、联系方式及邮箱）发送至代理机构邮箱（hzghxmglyxgs@163.com，报名以邮件到达时间为准），并及时联系代理机构进行登记确认，下载扩展名为（*.SXSZF）的电子版招标文件（没有下载招标文件的潜在投标人将无法提交电子投标文件）；</w:t>
      </w:r>
    </w:p>
    <w:p w14:paraId="005E27E2">
      <w:pPr>
        <w:pStyle w:val="4"/>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shd w:val="clear" w:fill="FFFFFF"/>
        </w:rPr>
        <w:t>（3）供应商须在获取招标文件时限内登录全国公共资源交易平台（陕西省 安康市）系统，直接下载招标文件。逾期下载通道将关闭，未及时下载招标文件将会影响后续开评标活动，后果自负。</w:t>
      </w:r>
    </w:p>
    <w:p w14:paraId="3C755EA7">
      <w:pPr>
        <w:pStyle w:val="4"/>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sz w:val="24"/>
          <w:szCs w:val="24"/>
          <w:shd w:val="clear" w:fill="FFFFFF"/>
        </w:rPr>
      </w:pPr>
      <w:r>
        <w:rPr>
          <w:rFonts w:hint="eastAsia" w:ascii="宋体" w:hAnsi="宋体" w:eastAsia="宋体" w:cs="宋体"/>
          <w:color w:val="000000"/>
          <w:sz w:val="24"/>
          <w:szCs w:val="24"/>
          <w:shd w:val="clear" w:fill="FFFFFF"/>
        </w:rPr>
        <w:t>（4）本项目采用不见面开标的电子化投标方式，相关操作流程详见全国公共资源交易平台（陕西省）网站[服务指南-下载专区]中的《政府采购投标单位操作手册》及全国公共资源交易平台（陕西省 安康市）网站《安康市公共资源交易不见面开标大厅投标人操作手册》；电子招标文件技术支持：4009280095、4009980000。</w:t>
      </w:r>
    </w:p>
    <w:p w14:paraId="522D49A6">
      <w:pPr>
        <w:pStyle w:val="4"/>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b/>
          <w:sz w:val="24"/>
          <w:szCs w:val="24"/>
        </w:rPr>
      </w:pPr>
      <w:r>
        <w:rPr>
          <w:rFonts w:hint="eastAsia" w:ascii="宋体" w:hAnsi="宋体" w:eastAsia="宋体" w:cs="宋体"/>
          <w:b/>
          <w:sz w:val="24"/>
          <w:szCs w:val="24"/>
        </w:rPr>
        <w:t>3、报价</w:t>
      </w:r>
    </w:p>
    <w:p w14:paraId="779626D7">
      <w:pPr>
        <w:pStyle w:val="4"/>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sz w:val="24"/>
          <w:szCs w:val="24"/>
        </w:rPr>
      </w:pPr>
      <w:r>
        <w:rPr>
          <w:rFonts w:hint="eastAsia" w:ascii="宋体" w:hAnsi="宋体" w:eastAsia="宋体" w:cs="宋体"/>
          <w:b/>
          <w:sz w:val="24"/>
          <w:szCs w:val="24"/>
        </w:rPr>
        <w:t>本项目采用费率报价，最高限价费率：1.2%。</w:t>
      </w:r>
    </w:p>
    <w:p w14:paraId="0931D8A8">
      <w:pPr>
        <w:pStyle w:val="4"/>
        <w:keepNext w:val="0"/>
        <w:keepLines w:val="0"/>
        <w:pageBreakBefore w:val="0"/>
        <w:widowControl w:val="0"/>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163605FB">
      <w:pPr>
        <w:pStyle w:val="4"/>
        <w:keepNext w:val="0"/>
        <w:keepLines w:val="0"/>
        <w:pageBreakBefore w:val="0"/>
        <w:widowControl w:val="0"/>
        <w:kinsoku/>
        <w:wordWrap/>
        <w:overflowPunct/>
        <w:topLinePunct w:val="0"/>
        <w:autoSpaceDE/>
        <w:autoSpaceDN/>
        <w:bidi w:val="0"/>
        <w:adjustRightInd/>
        <w:snapToGrid/>
        <w:spacing w:line="480" w:lineRule="exact"/>
        <w:ind w:firstLine="361" w:firstLineChars="15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1752BE0A">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名称：旬阳第二中学</w:t>
      </w:r>
    </w:p>
    <w:p w14:paraId="07C1BD36">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地址：陕西省安康市旬阳县吕河镇双井社区二组</w:t>
      </w:r>
    </w:p>
    <w:p w14:paraId="6335FB53">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联系方式：0915-7778111</w:t>
      </w:r>
    </w:p>
    <w:p w14:paraId="10CBA3A4">
      <w:pPr>
        <w:pStyle w:val="4"/>
        <w:keepNext w:val="0"/>
        <w:keepLines w:val="0"/>
        <w:pageBreakBefore w:val="0"/>
        <w:widowControl w:val="0"/>
        <w:kinsoku/>
        <w:wordWrap/>
        <w:overflowPunct/>
        <w:topLinePunct w:val="0"/>
        <w:autoSpaceDE/>
        <w:autoSpaceDN/>
        <w:bidi w:val="0"/>
        <w:adjustRightInd/>
        <w:snapToGrid/>
        <w:spacing w:line="480" w:lineRule="exact"/>
        <w:ind w:firstLine="361" w:firstLineChars="15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601FDE26">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名称：华招广和项目管理有限公司</w:t>
      </w:r>
    </w:p>
    <w:p w14:paraId="5D780100">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地址：西安市雁塔区高新路西部国际广场B座28层2803室</w:t>
      </w:r>
    </w:p>
    <w:p w14:paraId="04913B06">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联系方式：029-87592321</w:t>
      </w:r>
    </w:p>
    <w:p w14:paraId="7F6937B6">
      <w:pPr>
        <w:pStyle w:val="4"/>
        <w:keepNext w:val="0"/>
        <w:keepLines w:val="0"/>
        <w:pageBreakBefore w:val="0"/>
        <w:widowControl w:val="0"/>
        <w:kinsoku/>
        <w:wordWrap/>
        <w:overflowPunct/>
        <w:topLinePunct w:val="0"/>
        <w:autoSpaceDE/>
        <w:autoSpaceDN/>
        <w:bidi w:val="0"/>
        <w:adjustRightInd/>
        <w:snapToGrid/>
        <w:spacing w:line="480" w:lineRule="exact"/>
        <w:ind w:firstLine="361" w:firstLineChars="15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4DE41A60">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项目联系人：秦工</w:t>
      </w:r>
    </w:p>
    <w:p w14:paraId="28E71A3F">
      <w:pPr>
        <w:pStyle w:val="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rPr>
        <w:t>：029-87592321</w:t>
      </w:r>
    </w:p>
    <w:p w14:paraId="0C09E1C2">
      <w:pPr>
        <w:pStyle w:val="4"/>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宋体" w:hAnsi="宋体" w:eastAsia="宋体" w:cs="宋体"/>
          <w:sz w:val="24"/>
          <w:szCs w:val="24"/>
          <w:lang w:val="en-US" w:eastAsia="zh-Hans"/>
        </w:rPr>
      </w:pPr>
      <w:r>
        <w:rPr>
          <w:rFonts w:hint="eastAsia" w:ascii="宋体" w:hAnsi="宋体" w:eastAsia="宋体" w:cs="宋体"/>
          <w:sz w:val="24"/>
          <w:szCs w:val="24"/>
        </w:rPr>
        <w:t>华招广和项目管理有限公司</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2026年09月11日</w:t>
      </w:r>
    </w:p>
    <w:sectPr>
      <w:pgSz w:w="11906" w:h="16838"/>
      <w:pgMar w:top="1440" w:right="1440" w:bottom="1440" w:left="144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9144960"/>
    <w:rsid w:val="2CFA147B"/>
    <w:rsid w:val="3D22168D"/>
    <w:rsid w:val="50016325"/>
    <w:rsid w:val="527A0A17"/>
    <w:rsid w:val="53B52B8D"/>
    <w:rsid w:val="654043CE"/>
    <w:rsid w:val="67320D5E"/>
    <w:rsid w:val="6AF80508"/>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2531</Words>
  <Characters>2887</Characters>
  <Lines>0</Lines>
  <Paragraphs>0</Paragraphs>
  <TotalTime>0</TotalTime>
  <ScaleCrop>false</ScaleCrop>
  <LinksUpToDate>false</LinksUpToDate>
  <CharactersWithSpaces>2926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2026-09-11T07:26:37Z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eyJoZGlkIjoiMTk3MjUzNDcyZjdmNGM0MWM0MDhjOTZkZjk3ZGU0ZjQiLCJ1c2VySWQiOiIxNzMyNjA5NjY4In0=</vt:lpwstr>
  </property>
  <property fmtid="{D5CDD505-2E9C-101B-9397-08002B2CF9AE}" pid="4" name="ICV">
    <vt:lpwstr>6DBBD4AC587C4A9594C4245E10FB6CA4_12</vt:lpwstr>
  </property>
</Properties>
</file>