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0542CC">
      <w:pPr>
        <w:adjustRightInd w:val="0"/>
        <w:snapToGrid w:val="0"/>
        <w:jc w:val="both"/>
      </w:pPr>
    </w:p>
    <w:p w14:paraId="7A8ED537">
      <w:pPr>
        <w:adjustRightInd w:val="0"/>
        <w:snapToGrid w:val="0"/>
        <w:jc w:val="both"/>
        <w:rPr>
          <w:rFonts w:hint="eastAsia" w:ascii="宋体" w:hAnsi="宋体" w:eastAsia="宋体"/>
          <w:b/>
          <w:sz w:val="28"/>
          <w:szCs w:val="28"/>
          <w:lang w:eastAsia="zh-CN"/>
        </w:rPr>
      </w:pPr>
      <w:r>
        <w:rPr>
          <w:rFonts w:hint="eastAsia" w:ascii="宋体" w:hAnsi="宋体"/>
          <w:b/>
          <w:sz w:val="28"/>
          <w:szCs w:val="28"/>
          <w:lang w:val="en-US" w:eastAsia="zh-CN"/>
        </w:rPr>
        <w:t>项目</w:t>
      </w:r>
      <w:r>
        <w:rPr>
          <w:rFonts w:hint="eastAsia" w:ascii="宋体" w:hAnsi="宋体"/>
          <w:b/>
          <w:sz w:val="28"/>
          <w:szCs w:val="28"/>
        </w:rPr>
        <w:t>编号：</w:t>
      </w:r>
      <w:r>
        <w:rPr>
          <w:rFonts w:hint="eastAsia" w:ascii="宋体" w:hAnsi="宋体"/>
          <w:b/>
          <w:sz w:val="28"/>
          <w:szCs w:val="28"/>
          <w:lang w:eastAsia="zh-CN"/>
        </w:rPr>
        <w:t>ZXGC-AKCG202627</w:t>
      </w:r>
    </w:p>
    <w:p w14:paraId="624A81BE">
      <w:pPr>
        <w:adjustRightInd w:val="0"/>
        <w:snapToGrid w:val="0"/>
        <w:spacing w:line="360" w:lineRule="auto"/>
        <w:rPr>
          <w:sz w:val="19"/>
        </w:rPr>
      </w:pPr>
    </w:p>
    <w:p w14:paraId="34A5368B">
      <w:pPr>
        <w:pStyle w:val="17"/>
        <w:adjustRightInd w:val="0"/>
        <w:snapToGrid w:val="0"/>
        <w:spacing w:line="360" w:lineRule="auto"/>
        <w:jc w:val="both"/>
        <w:rPr>
          <w:spacing w:val="4"/>
          <w:sz w:val="40"/>
          <w:szCs w:val="40"/>
        </w:rPr>
      </w:pPr>
    </w:p>
    <w:p w14:paraId="7371F3EA">
      <w:pPr>
        <w:pStyle w:val="17"/>
        <w:adjustRightInd w:val="0"/>
        <w:snapToGrid w:val="0"/>
        <w:spacing w:line="360" w:lineRule="auto"/>
        <w:jc w:val="both"/>
        <w:rPr>
          <w:spacing w:val="4"/>
          <w:sz w:val="40"/>
          <w:szCs w:val="40"/>
        </w:rPr>
      </w:pPr>
    </w:p>
    <w:p w14:paraId="333BD10E">
      <w:pPr>
        <w:pStyle w:val="17"/>
        <w:adjustRightInd w:val="0"/>
        <w:snapToGrid w:val="0"/>
        <w:spacing w:line="360" w:lineRule="auto"/>
        <w:jc w:val="both"/>
        <w:rPr>
          <w:spacing w:val="4"/>
          <w:sz w:val="40"/>
          <w:szCs w:val="40"/>
        </w:rPr>
      </w:pPr>
    </w:p>
    <w:p w14:paraId="64DF9648">
      <w:pPr>
        <w:adjustRightInd w:val="0"/>
        <w:snapToGrid w:val="0"/>
        <w:spacing w:line="360" w:lineRule="auto"/>
        <w:jc w:val="center"/>
        <w:rPr>
          <w:rFonts w:hint="eastAsia" w:eastAsia="黑体"/>
          <w:b/>
          <w:sz w:val="72"/>
          <w:szCs w:val="72"/>
          <w:lang w:val="en-US" w:eastAsia="zh-CN"/>
        </w:rPr>
      </w:pPr>
      <w:r>
        <w:rPr>
          <w:rFonts w:hint="eastAsia" w:eastAsia="黑体"/>
          <w:b/>
          <w:sz w:val="56"/>
          <w:szCs w:val="56"/>
          <w:lang w:eastAsia="zh-CN"/>
        </w:rPr>
        <w:t>汉阴县2026年省级林业草原改革发展资金特色经济林提质增效建设项目</w:t>
      </w:r>
      <w:r>
        <w:rPr>
          <w:rFonts w:hint="eastAsia" w:ascii="宋体" w:hAnsi="宋体" w:eastAsia="宋体" w:cs="宋体"/>
          <w:spacing w:val="4"/>
          <w:sz w:val="36"/>
          <w:szCs w:val="16"/>
          <w:lang w:eastAsia="zh-CN"/>
        </w:rPr>
        <w:drawing>
          <wp:inline distT="0" distB="0" distL="114300" distR="114300">
            <wp:extent cx="1709420" cy="1483360"/>
            <wp:effectExtent l="0" t="0" r="5080" b="2540"/>
            <wp:docPr id="1" name="图片 1"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a043d4cbd78e47330e6ea64f03aae3"/>
                    <pic:cNvPicPr>
                      <a:picLocks noChangeAspect="1"/>
                    </pic:cNvPicPr>
                  </pic:nvPicPr>
                  <pic:blipFill>
                    <a:blip r:embed="rId14"/>
                    <a:stretch>
                      <a:fillRect/>
                    </a:stretch>
                  </pic:blipFill>
                  <pic:spPr>
                    <a:xfrm>
                      <a:off x="0" y="0"/>
                      <a:ext cx="1709420" cy="1483360"/>
                    </a:xfrm>
                    <a:prstGeom prst="rect">
                      <a:avLst/>
                    </a:prstGeom>
                  </pic:spPr>
                </pic:pic>
              </a:graphicData>
            </a:graphic>
          </wp:inline>
        </w:drawing>
      </w:r>
    </w:p>
    <w:p w14:paraId="77C0BF41">
      <w:pPr>
        <w:adjustRightInd w:val="0"/>
        <w:snapToGrid w:val="0"/>
        <w:spacing w:line="360" w:lineRule="auto"/>
        <w:jc w:val="center"/>
        <w:rPr>
          <w:rFonts w:eastAsia="楷体_GB2312"/>
          <w:b/>
          <w:sz w:val="30"/>
        </w:rPr>
      </w:pPr>
      <w:r>
        <w:rPr>
          <w:rFonts w:hint="eastAsia" w:eastAsia="黑体"/>
          <w:b/>
          <w:sz w:val="72"/>
          <w:szCs w:val="72"/>
          <w:lang w:val="en-US" w:eastAsia="zh-CN"/>
        </w:rPr>
        <w:t>招标</w:t>
      </w:r>
      <w:r>
        <w:rPr>
          <w:rFonts w:hint="eastAsia" w:eastAsia="黑体"/>
          <w:b/>
          <w:sz w:val="72"/>
          <w:szCs w:val="72"/>
        </w:rPr>
        <w:t>文件</w:t>
      </w:r>
    </w:p>
    <w:p w14:paraId="50D4CA9D">
      <w:pPr>
        <w:pStyle w:val="20"/>
        <w:ind w:left="0" w:leftChars="0" w:firstLine="0" w:firstLineChars="0"/>
        <w:rPr>
          <w:b/>
          <w:sz w:val="30"/>
        </w:rPr>
      </w:pPr>
    </w:p>
    <w:p w14:paraId="4E4CA4C0">
      <w:pPr>
        <w:pStyle w:val="20"/>
        <w:ind w:firstLine="602"/>
        <w:rPr>
          <w:b/>
          <w:sz w:val="30"/>
        </w:rPr>
      </w:pPr>
    </w:p>
    <w:p w14:paraId="2859C68B">
      <w:pPr>
        <w:adjustRightInd w:val="0"/>
        <w:snapToGrid w:val="0"/>
        <w:spacing w:line="360" w:lineRule="auto"/>
        <w:ind w:firstLine="964" w:firstLineChars="300"/>
        <w:rPr>
          <w:rFonts w:hint="eastAsia" w:ascii="宋体" w:hAnsi="宋体" w:eastAsia="宋体" w:cs="宋体"/>
          <w:b/>
          <w:sz w:val="32"/>
          <w:szCs w:val="28"/>
          <w:lang w:eastAsia="zh-CN"/>
        </w:rPr>
      </w:pPr>
      <w:r>
        <w:rPr>
          <w:rFonts w:hint="eastAsia" w:ascii="宋体" w:hAnsi="宋体" w:cs="宋体"/>
          <w:b/>
          <w:sz w:val="32"/>
          <w:szCs w:val="28"/>
        </w:rPr>
        <w:t>采购单位：</w:t>
      </w:r>
      <w:r>
        <w:rPr>
          <w:rFonts w:hint="eastAsia" w:ascii="宋体" w:hAnsi="宋体" w:cs="宋体"/>
          <w:b/>
          <w:sz w:val="32"/>
          <w:szCs w:val="28"/>
          <w:lang w:eastAsia="zh-CN"/>
        </w:rPr>
        <w:t>汉阴县林业局</w:t>
      </w:r>
    </w:p>
    <w:p w14:paraId="097D6C2E">
      <w:pPr>
        <w:adjustRightInd w:val="0"/>
        <w:snapToGrid w:val="0"/>
        <w:spacing w:line="360" w:lineRule="auto"/>
        <w:ind w:firstLine="964" w:firstLineChars="300"/>
        <w:rPr>
          <w:rFonts w:ascii="宋体" w:hAnsi="宋体"/>
          <w:b/>
          <w:sz w:val="32"/>
          <w:szCs w:val="32"/>
        </w:rPr>
      </w:pPr>
      <w:r>
        <w:rPr>
          <w:rFonts w:hint="eastAsia" w:ascii="宋体" w:hAnsi="宋体"/>
          <w:b/>
          <w:sz w:val="32"/>
          <w:szCs w:val="32"/>
        </w:rPr>
        <w:t>代理机构：</w:t>
      </w:r>
      <w:r>
        <w:rPr>
          <w:rFonts w:hint="eastAsia" w:ascii="宋体" w:hAnsi="宋体"/>
          <w:b/>
          <w:sz w:val="32"/>
          <w:szCs w:val="32"/>
          <w:lang w:val="zh-CN"/>
        </w:rPr>
        <w:t>陕西众欣共创工程项目管理有限公司</w:t>
      </w:r>
    </w:p>
    <w:p w14:paraId="41EFD30B">
      <w:pPr>
        <w:adjustRightInd w:val="0"/>
        <w:snapToGrid w:val="0"/>
        <w:spacing w:line="360" w:lineRule="auto"/>
        <w:jc w:val="center"/>
        <w:rPr>
          <w:rFonts w:ascii="宋体" w:hAnsi="宋体"/>
          <w:b/>
          <w:sz w:val="32"/>
          <w:szCs w:val="32"/>
        </w:rPr>
      </w:pPr>
    </w:p>
    <w:p w14:paraId="1299C8A9">
      <w:pPr>
        <w:adjustRightInd w:val="0"/>
        <w:snapToGrid w:val="0"/>
        <w:spacing w:line="360" w:lineRule="auto"/>
        <w:ind w:firstLine="2570" w:firstLineChars="800"/>
        <w:rPr>
          <w:sz w:val="30"/>
        </w:rPr>
        <w:sectPr>
          <w:headerReference r:id="rId5" w:type="first"/>
          <w:headerReference r:id="rId3" w:type="default"/>
          <w:footerReference r:id="rId6" w:type="default"/>
          <w:headerReference r:id="rId4" w:type="even"/>
          <w:footerReference r:id="rId7" w:type="even"/>
          <w:pgSz w:w="11906" w:h="16838"/>
          <w:pgMar w:top="1134" w:right="1134" w:bottom="1134" w:left="1134" w:header="0" w:footer="992" w:gutter="0"/>
          <w:cols w:space="0" w:num="1"/>
          <w:rtlGutter w:val="0"/>
          <w:docGrid w:linePitch="312" w:charSpace="0"/>
        </w:sectPr>
      </w:pPr>
      <w:r>
        <w:rPr>
          <w:rFonts w:hint="eastAsia" w:ascii="宋体" w:hAnsi="宋体"/>
          <w:b/>
          <w:sz w:val="32"/>
          <w:szCs w:val="32"/>
        </w:rPr>
        <w:t>日    期：</w:t>
      </w:r>
      <w:r>
        <w:rPr>
          <w:rFonts w:hint="eastAsia" w:ascii="宋体" w:hAnsi="宋体"/>
          <w:b/>
          <w:sz w:val="32"/>
          <w:szCs w:val="32"/>
          <w:lang w:val="en-US" w:eastAsia="zh-CN"/>
        </w:rPr>
        <w:t>2026</w:t>
      </w:r>
      <w:r>
        <w:rPr>
          <w:rFonts w:hint="eastAsia" w:ascii="宋体" w:hAnsi="宋体"/>
          <w:b/>
          <w:sz w:val="32"/>
          <w:szCs w:val="32"/>
        </w:rPr>
        <w:t>年</w:t>
      </w:r>
      <w:r>
        <w:rPr>
          <w:rFonts w:hint="eastAsia" w:ascii="宋体" w:hAnsi="宋体"/>
          <w:b/>
          <w:sz w:val="32"/>
          <w:szCs w:val="32"/>
          <w:lang w:val="en-US" w:eastAsia="zh-CN"/>
        </w:rPr>
        <w:t>9</w:t>
      </w:r>
      <w:r>
        <w:rPr>
          <w:rFonts w:hint="eastAsia" w:ascii="宋体" w:hAnsi="宋体"/>
          <w:b/>
          <w:sz w:val="32"/>
          <w:szCs w:val="32"/>
        </w:rPr>
        <w:t>月</w:t>
      </w:r>
    </w:p>
    <w:p w14:paraId="1A08F729">
      <w:pPr>
        <w:snapToGrid w:val="0"/>
        <w:jc w:val="center"/>
        <w:rPr>
          <w:rFonts w:ascii="宋体" w:hAnsi="宋体" w:cs="宋体"/>
          <w:b/>
          <w:sz w:val="28"/>
          <w:szCs w:val="28"/>
        </w:rPr>
      </w:pPr>
      <w:r>
        <w:rPr>
          <w:rFonts w:hint="eastAsia" w:ascii="宋体" w:hAnsi="宋体" w:cs="宋体"/>
          <w:b/>
          <w:sz w:val="28"/>
          <w:szCs w:val="28"/>
        </w:rPr>
        <w:t>特别提醒</w:t>
      </w:r>
    </w:p>
    <w:p w14:paraId="624C49C6">
      <w:pPr>
        <w:snapToGrid w:val="0"/>
        <w:spacing w:line="500" w:lineRule="exact"/>
        <w:ind w:firstLine="482" w:firstLineChars="200"/>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06B91D62">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2.</w:t>
      </w:r>
      <w:r>
        <w:rPr>
          <w:rFonts w:hint="eastAsia" w:ascii="宋体" w:hAnsi="宋体" w:cs="宋体"/>
          <w:b/>
          <w:sz w:val="24"/>
        </w:rPr>
        <w:t>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4DE78FC1">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3.</w:t>
      </w:r>
      <w:r>
        <w:rPr>
          <w:rFonts w:hint="eastAsia" w:ascii="宋体" w:hAnsi="宋体" w:cs="宋体"/>
          <w:b/>
          <w:sz w:val="24"/>
        </w:rPr>
        <w:t>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0A42775">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4.</w:t>
      </w:r>
      <w:r>
        <w:rPr>
          <w:rFonts w:hint="eastAsia" w:ascii="宋体" w:hAnsi="宋体" w:cs="宋体"/>
          <w:b/>
          <w:sz w:val="24"/>
        </w:rPr>
        <w:t>不见面开标系统：打开登录页面网址选择点击右上角“登录”，在左侧选择“投标人”身份，登录地区选择“安康市不见面开标”插入CA锁登录，输入密码后，点击“登录”：（http://122.112.246.33/BidOpening/bidopeninghallaction/hall/login），</w:t>
      </w:r>
    </w:p>
    <w:p w14:paraId="0488B040">
      <w:pPr>
        <w:snapToGrid w:val="0"/>
        <w:spacing w:line="500" w:lineRule="exact"/>
        <w:rPr>
          <w:rFonts w:ascii="宋体" w:hAnsi="宋体" w:cs="宋体"/>
          <w:b/>
          <w:sz w:val="24"/>
        </w:rPr>
      </w:pPr>
      <w:r>
        <w:rPr>
          <w:rFonts w:hint="eastAsia" w:ascii="宋体" w:hAnsi="宋体" w:cs="宋体"/>
          <w:b/>
          <w:sz w:val="24"/>
        </w:rPr>
        <w:t>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7CE27EF1">
      <w:pPr>
        <w:snapToGrid w:val="0"/>
        <w:spacing w:line="500" w:lineRule="exact"/>
        <w:ind w:firstLine="482" w:firstLineChars="200"/>
        <w:rPr>
          <w:rFonts w:ascii="宋体" w:hAnsi="宋体" w:cs="宋体"/>
          <w:b/>
          <w:sz w:val="24"/>
        </w:rPr>
      </w:pPr>
      <w:r>
        <w:rPr>
          <w:rFonts w:hint="eastAsia" w:ascii="宋体" w:hAnsi="宋体" w:cs="宋体"/>
          <w:b/>
          <w:sz w:val="24"/>
          <w:lang w:eastAsia="zh-CN"/>
        </w:rPr>
        <w:t>5.</w:t>
      </w:r>
      <w:r>
        <w:rPr>
          <w:rFonts w:hint="eastAsia" w:ascii="宋体" w:hAnsi="宋体" w:cs="宋体"/>
          <w:b/>
          <w:sz w:val="24"/>
        </w:rPr>
        <w:t>开标签到</w:t>
      </w:r>
    </w:p>
    <w:p w14:paraId="5051DD00">
      <w:pPr>
        <w:snapToGrid w:val="0"/>
        <w:spacing w:line="500" w:lineRule="exact"/>
        <w:ind w:firstLine="482" w:firstLineChars="200"/>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2940EE1B">
      <w:pPr>
        <w:snapToGrid w:val="0"/>
        <w:spacing w:line="500" w:lineRule="exact"/>
        <w:ind w:firstLine="482" w:firstLineChars="200"/>
        <w:rPr>
          <w:rFonts w:ascii="宋体" w:hAnsi="宋体" w:cs="宋体"/>
          <w:b/>
          <w:sz w:val="24"/>
        </w:rPr>
      </w:pPr>
      <w:r>
        <w:rPr>
          <w:rFonts w:hint="eastAsia" w:ascii="宋体" w:hAnsi="宋体" w:cs="宋体"/>
          <w:b/>
          <w:sz w:val="24"/>
          <w:lang w:eastAsia="zh-CN"/>
        </w:rPr>
        <w:t>6.</w:t>
      </w:r>
      <w:r>
        <w:rPr>
          <w:rFonts w:hint="eastAsia" w:ascii="宋体" w:hAnsi="宋体" w:cs="宋体"/>
          <w:b/>
          <w:sz w:val="24"/>
        </w:rPr>
        <w:t>注意事项</w:t>
      </w:r>
    </w:p>
    <w:p w14:paraId="2C12BB41">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0DF1766B">
      <w:pPr>
        <w:snapToGrid w:val="0"/>
        <w:spacing w:line="500" w:lineRule="exact"/>
        <w:ind w:firstLine="482" w:firstLineChars="200"/>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3C5431AC">
      <w:pPr>
        <w:snapToGrid w:val="0"/>
        <w:spacing w:line="500" w:lineRule="exact"/>
        <w:ind w:firstLine="482" w:firstLineChars="200"/>
        <w:rPr>
          <w:rFonts w:ascii="宋体" w:hAnsi="宋体" w:cs="宋体"/>
          <w:b/>
          <w:sz w:val="24"/>
        </w:rPr>
      </w:pPr>
      <w:r>
        <w:rPr>
          <w:rFonts w:hint="eastAsia" w:ascii="宋体" w:hAnsi="宋体" w:cs="宋体"/>
          <w:b/>
          <w:sz w:val="24"/>
        </w:rPr>
        <w:t>（3）投标人需注意CA锁一定要提前准备好，并确保CA锁为制作投标文件的CA锁。</w:t>
      </w:r>
    </w:p>
    <w:p w14:paraId="12D3506D">
      <w:pPr>
        <w:snapToGrid w:val="0"/>
        <w:spacing w:line="500" w:lineRule="exact"/>
        <w:ind w:firstLine="482" w:firstLineChars="200"/>
        <w:rPr>
          <w:rFonts w:ascii="宋体" w:hAnsi="宋体" w:cs="宋体"/>
          <w:b/>
          <w:sz w:val="24"/>
        </w:rPr>
      </w:pPr>
      <w:r>
        <w:rPr>
          <w:rFonts w:hint="eastAsia" w:ascii="宋体" w:hAnsi="宋体" w:cs="宋体"/>
          <w:b/>
          <w:sz w:val="24"/>
        </w:rPr>
        <w:t>（4）及时关注右侧公告及互动栏目信息。</w:t>
      </w:r>
    </w:p>
    <w:p w14:paraId="56DAAAC8">
      <w:pPr>
        <w:snapToGrid w:val="0"/>
        <w:spacing w:line="500" w:lineRule="exact"/>
        <w:ind w:firstLine="482" w:firstLineChars="200"/>
        <w:rPr>
          <w:rFonts w:ascii="宋体" w:hAnsi="宋体" w:cs="宋体"/>
          <w:b/>
          <w:sz w:val="24"/>
        </w:rPr>
      </w:pPr>
      <w:r>
        <w:rPr>
          <w:rFonts w:hint="eastAsia" w:ascii="宋体" w:hAnsi="宋体" w:cs="宋体"/>
          <w:b/>
          <w:sz w:val="24"/>
        </w:rPr>
        <w:t>（5）后附不见面开标的详细操作手册</w:t>
      </w:r>
    </w:p>
    <w:p w14:paraId="6C091E3E">
      <w:pPr>
        <w:adjustRightInd w:val="0"/>
        <w:snapToGrid w:val="0"/>
        <w:spacing w:line="600" w:lineRule="exact"/>
        <w:rPr>
          <w:rFonts w:eastAsia="黑体"/>
          <w:b/>
          <w:sz w:val="44"/>
          <w:szCs w:val="44"/>
        </w:rPr>
      </w:pPr>
    </w:p>
    <w:p w14:paraId="78DB0C84">
      <w:pPr>
        <w:rPr>
          <w:rFonts w:eastAsia="黑体"/>
          <w:b/>
          <w:sz w:val="44"/>
          <w:szCs w:val="44"/>
        </w:rPr>
      </w:pPr>
      <w:r>
        <w:rPr>
          <w:rFonts w:hint="eastAsia" w:eastAsia="黑体"/>
          <w:b/>
          <w:sz w:val="44"/>
          <w:szCs w:val="44"/>
        </w:rPr>
        <w:br w:type="page"/>
      </w:r>
    </w:p>
    <w:p w14:paraId="0F734CC4">
      <w:pPr>
        <w:adjustRightInd w:val="0"/>
        <w:snapToGrid w:val="0"/>
        <w:spacing w:line="600" w:lineRule="exact"/>
        <w:ind w:firstLine="3534" w:firstLineChars="800"/>
        <w:rPr>
          <w:rFonts w:hint="eastAsia" w:ascii="宋体" w:hAnsi="宋体" w:eastAsia="宋体" w:cs="宋体"/>
          <w:b/>
          <w:sz w:val="44"/>
          <w:szCs w:val="44"/>
        </w:rPr>
      </w:pPr>
      <w:r>
        <w:rPr>
          <w:rFonts w:hint="eastAsia" w:ascii="宋体" w:hAnsi="宋体" w:eastAsia="宋体" w:cs="宋体"/>
          <w:b/>
          <w:sz w:val="44"/>
          <w:szCs w:val="44"/>
        </w:rPr>
        <w:t>目     录</w:t>
      </w:r>
    </w:p>
    <w:p w14:paraId="5EA5C952">
      <w:pPr>
        <w:pStyle w:val="19"/>
        <w:ind w:firstLine="0" w:firstLineChars="0"/>
      </w:pPr>
    </w:p>
    <w:p w14:paraId="78FF9C2A">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5"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b/>
          <w:kern w:val="2"/>
          <w:sz w:val="32"/>
          <w:szCs w:val="32"/>
          <w:lang w:val="en-US" w:eastAsia="zh-CN" w:bidi="ar-SA"/>
        </w:rPr>
        <w:fldChar w:fldCharType="begin"/>
      </w:r>
      <w:r>
        <w:rPr>
          <w:rFonts w:hint="eastAsia" w:ascii="宋体" w:hAnsi="宋体" w:eastAsia="宋体" w:cs="宋体"/>
          <w:b/>
          <w:kern w:val="2"/>
          <w:sz w:val="32"/>
          <w:szCs w:val="32"/>
          <w:lang w:val="en-US" w:eastAsia="zh-CN" w:bidi="ar-SA"/>
        </w:rPr>
        <w:instrText xml:space="preserve">TOC \o "1-1" \h \u </w:instrText>
      </w:r>
      <w:r>
        <w:rPr>
          <w:rFonts w:hint="eastAsia" w:ascii="宋体" w:hAnsi="宋体" w:eastAsia="宋体" w:cs="宋体"/>
          <w:b/>
          <w:kern w:val="2"/>
          <w:sz w:val="32"/>
          <w:szCs w:val="32"/>
          <w:lang w:val="en-US" w:eastAsia="zh-CN" w:bidi="ar-SA"/>
        </w:rPr>
        <w:fldChar w:fldCharType="separate"/>
      </w: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"_Toc27013"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第一部分  招标公告</w:t>
      </w:r>
      <w:r>
        <w:rPr>
          <w:rFonts w:hint="eastAsia" w:ascii="宋体" w:hAnsi="宋体" w:eastAsia="宋体" w:cs="宋体"/>
          <w:kern w:val="2"/>
          <w:sz w:val="32"/>
          <w:szCs w:val="32"/>
          <w:lang w:val="en-US" w:eastAsia="zh-CN" w:bidi="ar-SA"/>
        </w:rPr>
        <w:fldChar w:fldCharType="end"/>
      </w:r>
    </w:p>
    <w:p w14:paraId="2F2A444A">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"_Toc23343"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第二部分  投标人须知前附表</w:t>
      </w:r>
      <w:r>
        <w:rPr>
          <w:rFonts w:hint="eastAsia" w:ascii="宋体" w:hAnsi="宋体" w:eastAsia="宋体" w:cs="宋体"/>
          <w:kern w:val="2"/>
          <w:sz w:val="32"/>
          <w:szCs w:val="32"/>
          <w:lang w:val="en-US" w:eastAsia="zh-CN" w:bidi="ar-SA"/>
        </w:rPr>
        <w:fldChar w:fldCharType="end"/>
      </w:r>
    </w:p>
    <w:p w14:paraId="6ACB54A3">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"_Toc28530"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第三部分  投标须知</w:t>
      </w:r>
      <w:r>
        <w:rPr>
          <w:rFonts w:hint="eastAsia" w:ascii="宋体" w:hAnsi="宋体" w:eastAsia="宋体" w:cs="宋体"/>
          <w:kern w:val="2"/>
          <w:sz w:val="32"/>
          <w:szCs w:val="32"/>
          <w:lang w:val="en-US" w:eastAsia="zh-CN" w:bidi="ar-SA"/>
        </w:rPr>
        <w:fldChar w:fldCharType="end"/>
      </w:r>
    </w:p>
    <w:p w14:paraId="033F8A05">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"_Toc31827"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第四部分  招标内容及要求</w:t>
      </w:r>
      <w:r>
        <w:rPr>
          <w:rFonts w:hint="eastAsia" w:ascii="宋体" w:hAnsi="宋体" w:eastAsia="宋体" w:cs="宋体"/>
          <w:kern w:val="2"/>
          <w:sz w:val="32"/>
          <w:szCs w:val="32"/>
          <w:lang w:val="en-US" w:eastAsia="zh-CN" w:bidi="ar-SA"/>
        </w:rPr>
        <w:fldChar w:fldCharType="end"/>
      </w:r>
    </w:p>
    <w:p w14:paraId="40769E92">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"_Toc10341"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 xml:space="preserve">第五部分 </w:t>
      </w:r>
      <w:r>
        <w:rPr>
          <w:rFonts w:hint="eastAsia" w:ascii="宋体" w:hAnsi="宋体" w:cs="宋体"/>
          <w:kern w:val="2"/>
          <w:sz w:val="32"/>
          <w:szCs w:val="32"/>
          <w:lang w:val="en-US" w:eastAsia="zh-CN" w:bidi="ar-SA"/>
        </w:rPr>
        <w:t xml:space="preserve"> </w:t>
      </w:r>
      <w:r>
        <w:rPr>
          <w:rFonts w:hint="eastAsia" w:ascii="宋体" w:hAnsi="宋体" w:eastAsia="宋体" w:cs="宋体"/>
          <w:kern w:val="2"/>
          <w:sz w:val="32"/>
          <w:szCs w:val="32"/>
          <w:lang w:val="en-US" w:eastAsia="zh-CN" w:bidi="ar-SA"/>
        </w:rPr>
        <w:t>合同主要条款</w:t>
      </w:r>
      <w:r>
        <w:rPr>
          <w:rFonts w:hint="eastAsia" w:ascii="宋体" w:hAnsi="宋体" w:eastAsia="宋体" w:cs="宋体"/>
          <w:kern w:val="2"/>
          <w:sz w:val="32"/>
          <w:szCs w:val="32"/>
          <w:lang w:val="en-US" w:eastAsia="zh-CN" w:bidi="ar-SA"/>
        </w:rPr>
        <w:fldChar w:fldCharType="end"/>
      </w:r>
    </w:p>
    <w:p w14:paraId="698736E9">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cs="宋体"/>
          <w:kern w:val="2"/>
          <w:sz w:val="32"/>
          <w:szCs w:val="32"/>
          <w:lang w:val="en-US" w:eastAsia="zh-CN" w:bidi="ar-SA"/>
        </w:rPr>
        <w:t xml:space="preserve">第六部分  </w:t>
      </w:r>
      <w:r>
        <w:rPr>
          <w:rFonts w:hint="eastAsia" w:ascii="宋体" w:hAnsi="宋体" w:eastAsia="宋体" w:cs="宋体"/>
          <w:kern w:val="2"/>
          <w:sz w:val="32"/>
          <w:szCs w:val="32"/>
          <w:lang w:val="en-US" w:eastAsia="zh-CN" w:bidi="ar-SA"/>
        </w:rPr>
        <w:t>投标文件格式</w:t>
      </w:r>
    </w:p>
    <w:p w14:paraId="0F1FC0ED">
      <w:pPr>
        <w:pStyle w:val="19"/>
        <w:keepNext w:val="0"/>
        <w:keepLines w:val="0"/>
        <w:pageBreakBefore w:val="0"/>
        <w:widowControl w:val="0"/>
        <w:kinsoku/>
        <w:wordWrap/>
        <w:overflowPunct/>
        <w:topLinePunct w:val="0"/>
        <w:autoSpaceDE/>
        <w:autoSpaceDN/>
        <w:bidi w:val="0"/>
        <w:adjustRightInd/>
        <w:snapToGrid/>
        <w:spacing w:line="1000" w:lineRule="exact"/>
        <w:ind w:firstLine="180"/>
        <w:textAlignment w:val="auto"/>
      </w:pPr>
      <w:r>
        <w:rPr>
          <w:rFonts w:hint="eastAsia" w:ascii="宋体" w:hAnsi="宋体" w:eastAsia="宋体" w:cs="宋体"/>
          <w:sz w:val="32"/>
          <w:szCs w:val="32"/>
        </w:rPr>
        <w:fldChar w:fldCharType="end"/>
      </w:r>
    </w:p>
    <w:p w14:paraId="016EE6BA">
      <w:pPr>
        <w:pStyle w:val="19"/>
        <w:ind w:firstLine="180"/>
      </w:pPr>
    </w:p>
    <w:p w14:paraId="687B16D8">
      <w:r>
        <w:rPr>
          <w:rFonts w:ascii="宋体"/>
          <w:sz w:val="28"/>
          <w:szCs w:val="28"/>
        </w:rPr>
        <w:br w:type="page"/>
      </w:r>
    </w:p>
    <w:p w14:paraId="0BD3E7E4">
      <w:pPr>
        <w:autoSpaceDE w:val="0"/>
        <w:autoSpaceDN w:val="0"/>
        <w:adjustRightInd w:val="0"/>
        <w:spacing w:line="500" w:lineRule="exact"/>
        <w:ind w:firstLine="643" w:firstLineChars="200"/>
        <w:jc w:val="center"/>
        <w:outlineLvl w:val="0"/>
        <w:rPr>
          <w:rFonts w:ascii="宋体"/>
          <w:sz w:val="28"/>
          <w:szCs w:val="28"/>
        </w:rPr>
      </w:pPr>
      <w:bookmarkStart w:id="0" w:name="_Toc27013"/>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招标公告</w:t>
      </w:r>
      <w:bookmarkEnd w:id="0"/>
    </w:p>
    <w:p w14:paraId="6A7CF8E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76" w:beforeAutospacing="0" w:after="76" w:afterAutospacing="0" w:line="520" w:lineRule="exact"/>
        <w:ind w:left="0" w:right="0"/>
        <w:jc w:val="left"/>
        <w:textAlignment w:val="auto"/>
        <w:rPr>
          <w:rFonts w:hint="eastAsia" w:ascii="宋体" w:hAnsi="宋体" w:eastAsia="宋体" w:cs="宋体"/>
          <w:b w:val="0"/>
          <w:bCs w:val="0"/>
          <w:sz w:val="28"/>
          <w:szCs w:val="28"/>
        </w:rPr>
      </w:pPr>
      <w:r>
        <w:rPr>
          <w:rStyle w:val="24"/>
          <w:rFonts w:hint="eastAsia" w:ascii="宋体" w:hAnsi="宋体" w:eastAsia="宋体" w:cs="宋体"/>
          <w:b/>
          <w:bCs/>
          <w:i w:val="0"/>
          <w:iCs w:val="0"/>
          <w:caps w:val="0"/>
          <w:color w:val="333333"/>
          <w:spacing w:val="0"/>
          <w:sz w:val="28"/>
          <w:szCs w:val="28"/>
          <w:shd w:val="clear" w:fill="FFFFFF"/>
        </w:rPr>
        <w:t>项目概况</w:t>
      </w:r>
    </w:p>
    <w:p w14:paraId="5787E14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6" w:beforeAutospacing="0" w:after="76" w:afterAutospacing="0" w:line="520" w:lineRule="exact"/>
        <w:ind w:left="0" w:right="0" w:firstLine="599" w:firstLineChars="214"/>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w:t>
      </w:r>
      <w:r>
        <w:rPr>
          <w:rFonts w:hint="eastAsia" w:ascii="宋体" w:hAnsi="宋体" w:eastAsia="宋体" w:cs="宋体"/>
          <w:i w:val="0"/>
          <w:iCs w:val="0"/>
          <w:caps w:val="0"/>
          <w:color w:val="333333"/>
          <w:spacing w:val="0"/>
          <w:sz w:val="28"/>
          <w:szCs w:val="28"/>
          <w:shd w:val="clear" w:fill="FFFFFF"/>
        </w:rPr>
        <w:t>招标项目的潜在投标人应在全国公共资源交易平台（陕西省.安康市）http://ak.sxggzyjy.cn/获取招标文件，并于202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年</w:t>
      </w:r>
      <w:r>
        <w:rPr>
          <w:rFonts w:hint="eastAsia" w:ascii="宋体" w:hAnsi="宋体" w:eastAsia="宋体" w:cs="宋体"/>
          <w:i w:val="0"/>
          <w:iCs w:val="0"/>
          <w:caps w:val="0"/>
          <w:color w:val="333333"/>
          <w:spacing w:val="0"/>
          <w:sz w:val="28"/>
          <w:szCs w:val="28"/>
          <w:shd w:val="clear" w:fill="FFFFFF"/>
          <w:lang w:val="en-US" w:eastAsia="zh-CN"/>
        </w:rPr>
        <w:t>10</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26</w:t>
      </w:r>
      <w:r>
        <w:rPr>
          <w:rFonts w:hint="eastAsia" w:ascii="宋体" w:hAnsi="宋体" w:eastAsia="宋体" w:cs="宋体"/>
          <w:i w:val="0"/>
          <w:iCs w:val="0"/>
          <w:caps w:val="0"/>
          <w:color w:val="333333"/>
          <w:spacing w:val="0"/>
          <w:sz w:val="28"/>
          <w:szCs w:val="28"/>
          <w:shd w:val="clear" w:fill="FFFFFF"/>
        </w:rPr>
        <w:t>日</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时00分（北京时间）前递交投标文件。</w:t>
      </w:r>
    </w:p>
    <w:p w14:paraId="411A77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75"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一、项目基本情况</w:t>
      </w:r>
    </w:p>
    <w:p w14:paraId="46BABB6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rPr>
        <w:t>项目编号：</w:t>
      </w:r>
      <w:r>
        <w:rPr>
          <w:rFonts w:hint="eastAsia" w:ascii="宋体" w:hAnsi="宋体" w:eastAsia="宋体" w:cs="宋体"/>
          <w:i w:val="0"/>
          <w:iCs w:val="0"/>
          <w:caps w:val="0"/>
          <w:color w:val="333333"/>
          <w:spacing w:val="0"/>
          <w:sz w:val="28"/>
          <w:szCs w:val="28"/>
          <w:shd w:val="clear" w:fill="FFFFFF"/>
          <w:lang w:eastAsia="zh-CN"/>
        </w:rPr>
        <w:t>ZXGC-AKCG202627</w:t>
      </w:r>
    </w:p>
    <w:p w14:paraId="4637913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rPr>
        <w:t>项目名称：</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w:t>
      </w:r>
    </w:p>
    <w:p w14:paraId="3F2E9DF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采购方式：公开招标</w:t>
      </w:r>
    </w:p>
    <w:p w14:paraId="7BB5AA1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预算金额：2355619.00元</w:t>
      </w:r>
    </w:p>
    <w:p w14:paraId="582A505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采购需求：</w:t>
      </w:r>
    </w:p>
    <w:p w14:paraId="6149372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val="en-US" w:eastAsia="zh-CN"/>
        </w:rPr>
        <w:t>合同包1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汉阴县2026年省级林业草原改革发展资金特色经济林提质增效建设项目（漆树改造）</w:t>
      </w:r>
      <w:r>
        <w:rPr>
          <w:rFonts w:hint="eastAsia" w:ascii="宋体" w:hAnsi="宋体" w:eastAsia="宋体" w:cs="宋体"/>
          <w:i w:val="0"/>
          <w:iCs w:val="0"/>
          <w:caps w:val="0"/>
          <w:color w:val="333333"/>
          <w:spacing w:val="0"/>
          <w:sz w:val="28"/>
          <w:szCs w:val="28"/>
          <w:shd w:val="clear" w:fill="FFFFFF"/>
        </w:rPr>
        <w:t>):</w:t>
      </w:r>
    </w:p>
    <w:p w14:paraId="1A2D501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合同包预算金额：</w:t>
      </w:r>
      <w:r>
        <w:rPr>
          <w:rFonts w:hint="eastAsia" w:ascii="宋体" w:hAnsi="宋体" w:eastAsia="宋体" w:cs="宋体"/>
          <w:i w:val="0"/>
          <w:iCs w:val="0"/>
          <w:caps w:val="0"/>
          <w:color w:val="333333"/>
          <w:spacing w:val="0"/>
          <w:sz w:val="28"/>
          <w:szCs w:val="28"/>
          <w:shd w:val="clear" w:fill="FFFFFF"/>
          <w:lang w:eastAsia="zh-CN"/>
        </w:rPr>
        <w:t>1195610</w:t>
      </w:r>
      <w:r>
        <w:rPr>
          <w:rFonts w:hint="eastAsia" w:ascii="宋体" w:hAnsi="宋体" w:eastAsia="宋体" w:cs="宋体"/>
          <w:i w:val="0"/>
          <w:iCs w:val="0"/>
          <w:caps w:val="0"/>
          <w:color w:val="333333"/>
          <w:spacing w:val="0"/>
          <w:sz w:val="28"/>
          <w:szCs w:val="28"/>
          <w:shd w:val="clear" w:fill="FFFFFF"/>
          <w:lang w:val="en-US" w:eastAsia="zh-CN"/>
        </w:rPr>
        <w:t>.00</w:t>
      </w:r>
      <w:r>
        <w:rPr>
          <w:rFonts w:hint="eastAsia" w:ascii="宋体" w:hAnsi="宋体" w:eastAsia="宋体" w:cs="宋体"/>
          <w:i w:val="0"/>
          <w:iCs w:val="0"/>
          <w:caps w:val="0"/>
          <w:color w:val="333333"/>
          <w:spacing w:val="0"/>
          <w:sz w:val="28"/>
          <w:szCs w:val="28"/>
          <w:shd w:val="clear" w:fill="FFFFFF"/>
        </w:rPr>
        <w:t>元</w:t>
      </w:r>
    </w:p>
    <w:p w14:paraId="3F2F9F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合同包最高限价：</w:t>
      </w:r>
      <w:r>
        <w:rPr>
          <w:rFonts w:hint="eastAsia" w:ascii="宋体" w:hAnsi="宋体" w:eastAsia="宋体" w:cs="宋体"/>
          <w:i w:val="0"/>
          <w:iCs w:val="0"/>
          <w:caps w:val="0"/>
          <w:color w:val="333333"/>
          <w:spacing w:val="0"/>
          <w:sz w:val="28"/>
          <w:szCs w:val="28"/>
          <w:shd w:val="clear" w:fill="FFFFFF"/>
          <w:lang w:eastAsia="zh-CN"/>
        </w:rPr>
        <w:t>1195610</w:t>
      </w:r>
      <w:r>
        <w:rPr>
          <w:rFonts w:hint="eastAsia" w:ascii="宋体" w:hAnsi="宋体" w:eastAsia="宋体" w:cs="宋体"/>
          <w:i w:val="0"/>
          <w:iCs w:val="0"/>
          <w:caps w:val="0"/>
          <w:color w:val="333333"/>
          <w:spacing w:val="0"/>
          <w:sz w:val="28"/>
          <w:szCs w:val="28"/>
          <w:shd w:val="clear" w:fill="FFFFFF"/>
          <w:lang w:val="en-US" w:eastAsia="zh-CN"/>
        </w:rPr>
        <w:t>.00</w:t>
      </w:r>
      <w:r>
        <w:rPr>
          <w:rFonts w:hint="eastAsia" w:ascii="宋体" w:hAnsi="宋体" w:eastAsia="宋体" w:cs="宋体"/>
          <w:i w:val="0"/>
          <w:iCs w:val="0"/>
          <w:caps w:val="0"/>
          <w:color w:val="333333"/>
          <w:spacing w:val="0"/>
          <w:sz w:val="28"/>
          <w:szCs w:val="28"/>
          <w:shd w:val="clear" w:fill="FFFFFF"/>
        </w:rPr>
        <w:t>元</w:t>
      </w:r>
    </w:p>
    <w:tbl>
      <w:tblPr>
        <w:tblStyle w:val="21"/>
        <w:tblW w:w="977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6"/>
        <w:gridCol w:w="1443"/>
        <w:gridCol w:w="1554"/>
        <w:gridCol w:w="1071"/>
        <w:gridCol w:w="3088"/>
        <w:gridCol w:w="1605"/>
      </w:tblGrid>
      <w:tr w14:paraId="6B2E56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1" w:hRule="atLeast"/>
          <w:tblHeader/>
          <w:jc w:val="center"/>
        </w:trPr>
        <w:tc>
          <w:tcPr>
            <w:tcW w:w="1016"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A744DE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品目号</w:t>
            </w:r>
          </w:p>
        </w:tc>
        <w:tc>
          <w:tcPr>
            <w:tcW w:w="1443"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1AF9FB6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品目名称</w:t>
            </w:r>
          </w:p>
        </w:tc>
        <w:tc>
          <w:tcPr>
            <w:tcW w:w="1554"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556BEC8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采购标的</w:t>
            </w:r>
          </w:p>
        </w:tc>
        <w:tc>
          <w:tcPr>
            <w:tcW w:w="1071"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42AEBD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数量</w:t>
            </w:r>
          </w:p>
          <w:p w14:paraId="788B57C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（单位）</w:t>
            </w:r>
          </w:p>
        </w:tc>
        <w:tc>
          <w:tcPr>
            <w:tcW w:w="3088"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8DC1D2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技术规格、参数及要求</w:t>
            </w:r>
          </w:p>
        </w:tc>
        <w:tc>
          <w:tcPr>
            <w:tcW w:w="1605"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1A0D72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品目预算</w:t>
            </w:r>
          </w:p>
          <w:p w14:paraId="5340051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(元)</w:t>
            </w:r>
          </w:p>
        </w:tc>
      </w:tr>
      <w:tr w14:paraId="4232D6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5" w:hRule="atLeast"/>
          <w:jc w:val="center"/>
        </w:trPr>
        <w:tc>
          <w:tcPr>
            <w:tcW w:w="1016"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AA8256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1-1</w:t>
            </w:r>
          </w:p>
        </w:tc>
        <w:tc>
          <w:tcPr>
            <w:tcW w:w="1443"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810B61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sz w:val="28"/>
                <w:szCs w:val="28"/>
              </w:rPr>
              <w:t>森业经营与管理服务</w:t>
            </w:r>
          </w:p>
        </w:tc>
        <w:tc>
          <w:tcPr>
            <w:tcW w:w="1554"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609408C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sz w:val="28"/>
                <w:szCs w:val="28"/>
                <w:lang w:val="en-US"/>
              </w:rPr>
            </w:pPr>
            <w:r>
              <w:rPr>
                <w:rFonts w:hint="eastAsia" w:ascii="宋体" w:hAnsi="宋体" w:cs="宋体"/>
                <w:kern w:val="0"/>
                <w:sz w:val="28"/>
                <w:szCs w:val="28"/>
                <w:lang w:val="en-US" w:eastAsia="zh-CN" w:bidi="ar"/>
              </w:rPr>
              <w:t>1195610.00</w:t>
            </w:r>
          </w:p>
        </w:tc>
        <w:tc>
          <w:tcPr>
            <w:tcW w:w="1071"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06B0CC9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1(次)</w:t>
            </w:r>
          </w:p>
        </w:tc>
        <w:tc>
          <w:tcPr>
            <w:tcW w:w="3088"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6A68D3F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详见采购文件</w:t>
            </w:r>
          </w:p>
        </w:tc>
        <w:tc>
          <w:tcPr>
            <w:tcW w:w="1605"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1685E31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sz w:val="28"/>
                <w:szCs w:val="28"/>
                <w:lang w:val="en-US"/>
              </w:rPr>
            </w:pPr>
            <w:r>
              <w:rPr>
                <w:rFonts w:hint="eastAsia" w:ascii="宋体" w:hAnsi="宋体" w:cs="宋体"/>
                <w:kern w:val="0"/>
                <w:sz w:val="28"/>
                <w:szCs w:val="28"/>
                <w:lang w:val="en-US" w:eastAsia="zh-CN" w:bidi="ar"/>
              </w:rPr>
              <w:t>1195610.00</w:t>
            </w:r>
          </w:p>
        </w:tc>
      </w:tr>
    </w:tbl>
    <w:p w14:paraId="74FE2DB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本合同包不接受联合体投标</w:t>
      </w:r>
    </w:p>
    <w:p w14:paraId="34F8E3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highlight w:val="none"/>
          <w:shd w:val="clear" w:fill="FFFFFF"/>
          <w14:textFill>
            <w14:solidFill>
              <w14:schemeClr w14:val="tx1"/>
            </w14:solidFill>
          </w14:textFill>
        </w:rPr>
        <w:t>合同履行期限：</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8"/>
          <w:szCs w:val="28"/>
          <w:highlight w:val="none"/>
          <w:shd w:val="clear" w:fill="FFFFFF"/>
          <w:lang w:eastAsia="zh-CN"/>
          <w14:textFill>
            <w14:solidFill>
              <w14:schemeClr w14:val="tx1"/>
            </w14:solidFill>
          </w14:textFill>
        </w:rPr>
        <w:t>0日历天</w:t>
      </w:r>
    </w:p>
    <w:p w14:paraId="781AA50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合同包2(</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汉阴县2026年省级林业草原改革发展资金特色经济林提质增效建设项目（油茶改造）</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w:t>
      </w:r>
    </w:p>
    <w:p w14:paraId="653D765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合同包预算金额：</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1160009.00</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元</w:t>
      </w:r>
    </w:p>
    <w:p w14:paraId="0B349F2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合同包最高限价：</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1160009.00</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元</w:t>
      </w:r>
    </w:p>
    <w:tbl>
      <w:tblPr>
        <w:tblStyle w:val="21"/>
        <w:tblW w:w="95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93"/>
        <w:gridCol w:w="1394"/>
        <w:gridCol w:w="1665"/>
        <w:gridCol w:w="1110"/>
        <w:gridCol w:w="2826"/>
        <w:gridCol w:w="1569"/>
      </w:tblGrid>
      <w:tr w14:paraId="19F7F7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89" w:hRule="atLeast"/>
          <w:tblHeader/>
          <w:jc w:val="center"/>
        </w:trPr>
        <w:tc>
          <w:tcPr>
            <w:tcW w:w="993"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025396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品目号</w:t>
            </w:r>
          </w:p>
        </w:tc>
        <w:tc>
          <w:tcPr>
            <w:tcW w:w="1394"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086E45B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品目名称</w:t>
            </w:r>
          </w:p>
        </w:tc>
        <w:tc>
          <w:tcPr>
            <w:tcW w:w="1665"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6D48BC7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采购标的</w:t>
            </w:r>
          </w:p>
        </w:tc>
        <w:tc>
          <w:tcPr>
            <w:tcW w:w="111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4005B7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数量</w:t>
            </w:r>
          </w:p>
          <w:p w14:paraId="06BEDCE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（单位）</w:t>
            </w:r>
          </w:p>
        </w:tc>
        <w:tc>
          <w:tcPr>
            <w:tcW w:w="2826"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1BD7189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技术规格、参数及要求</w:t>
            </w:r>
          </w:p>
        </w:tc>
        <w:tc>
          <w:tcPr>
            <w:tcW w:w="1569"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5656530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品目预算</w:t>
            </w:r>
          </w:p>
          <w:p w14:paraId="6C4C653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(元)</w:t>
            </w:r>
          </w:p>
        </w:tc>
      </w:tr>
      <w:tr w14:paraId="3DA105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9" w:hRule="atLeast"/>
          <w:jc w:val="center"/>
        </w:trPr>
        <w:tc>
          <w:tcPr>
            <w:tcW w:w="993"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43BF336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2-1</w:t>
            </w:r>
          </w:p>
        </w:tc>
        <w:tc>
          <w:tcPr>
            <w:tcW w:w="1394"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8217D9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kern w:val="0"/>
                <w:sz w:val="28"/>
                <w:szCs w:val="28"/>
                <w:lang w:val="en-US" w:eastAsia="zh-CN" w:bidi="ar"/>
                <w14:textFill>
                  <w14:solidFill>
                    <w14:schemeClr w14:val="tx1"/>
                  </w14:solidFill>
                </w14:textFill>
              </w:rPr>
              <w:t>森业经营与管理服务</w:t>
            </w:r>
          </w:p>
        </w:tc>
        <w:tc>
          <w:tcPr>
            <w:tcW w:w="1665"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C80A17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kern w:val="0"/>
                <w:sz w:val="28"/>
                <w:szCs w:val="28"/>
                <w:lang w:val="en-US" w:eastAsia="zh-CN" w:bidi="ar"/>
                <w14:textFill>
                  <w14:solidFill>
                    <w14:schemeClr w14:val="tx1"/>
                  </w14:solidFill>
                </w14:textFill>
              </w:rPr>
              <w:t>1160009.00</w:t>
            </w:r>
          </w:p>
        </w:tc>
        <w:tc>
          <w:tcPr>
            <w:tcW w:w="111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8525D5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1(次)</w:t>
            </w:r>
          </w:p>
        </w:tc>
        <w:tc>
          <w:tcPr>
            <w:tcW w:w="2826"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4DCA027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详见采购文件</w:t>
            </w:r>
          </w:p>
        </w:tc>
        <w:tc>
          <w:tcPr>
            <w:tcW w:w="1569"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0DDA1E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kern w:val="0"/>
                <w:sz w:val="28"/>
                <w:szCs w:val="28"/>
                <w:lang w:val="en-US" w:eastAsia="zh-CN" w:bidi="ar"/>
                <w14:textFill>
                  <w14:solidFill>
                    <w14:schemeClr w14:val="tx1"/>
                  </w14:solidFill>
                </w14:textFill>
              </w:rPr>
              <w:t>1160009.00</w:t>
            </w:r>
          </w:p>
        </w:tc>
      </w:tr>
    </w:tbl>
    <w:p w14:paraId="373CC3F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本合同包不接受联合体投标</w:t>
      </w:r>
    </w:p>
    <w:p w14:paraId="485C5EE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highlight w:val="none"/>
          <w:shd w:val="clear" w:fill="FFFFFF"/>
          <w14:textFill>
            <w14:solidFill>
              <w14:schemeClr w14:val="tx1"/>
            </w14:solidFill>
          </w14:textFill>
        </w:rPr>
        <w:t>合同履行期限：</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8"/>
          <w:szCs w:val="28"/>
          <w:highlight w:val="none"/>
          <w:shd w:val="clear" w:fill="FFFFFF"/>
          <w:lang w:eastAsia="zh-CN"/>
          <w14:textFill>
            <w14:solidFill>
              <w14:schemeClr w14:val="tx1"/>
            </w14:solidFill>
          </w14:textFill>
        </w:rPr>
        <w:t>0日历天</w:t>
      </w:r>
    </w:p>
    <w:p w14:paraId="346040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75"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二、申请人的资格要求：</w:t>
      </w:r>
    </w:p>
    <w:p w14:paraId="2EB50BF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1.满足《中华人民共和国政府采购法》第二十二条规定;</w:t>
      </w:r>
    </w:p>
    <w:p w14:paraId="3DB5084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2.落实政府采购政策需满足的资格要求：</w:t>
      </w:r>
    </w:p>
    <w:p w14:paraId="0C46BA2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val="en-US" w:eastAsia="zh-CN"/>
        </w:rPr>
        <w:t>合同包1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汉阴县2026年省级林业草原改革发展资金特色经济林提质增效建设项目（漆树改造）</w:t>
      </w:r>
      <w:r>
        <w:rPr>
          <w:rFonts w:hint="eastAsia" w:ascii="宋体" w:hAnsi="宋体" w:eastAsia="宋体" w:cs="宋体"/>
          <w:i w:val="0"/>
          <w:iCs w:val="0"/>
          <w:caps w:val="0"/>
          <w:color w:val="333333"/>
          <w:spacing w:val="0"/>
          <w:sz w:val="28"/>
          <w:szCs w:val="28"/>
          <w:shd w:val="clear" w:fill="FFFFFF"/>
        </w:rPr>
        <w:t>)落实政府采购政策需满足的资格要求如下:</w:t>
      </w:r>
    </w:p>
    <w:p w14:paraId="25ED28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4CA83DF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合同包2(</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汉阴县2026年省级林业草原改革发展资金特色经济林提质增效建设项目（油茶改造）</w:t>
      </w:r>
      <w:r>
        <w:rPr>
          <w:rFonts w:hint="eastAsia" w:ascii="宋体" w:hAnsi="宋体" w:eastAsia="宋体" w:cs="宋体"/>
          <w:i w:val="0"/>
          <w:iCs w:val="0"/>
          <w:caps w:val="0"/>
          <w:color w:val="333333"/>
          <w:spacing w:val="0"/>
          <w:sz w:val="28"/>
          <w:szCs w:val="28"/>
          <w:shd w:val="clear" w:fill="FFFFFF"/>
        </w:rPr>
        <w:t>)落实政府采购政策需满足的资格要求如下:</w:t>
      </w:r>
    </w:p>
    <w:p w14:paraId="3E9F6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34FBA20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3.本项目的特定资格要求：</w:t>
      </w:r>
    </w:p>
    <w:p w14:paraId="191F7FE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val="en-US" w:eastAsia="zh-CN"/>
        </w:rPr>
        <w:t>合同包1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汉阴县2026年省级林业草原改革发展资金特色经济林提质增效建设项目（漆树改造）</w:t>
      </w:r>
      <w:r>
        <w:rPr>
          <w:rFonts w:hint="eastAsia" w:ascii="宋体" w:hAnsi="宋体" w:eastAsia="宋体" w:cs="宋体"/>
          <w:i w:val="0"/>
          <w:iCs w:val="0"/>
          <w:caps w:val="0"/>
          <w:color w:val="333333"/>
          <w:spacing w:val="0"/>
          <w:sz w:val="28"/>
          <w:szCs w:val="28"/>
          <w:shd w:val="clear" w:fill="FFFFFF"/>
        </w:rPr>
        <w:t>)特定资格要求如下:</w:t>
      </w:r>
    </w:p>
    <w:p w14:paraId="3FC84AF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具有独立承担民事责任的能力，提供营业执照、税务登记证、组织机构代码证或登载有统一社会信用代码的营业执照（或《事业单位法人证书》或其他合法组织登记证书、自然人只须提交身份证）；</w:t>
      </w:r>
    </w:p>
    <w:p w14:paraId="667A1548">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提供法定代表人授权书（附法定代表人身份证复印件）及被授权代理人身份证（法定代表人直接参加只须提供法定代表人身份证）；</w:t>
      </w:r>
    </w:p>
    <w:p w14:paraId="06F57D51">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（3）财务状况报告：提供</w:t>
      </w:r>
      <w:r>
        <w:rPr>
          <w:rFonts w:hint="eastAsia" w:ascii="宋体" w:hAnsi="宋体" w:eastAsia="宋体" w:cs="宋体"/>
          <w:color w:val="000000"/>
          <w:sz w:val="28"/>
          <w:szCs w:val="28"/>
          <w:lang w:eastAsia="zh-CN"/>
        </w:rPr>
        <w:t>近两年（2024-2025年）</w:t>
      </w:r>
      <w:r>
        <w:rPr>
          <w:rFonts w:hint="eastAsia" w:ascii="宋体" w:hAnsi="宋体" w:eastAsia="宋体" w:cs="宋体"/>
          <w:color w:val="000000"/>
          <w:sz w:val="28"/>
          <w:szCs w:val="28"/>
        </w:rPr>
        <w:t>任意一年财务审计报告或</w:t>
      </w:r>
      <w:r>
        <w:rPr>
          <w:rFonts w:hint="eastAsia" w:ascii="宋体" w:hAnsi="宋体" w:eastAsia="宋体" w:cs="宋体"/>
          <w:color w:val="000000"/>
          <w:sz w:val="28"/>
          <w:szCs w:val="28"/>
          <w:lang w:val="en-US" w:eastAsia="zh-CN"/>
        </w:rPr>
        <w:t>开标前六个月内</w:t>
      </w:r>
      <w:r>
        <w:rPr>
          <w:rFonts w:hint="eastAsia" w:ascii="宋体" w:hAnsi="宋体" w:eastAsia="宋体" w:cs="宋体"/>
          <w:color w:val="000000"/>
          <w:sz w:val="28"/>
          <w:szCs w:val="28"/>
        </w:rPr>
        <w:t>银行出具的资信证明（成立不足一年的公司提供资产负债表加盖</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公章即可）；</w:t>
      </w:r>
    </w:p>
    <w:p w14:paraId="6BE89D0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（4）具有履行合同所必需的设备和专业技术能力（须附相关证明材料或书面声明）；</w:t>
      </w:r>
    </w:p>
    <w:p w14:paraId="5273991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（5）有依法缴纳税收和社会保障资金的良好记录【提供</w:t>
      </w:r>
      <w:r>
        <w:rPr>
          <w:rFonts w:hint="eastAsia" w:ascii="宋体" w:hAnsi="宋体" w:eastAsia="宋体" w:cs="宋体"/>
          <w:color w:val="000000"/>
          <w:sz w:val="28"/>
          <w:szCs w:val="28"/>
          <w:lang w:eastAsia="zh-CN"/>
        </w:rPr>
        <w:t>投标单位</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完税证明（依法免税的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已缴纳社会保险的证明（专用收据或社会保险缴纳清单或社保缴纳证明，依法不需要缴纳社会保障资金的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p>
    <w:p w14:paraId="51E84D5D">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lang w:val="en-US" w:eastAsia="zh-CN"/>
        </w:rPr>
      </w:pPr>
      <w:r>
        <w:rPr>
          <w:rFonts w:hint="eastAsia" w:ascii="宋体" w:hAnsi="宋体" w:cs="宋体"/>
          <w:color w:val="000000"/>
          <w:sz w:val="28"/>
          <w:szCs w:val="28"/>
          <w:lang w:eastAsia="zh-CN"/>
        </w:rPr>
        <w:t>(6)</w:t>
      </w:r>
      <w:r>
        <w:rPr>
          <w:rFonts w:hint="eastAsia" w:ascii="宋体" w:hAnsi="宋体" w:eastAsia="宋体" w:cs="宋体"/>
          <w:color w:val="000000"/>
          <w:sz w:val="28"/>
          <w:szCs w:val="28"/>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r>
        <w:rPr>
          <w:rFonts w:hint="eastAsia" w:ascii="宋体" w:hAnsi="宋体" w:cs="宋体"/>
          <w:color w:val="000000"/>
          <w:sz w:val="28"/>
          <w:szCs w:val="28"/>
          <w:lang w:val="en-US" w:eastAsia="zh-CN"/>
        </w:rPr>
        <w:t>；</w:t>
      </w:r>
    </w:p>
    <w:p w14:paraId="1C1D64A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（7）本项目专门面向中小企业，投标企业须提供中小企业声明函。本项目采购标的对应的中小企业划分标准所属行业为：农、林、牧、渔业。</w:t>
      </w:r>
    </w:p>
    <w:p w14:paraId="7CC34EF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合同包2(</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汉阴县2026年省级林业草原改革发展资金特色经济林提质增效建设项目（油茶改造）</w:t>
      </w:r>
      <w:r>
        <w:rPr>
          <w:rFonts w:hint="eastAsia" w:ascii="宋体" w:hAnsi="宋体" w:eastAsia="宋体" w:cs="宋体"/>
          <w:i w:val="0"/>
          <w:iCs w:val="0"/>
          <w:caps w:val="0"/>
          <w:color w:val="333333"/>
          <w:spacing w:val="0"/>
          <w:sz w:val="28"/>
          <w:szCs w:val="28"/>
          <w:shd w:val="clear" w:fill="FFFFFF"/>
        </w:rPr>
        <w:t>)特定资格要求如下:</w:t>
      </w:r>
    </w:p>
    <w:p w14:paraId="0CB1DBB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具有独立承担民事责任的能力，提供营业执照、税务登记证、组织机构代码证或登载有统一社会信用代码的营业执照（或《事业单位法人证书》或其他合法组织登记证书、自然人只须提交身份证）；</w:t>
      </w:r>
    </w:p>
    <w:p w14:paraId="4FA7FD8F">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提供法定代表人授权书（附法定代表人身份证复印件）及被授权代理人身份证（法定代表人直接参加只须提供法定代表人身份证）；</w:t>
      </w:r>
    </w:p>
    <w:p w14:paraId="2616488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（3）财务状况报告：提供</w:t>
      </w:r>
      <w:r>
        <w:rPr>
          <w:rFonts w:hint="eastAsia" w:ascii="宋体" w:hAnsi="宋体" w:eastAsia="宋体" w:cs="宋体"/>
          <w:color w:val="000000"/>
          <w:sz w:val="28"/>
          <w:szCs w:val="28"/>
          <w:lang w:eastAsia="zh-CN"/>
        </w:rPr>
        <w:t>近两年（2024-2025年）</w:t>
      </w:r>
      <w:r>
        <w:rPr>
          <w:rFonts w:hint="eastAsia" w:ascii="宋体" w:hAnsi="宋体" w:eastAsia="宋体" w:cs="宋体"/>
          <w:color w:val="000000"/>
          <w:sz w:val="28"/>
          <w:szCs w:val="28"/>
        </w:rPr>
        <w:t>任意一年财务审计报告或</w:t>
      </w:r>
      <w:r>
        <w:rPr>
          <w:rFonts w:hint="eastAsia" w:ascii="宋体" w:hAnsi="宋体" w:eastAsia="宋体" w:cs="宋体"/>
          <w:color w:val="000000"/>
          <w:sz w:val="28"/>
          <w:szCs w:val="28"/>
          <w:lang w:val="en-US" w:eastAsia="zh-CN"/>
        </w:rPr>
        <w:t>开标前六个月内</w:t>
      </w:r>
      <w:r>
        <w:rPr>
          <w:rFonts w:hint="eastAsia" w:ascii="宋体" w:hAnsi="宋体" w:eastAsia="宋体" w:cs="宋体"/>
          <w:color w:val="000000"/>
          <w:sz w:val="28"/>
          <w:szCs w:val="28"/>
        </w:rPr>
        <w:t>银行出具的资信证明（成立不足一年的公司提供资产负债表加盖</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公章即可）；</w:t>
      </w:r>
    </w:p>
    <w:p w14:paraId="2451D6A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（4）具有履行合同所必需的设备和专业技术能力（须附相关证明材料或书面声明）；</w:t>
      </w:r>
    </w:p>
    <w:p w14:paraId="30BF947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（5）有依法缴纳税收和社会保障资金的良好记录【提供</w:t>
      </w:r>
      <w:r>
        <w:rPr>
          <w:rFonts w:hint="eastAsia" w:ascii="宋体" w:hAnsi="宋体" w:eastAsia="宋体" w:cs="宋体"/>
          <w:color w:val="000000"/>
          <w:sz w:val="28"/>
          <w:szCs w:val="28"/>
          <w:lang w:eastAsia="zh-CN"/>
        </w:rPr>
        <w:t>投标单位</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完税证明（依法免税的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已缴纳社会保险的证明（专用收据或社会保险缴纳清单或社保缴纳证明，依法不需要缴纳社会保障资金的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p>
    <w:p w14:paraId="658FBCA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lang w:val="en-US" w:eastAsia="zh-CN"/>
        </w:rPr>
      </w:pPr>
      <w:r>
        <w:rPr>
          <w:rFonts w:hint="eastAsia" w:ascii="宋体" w:hAnsi="宋体" w:cs="宋体"/>
          <w:color w:val="000000"/>
          <w:sz w:val="28"/>
          <w:szCs w:val="28"/>
          <w:lang w:eastAsia="zh-CN"/>
        </w:rPr>
        <w:t>(6)</w:t>
      </w:r>
      <w:r>
        <w:rPr>
          <w:rFonts w:hint="eastAsia" w:ascii="宋体" w:hAnsi="宋体" w:eastAsia="宋体" w:cs="宋体"/>
          <w:color w:val="000000"/>
          <w:sz w:val="28"/>
          <w:szCs w:val="28"/>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r>
        <w:rPr>
          <w:rFonts w:hint="eastAsia" w:ascii="宋体" w:hAnsi="宋体" w:cs="宋体"/>
          <w:color w:val="000000"/>
          <w:sz w:val="28"/>
          <w:szCs w:val="28"/>
          <w:lang w:val="en-US" w:eastAsia="zh-CN"/>
        </w:rPr>
        <w:t>；</w:t>
      </w:r>
    </w:p>
    <w:p w14:paraId="7D8023CB">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（7）本项目专门面向中小企业，投标企业须提供中小企业声明函。本项目采购标的对应的中小企业划分标准所属行业为：农、林、牧、渔业。</w:t>
      </w:r>
    </w:p>
    <w:p w14:paraId="6FDBF0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75"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三、获取招标文件</w:t>
      </w:r>
    </w:p>
    <w:p w14:paraId="25E680E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时间</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年</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24</w:t>
      </w:r>
      <w:r>
        <w:rPr>
          <w:rFonts w:hint="eastAsia" w:ascii="宋体" w:hAnsi="宋体" w:eastAsia="宋体" w:cs="宋体"/>
          <w:i w:val="0"/>
          <w:iCs w:val="0"/>
          <w:caps w:val="0"/>
          <w:color w:val="333333"/>
          <w:spacing w:val="0"/>
          <w:sz w:val="28"/>
          <w:szCs w:val="28"/>
          <w:shd w:val="clear" w:fill="FFFFFF"/>
        </w:rPr>
        <w:t>日至202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年</w:t>
      </w:r>
      <w:r>
        <w:rPr>
          <w:rFonts w:hint="eastAsia" w:ascii="宋体" w:hAnsi="宋体" w:eastAsia="宋体" w:cs="宋体"/>
          <w:i w:val="0"/>
          <w:iCs w:val="0"/>
          <w:caps w:val="0"/>
          <w:color w:val="333333"/>
          <w:spacing w:val="0"/>
          <w:sz w:val="28"/>
          <w:szCs w:val="28"/>
          <w:shd w:val="clear" w:fill="FFFFFF"/>
          <w:lang w:val="en-US" w:eastAsia="zh-CN"/>
        </w:rPr>
        <w:t>10</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日，每天上午0</w:t>
      </w:r>
      <w:r>
        <w:rPr>
          <w:rFonts w:hint="eastAsia" w:ascii="宋体" w:hAnsi="宋体" w:eastAsia="宋体" w:cs="宋体"/>
          <w:i w:val="0"/>
          <w:iCs w:val="0"/>
          <w:caps w:val="0"/>
          <w:color w:val="333333"/>
          <w:spacing w:val="0"/>
          <w:sz w:val="28"/>
          <w:szCs w:val="28"/>
          <w:shd w:val="clear" w:fill="FFFFFF"/>
          <w:lang w:val="en-US" w:eastAsia="zh-CN"/>
        </w:rPr>
        <w:t>0</w:t>
      </w:r>
      <w:r>
        <w:rPr>
          <w:rFonts w:hint="eastAsia" w:ascii="宋体" w:hAnsi="宋体" w:eastAsia="宋体" w:cs="宋体"/>
          <w:i w:val="0"/>
          <w:iCs w:val="0"/>
          <w:caps w:val="0"/>
          <w:color w:val="333333"/>
          <w:spacing w:val="0"/>
          <w:sz w:val="28"/>
          <w:szCs w:val="28"/>
          <w:shd w:val="clear" w:fill="FFFFFF"/>
        </w:rPr>
        <w:t>:00:00至12:00:00，下午1</w:t>
      </w:r>
      <w:r>
        <w:rPr>
          <w:rFonts w:hint="eastAsia" w:ascii="宋体" w:hAnsi="宋体" w:eastAsia="宋体" w:cs="宋体"/>
          <w:i w:val="0"/>
          <w:iCs w:val="0"/>
          <w:caps w:val="0"/>
          <w:color w:val="333333"/>
          <w:spacing w:val="0"/>
          <w:sz w:val="28"/>
          <w:szCs w:val="28"/>
          <w:shd w:val="clear" w:fill="FFFFFF"/>
          <w:lang w:val="en-US" w:eastAsia="zh-CN"/>
        </w:rPr>
        <w:t>2</w:t>
      </w:r>
      <w:r>
        <w:rPr>
          <w:rFonts w:hint="eastAsia" w:ascii="宋体" w:hAnsi="宋体" w:eastAsia="宋体" w:cs="宋体"/>
          <w:i w:val="0"/>
          <w:iCs w:val="0"/>
          <w:caps w:val="0"/>
          <w:color w:val="333333"/>
          <w:spacing w:val="0"/>
          <w:sz w:val="28"/>
          <w:szCs w:val="28"/>
          <w:shd w:val="clear" w:fill="FFFFFF"/>
        </w:rPr>
        <w:t>:00:00至</w:t>
      </w:r>
      <w:r>
        <w:rPr>
          <w:rFonts w:hint="eastAsia" w:ascii="宋体" w:hAnsi="宋体" w:eastAsia="宋体" w:cs="宋体"/>
          <w:i w:val="0"/>
          <w:iCs w:val="0"/>
          <w:caps w:val="0"/>
          <w:color w:val="333333"/>
          <w:spacing w:val="0"/>
          <w:sz w:val="28"/>
          <w:szCs w:val="28"/>
          <w:shd w:val="clear" w:fill="FFFFFF"/>
          <w:lang w:val="en-US" w:eastAsia="zh-CN"/>
        </w:rPr>
        <w:t>23</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59</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59</w:t>
      </w:r>
      <w:r>
        <w:rPr>
          <w:rFonts w:hint="eastAsia" w:ascii="宋体" w:hAnsi="宋体" w:eastAsia="宋体" w:cs="宋体"/>
          <w:i w:val="0"/>
          <w:iCs w:val="0"/>
          <w:caps w:val="0"/>
          <w:color w:val="333333"/>
          <w:spacing w:val="0"/>
          <w:sz w:val="28"/>
          <w:szCs w:val="28"/>
          <w:shd w:val="clear" w:fill="FFFFFF"/>
        </w:rPr>
        <w:t>（北京时间）</w:t>
      </w:r>
    </w:p>
    <w:p w14:paraId="01E3D5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途径：全国公共资源交易平台（陕西省.安康市）</w:t>
      </w:r>
    </w:p>
    <w:p w14:paraId="06A4676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方式：在线获取</w:t>
      </w:r>
    </w:p>
    <w:p w14:paraId="71A0694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售价：0元</w:t>
      </w:r>
    </w:p>
    <w:p w14:paraId="036803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75"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四、提交投标文件截止时间、开标时间和地点</w:t>
      </w:r>
    </w:p>
    <w:p w14:paraId="4420102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时间：202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年1</w:t>
      </w:r>
      <w:r>
        <w:rPr>
          <w:rFonts w:hint="eastAsia" w:ascii="宋体" w:hAnsi="宋体" w:eastAsia="宋体" w:cs="宋体"/>
          <w:i w:val="0"/>
          <w:iCs w:val="0"/>
          <w:caps w:val="0"/>
          <w:color w:val="333333"/>
          <w:spacing w:val="0"/>
          <w:sz w:val="28"/>
          <w:szCs w:val="28"/>
          <w:shd w:val="clear" w:fill="FFFFFF"/>
          <w:lang w:val="en-US" w:eastAsia="zh-CN"/>
        </w:rPr>
        <w:t>0月26</w:t>
      </w:r>
      <w:r>
        <w:rPr>
          <w:rFonts w:hint="eastAsia" w:ascii="宋体" w:hAnsi="宋体" w:eastAsia="宋体" w:cs="宋体"/>
          <w:i w:val="0"/>
          <w:iCs w:val="0"/>
          <w:caps w:val="0"/>
          <w:color w:val="333333"/>
          <w:spacing w:val="0"/>
          <w:sz w:val="28"/>
          <w:szCs w:val="28"/>
          <w:shd w:val="clear" w:fill="FFFFFF"/>
        </w:rPr>
        <w:t>日</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时00分00秒（北京时间）</w:t>
      </w:r>
    </w:p>
    <w:p w14:paraId="154E196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提交投标文件地点：全国公共资源交易平台（陕西省.安康市）</w:t>
      </w:r>
    </w:p>
    <w:p w14:paraId="3B0AEE0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开标地点：全国公共资源交易平台（陕西省.安康市）不见面开标大厅</w:t>
      </w:r>
    </w:p>
    <w:p w14:paraId="026FB6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五、公告期限</w:t>
      </w:r>
    </w:p>
    <w:p w14:paraId="4BB3DB1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自本公告发布之日起5个工作日。</w:t>
      </w:r>
    </w:p>
    <w:p w14:paraId="20D459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六、其他补充事宜</w:t>
      </w:r>
    </w:p>
    <w:p w14:paraId="45B4385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right="0" w:rightChars="0"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92DEC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。操作手册详见〖首页〉服务指南〉下载专区〗中的《陕西省公共资源交易中心政府采购项目远程不见面开标操作手册（供应商版）》，如遇困难，请拨打系统平台技术支持电话：0512-58188039。</w:t>
      </w:r>
    </w:p>
    <w:p w14:paraId="312D48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1"/>
        <w:jc w:val="left"/>
        <w:textAlignment w:val="auto"/>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650F74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480" w:lineRule="exact"/>
        <w:ind w:left="0" w:right="0" w:firstLine="0"/>
        <w:jc w:val="left"/>
        <w:textAlignment w:val="auto"/>
        <w:rPr>
          <w:rStyle w:val="24"/>
          <w:rFonts w:hint="eastAsia" w:ascii="宋体" w:hAnsi="宋体" w:eastAsia="宋体" w:cs="宋体"/>
          <w:b/>
          <w:bCs/>
          <w:i w:val="0"/>
          <w:iCs w:val="0"/>
          <w:caps w:val="0"/>
          <w:color w:val="333333"/>
          <w:spacing w:val="0"/>
          <w:sz w:val="28"/>
          <w:szCs w:val="28"/>
          <w:shd w:val="clear" w:fill="FFFFFF"/>
        </w:rPr>
      </w:pPr>
      <w:r>
        <w:rPr>
          <w:rStyle w:val="24"/>
          <w:rFonts w:hint="eastAsia" w:ascii="宋体" w:hAnsi="宋体" w:eastAsia="宋体" w:cs="宋体"/>
          <w:b/>
          <w:bCs/>
          <w:i w:val="0"/>
          <w:iCs w:val="0"/>
          <w:caps w:val="0"/>
          <w:color w:val="333333"/>
          <w:spacing w:val="0"/>
          <w:sz w:val="28"/>
          <w:szCs w:val="28"/>
          <w:shd w:val="clear" w:fill="FFFFFF"/>
        </w:rPr>
        <w:t>七、对本次招标提出询问，请按以下方式联系。</w:t>
      </w:r>
    </w:p>
    <w:p w14:paraId="6AE5C7D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480" w:lineRule="exact"/>
        <w:ind w:left="0" w:right="0"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1.采购人信息</w:t>
      </w:r>
    </w:p>
    <w:p w14:paraId="624B0AA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名称：</w:t>
      </w:r>
      <w:r>
        <w:rPr>
          <w:rFonts w:hint="eastAsia" w:ascii="宋体" w:hAnsi="宋体" w:eastAsia="宋体" w:cs="宋体"/>
          <w:i w:val="0"/>
          <w:iCs w:val="0"/>
          <w:caps w:val="0"/>
          <w:color w:val="333333"/>
          <w:spacing w:val="0"/>
          <w:sz w:val="28"/>
          <w:szCs w:val="28"/>
          <w:shd w:val="clear" w:fill="FFFFFF"/>
          <w:lang w:eastAsia="zh-CN"/>
        </w:rPr>
        <w:t>汉阴县林业局</w:t>
      </w:r>
    </w:p>
    <w:p w14:paraId="14F2118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地址：</w:t>
      </w:r>
      <w:r>
        <w:rPr>
          <w:rFonts w:hint="eastAsia" w:ascii="宋体" w:hAnsi="宋体" w:eastAsia="宋体" w:cs="宋体"/>
          <w:i w:val="0"/>
          <w:iCs w:val="0"/>
          <w:caps w:val="0"/>
          <w:color w:val="333333"/>
          <w:spacing w:val="0"/>
          <w:sz w:val="28"/>
          <w:szCs w:val="28"/>
          <w:shd w:val="clear" w:fill="FFFFFF"/>
          <w:lang w:eastAsia="zh-CN"/>
        </w:rPr>
        <w:t>安康市汉阴县城关镇凤凰大道100号</w:t>
      </w:r>
    </w:p>
    <w:p w14:paraId="3429CB5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联系方式：</w:t>
      </w:r>
      <w:r>
        <w:rPr>
          <w:rFonts w:hint="eastAsia" w:ascii="宋体" w:hAnsi="宋体" w:eastAsia="宋体" w:cs="宋体"/>
          <w:i w:val="0"/>
          <w:iCs w:val="0"/>
          <w:caps w:val="0"/>
          <w:color w:val="333333"/>
          <w:spacing w:val="0"/>
          <w:sz w:val="28"/>
          <w:szCs w:val="28"/>
          <w:shd w:val="clear" w:fill="FFFFFF"/>
          <w:lang w:eastAsia="zh-CN"/>
        </w:rPr>
        <w:t>13891511637</w:t>
      </w:r>
    </w:p>
    <w:p w14:paraId="7044287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2.采购代理机构信息</w:t>
      </w:r>
    </w:p>
    <w:p w14:paraId="657F070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名称：陕西众欣共创工程项目管理有限公司</w:t>
      </w:r>
    </w:p>
    <w:p w14:paraId="623EC81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地址：陕西省安康市万达广场C座1711室</w:t>
      </w:r>
    </w:p>
    <w:p w14:paraId="48C5F83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联系方式：15191517116</w:t>
      </w:r>
      <w:r>
        <w:rPr>
          <w:rFonts w:hint="eastAsia" w:ascii="宋体" w:hAnsi="宋体" w:eastAsia="宋体" w:cs="宋体"/>
          <w:i w:val="0"/>
          <w:iCs w:val="0"/>
          <w:caps w:val="0"/>
          <w:color w:val="333333"/>
          <w:spacing w:val="0"/>
          <w:sz w:val="28"/>
          <w:szCs w:val="28"/>
          <w:shd w:val="clear" w:fill="FFFFFF"/>
          <w:lang w:val="en-US" w:eastAsia="zh-CN"/>
        </w:rPr>
        <w:t xml:space="preserve"> </w:t>
      </w:r>
    </w:p>
    <w:p w14:paraId="694164A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3.项目联系方式</w:t>
      </w:r>
    </w:p>
    <w:p w14:paraId="36FFA97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项目联系人：王工</w:t>
      </w:r>
    </w:p>
    <w:p w14:paraId="7C40366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电话：15191517116</w:t>
      </w:r>
    </w:p>
    <w:p w14:paraId="6F88DC6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240"/>
        <w:jc w:val="right"/>
        <w:textAlignment w:val="auto"/>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陕西众欣共创工程项目管理有限公司</w:t>
      </w:r>
    </w:p>
    <w:p w14:paraId="25A80AF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240"/>
        <w:jc w:val="right"/>
        <w:textAlignment w:val="auto"/>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2026年09月24日</w:t>
      </w:r>
    </w:p>
    <w:p w14:paraId="27BBCD23">
      <w:pPr>
        <w:keepNext w:val="0"/>
        <w:keepLines w:val="0"/>
        <w:pageBreakBefore w:val="0"/>
        <w:kinsoku/>
        <w:overflowPunct/>
        <w:topLinePunct w:val="0"/>
        <w:autoSpaceDE/>
        <w:autoSpaceDN/>
        <w:bidi w:val="0"/>
        <w:adjustRightInd/>
        <w:snapToGrid/>
        <w:spacing w:line="520" w:lineRule="exact"/>
        <w:textAlignment w:val="auto"/>
        <w:rPr>
          <w:rFonts w:ascii="宋体" w:hAnsi="宋体"/>
          <w:b/>
          <w:sz w:val="32"/>
          <w:szCs w:val="32"/>
        </w:rPr>
      </w:pPr>
      <w:r>
        <w:rPr>
          <w:rFonts w:hint="eastAsia" w:ascii="宋体" w:hAnsi="宋体"/>
          <w:b/>
          <w:sz w:val="32"/>
          <w:szCs w:val="32"/>
        </w:rPr>
        <w:br w:type="page"/>
      </w:r>
    </w:p>
    <w:p w14:paraId="342BF9F0">
      <w:pPr>
        <w:pStyle w:val="2"/>
        <w:numPr>
          <w:ilvl w:val="0"/>
          <w:numId w:val="1"/>
        </w:numPr>
        <w:spacing w:line="500" w:lineRule="exact"/>
        <w:jc w:val="center"/>
        <w:rPr>
          <w:rFonts w:hint="eastAsia" w:ascii="宋体" w:hAnsi="宋体"/>
          <w:sz w:val="32"/>
          <w:szCs w:val="32"/>
        </w:rPr>
      </w:pPr>
      <w:bookmarkStart w:id="1" w:name="_Toc23343"/>
      <w:r>
        <w:rPr>
          <w:rFonts w:ascii="宋体" w:hAnsi="宋体"/>
          <w:sz w:val="32"/>
          <w:szCs w:val="32"/>
        </w:rPr>
        <w:t xml:space="preserve"> </w:t>
      </w:r>
      <w:r>
        <w:rPr>
          <w:rFonts w:hint="eastAsia" w:ascii="宋体" w:hAnsi="宋体"/>
          <w:sz w:val="32"/>
          <w:szCs w:val="32"/>
        </w:rPr>
        <w:t>投标人须知前附表</w:t>
      </w:r>
      <w:bookmarkEnd w:id="1"/>
    </w:p>
    <w:p w14:paraId="7D00D717">
      <w:pPr>
        <w:pStyle w:val="2"/>
        <w:numPr>
          <w:ilvl w:val="0"/>
          <w:numId w:val="0"/>
        </w:numPr>
        <w:spacing w:line="500" w:lineRule="exact"/>
        <w:jc w:val="center"/>
        <w:rPr>
          <w:rFonts w:hint="eastAsia" w:ascii="宋体" w:hAnsi="宋体" w:eastAsia="宋体"/>
          <w:sz w:val="36"/>
          <w:szCs w:val="36"/>
          <w:lang w:eastAsia="zh-CN"/>
        </w:rPr>
      </w:pPr>
      <w:r>
        <w:rPr>
          <w:rFonts w:hint="eastAsia" w:ascii="宋体" w:hAnsi="宋体"/>
          <w:sz w:val="32"/>
          <w:szCs w:val="32"/>
          <w:lang w:eastAsia="zh-CN"/>
        </w:rPr>
        <w:t>（</w:t>
      </w:r>
      <w:r>
        <w:rPr>
          <w:rFonts w:hint="eastAsia" w:ascii="宋体" w:hAnsi="宋体"/>
          <w:sz w:val="32"/>
          <w:szCs w:val="32"/>
          <w:lang w:val="en-US" w:eastAsia="zh-CN"/>
        </w:rPr>
        <w:t>适用于每标段</w:t>
      </w:r>
      <w:r>
        <w:rPr>
          <w:rFonts w:hint="eastAsia" w:ascii="宋体" w:hAnsi="宋体"/>
          <w:sz w:val="32"/>
          <w:szCs w:val="32"/>
          <w:lang w:eastAsia="zh-CN"/>
        </w:rPr>
        <w:t>）</w:t>
      </w:r>
    </w:p>
    <w:tbl>
      <w:tblPr>
        <w:tblStyle w:val="26"/>
        <w:tblW w:w="9780" w:type="dxa"/>
        <w:tblInd w:w="0" w:type="dxa"/>
        <w:tblLayout w:type="fixed"/>
        <w:tblCellMar>
          <w:top w:w="147" w:type="dxa"/>
          <w:left w:w="108" w:type="dxa"/>
          <w:bottom w:w="56" w:type="dxa"/>
          <w:right w:w="0" w:type="dxa"/>
        </w:tblCellMar>
      </w:tblPr>
      <w:tblGrid>
        <w:gridCol w:w="824"/>
        <w:gridCol w:w="1960"/>
        <w:gridCol w:w="6996"/>
      </w:tblGrid>
      <w:tr w14:paraId="5241E6A6">
        <w:tblPrEx>
          <w:tblCellMar>
            <w:top w:w="147" w:type="dxa"/>
            <w:left w:w="108" w:type="dxa"/>
            <w:bottom w:w="56" w:type="dxa"/>
            <w:right w:w="0" w:type="dxa"/>
          </w:tblCellMar>
        </w:tblPrEx>
        <w:trPr>
          <w:trHeight w:val="676"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39105584">
            <w:pPr>
              <w:spacing w:line="360" w:lineRule="auto"/>
              <w:jc w:val="center"/>
              <w:rPr>
                <w:rFonts w:ascii="宋体" w:hAnsi="宋体" w:eastAsia="宋体"/>
                <w:sz w:val="24"/>
              </w:rPr>
            </w:pPr>
            <w:r>
              <w:rPr>
                <w:rFonts w:ascii="宋体" w:hAnsi="宋体" w:eastAsia="宋体"/>
                <w:sz w:val="24"/>
              </w:rPr>
              <w:t>序号</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2D8899A6">
            <w:pPr>
              <w:spacing w:line="360" w:lineRule="auto"/>
              <w:ind w:right="310"/>
              <w:jc w:val="center"/>
              <w:rPr>
                <w:rFonts w:ascii="宋体" w:hAnsi="宋体" w:eastAsia="宋体"/>
                <w:sz w:val="24"/>
              </w:rPr>
            </w:pPr>
            <w:r>
              <w:rPr>
                <w:rFonts w:ascii="宋体" w:hAnsi="宋体" w:eastAsia="宋体"/>
                <w:sz w:val="24"/>
              </w:rPr>
              <w:t>内 容</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151F5D3C">
            <w:pPr>
              <w:spacing w:line="360" w:lineRule="auto"/>
              <w:ind w:left="840" w:right="111"/>
              <w:jc w:val="center"/>
              <w:rPr>
                <w:rFonts w:ascii="宋体" w:hAnsi="宋体" w:eastAsia="宋体"/>
                <w:sz w:val="24"/>
              </w:rPr>
            </w:pPr>
            <w:r>
              <w:rPr>
                <w:rFonts w:ascii="宋体" w:hAnsi="宋体" w:eastAsia="宋体"/>
                <w:sz w:val="24"/>
              </w:rPr>
              <w:t>说明与要求</w:t>
            </w:r>
          </w:p>
        </w:tc>
      </w:tr>
      <w:tr w14:paraId="728CAB7A">
        <w:tblPrEx>
          <w:tblCellMar>
            <w:top w:w="147" w:type="dxa"/>
            <w:left w:w="108" w:type="dxa"/>
            <w:bottom w:w="56" w:type="dxa"/>
            <w:right w:w="0" w:type="dxa"/>
          </w:tblCellMar>
        </w:tblPrEx>
        <w:trPr>
          <w:trHeight w:val="676"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31BF1A60">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6BFF5D8A">
            <w:pPr>
              <w:spacing w:line="360" w:lineRule="auto"/>
              <w:ind w:right="109"/>
              <w:jc w:val="center"/>
              <w:rPr>
                <w:rFonts w:ascii="宋体" w:hAnsi="宋体" w:eastAsia="宋体"/>
                <w:sz w:val="24"/>
              </w:rPr>
            </w:pPr>
            <w:r>
              <w:rPr>
                <w:rFonts w:ascii="宋体" w:hAnsi="宋体" w:eastAsia="宋体"/>
                <w:sz w:val="24"/>
              </w:rPr>
              <w:t>采购</w:t>
            </w:r>
            <w:r>
              <w:rPr>
                <w:rFonts w:hint="eastAsia" w:ascii="宋体" w:hAnsi="宋体" w:eastAsia="宋体"/>
                <w:sz w:val="24"/>
              </w:rPr>
              <w:t>单位</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54C3E18B">
            <w:pPr>
              <w:spacing w:line="259" w:lineRule="auto"/>
              <w:rPr>
                <w:rFonts w:hint="eastAsia" w:ascii="宋体" w:hAnsi="宋体" w:eastAsia="宋体" w:cs="Times New Roman"/>
                <w:sz w:val="24"/>
                <w:lang w:eastAsia="zh-CN"/>
              </w:rPr>
            </w:pPr>
            <w:r>
              <w:rPr>
                <w:rFonts w:hint="eastAsia" w:ascii="宋体" w:hAnsi="宋体" w:cs="Times New Roman"/>
                <w:sz w:val="24"/>
                <w:lang w:eastAsia="zh-CN"/>
              </w:rPr>
              <w:t>汉阴县林业局</w:t>
            </w:r>
          </w:p>
        </w:tc>
      </w:tr>
      <w:tr w14:paraId="27690A4C">
        <w:tblPrEx>
          <w:tblCellMar>
            <w:top w:w="147" w:type="dxa"/>
            <w:left w:w="108" w:type="dxa"/>
            <w:bottom w:w="56" w:type="dxa"/>
            <w:right w:w="0" w:type="dxa"/>
          </w:tblCellMar>
        </w:tblPrEx>
        <w:trPr>
          <w:trHeight w:val="676"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F9B9C9D">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3CFDFBB5">
            <w:pPr>
              <w:spacing w:line="360" w:lineRule="auto"/>
              <w:ind w:right="109"/>
              <w:jc w:val="center"/>
              <w:rPr>
                <w:rFonts w:ascii="宋体" w:hAnsi="宋体" w:eastAsia="宋体"/>
                <w:sz w:val="24"/>
              </w:rPr>
            </w:pPr>
            <w:r>
              <w:rPr>
                <w:rFonts w:hint="eastAsia" w:ascii="宋体" w:hAnsi="宋体" w:eastAsia="宋体"/>
                <w:sz w:val="24"/>
              </w:rPr>
              <w:t>代理机构</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04FFC0A1">
            <w:pPr>
              <w:spacing w:line="259" w:lineRule="auto"/>
              <w:rPr>
                <w:rFonts w:hint="eastAsia" w:ascii="宋体" w:hAnsi="宋体" w:eastAsia="宋体" w:cs="Times New Roman"/>
                <w:sz w:val="24"/>
                <w:lang w:eastAsia="zh-CN"/>
              </w:rPr>
            </w:pPr>
            <w:r>
              <w:rPr>
                <w:rFonts w:hint="eastAsia" w:ascii="宋体" w:hAnsi="宋体" w:eastAsia="宋体" w:cs="Times New Roman"/>
                <w:sz w:val="24"/>
                <w:lang w:eastAsia="zh-CN"/>
              </w:rPr>
              <w:t>陕西众欣共创工程项目管理有限公司</w:t>
            </w:r>
          </w:p>
        </w:tc>
      </w:tr>
      <w:tr w14:paraId="1F0459B2">
        <w:tblPrEx>
          <w:tblCellMar>
            <w:top w:w="147" w:type="dxa"/>
            <w:left w:w="108" w:type="dxa"/>
            <w:bottom w:w="56" w:type="dxa"/>
            <w:right w:w="0" w:type="dxa"/>
          </w:tblCellMar>
        </w:tblPrEx>
        <w:trPr>
          <w:trHeight w:val="88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585547AC">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0372790D">
            <w:pPr>
              <w:spacing w:line="360" w:lineRule="auto"/>
              <w:ind w:right="111"/>
              <w:jc w:val="center"/>
              <w:rPr>
                <w:rFonts w:ascii="宋体" w:hAnsi="宋体" w:eastAsia="宋体"/>
                <w:sz w:val="24"/>
                <w:highlight w:val="none"/>
              </w:rPr>
            </w:pPr>
            <w:r>
              <w:rPr>
                <w:rFonts w:ascii="宋体" w:hAnsi="宋体" w:eastAsia="宋体"/>
                <w:sz w:val="24"/>
                <w:highlight w:val="none"/>
              </w:rPr>
              <w:t>项目名称</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04E480D0">
            <w:pPr>
              <w:spacing w:line="259" w:lineRule="auto"/>
              <w:rPr>
                <w:rFonts w:hint="eastAsia" w:ascii="宋体" w:hAnsi="宋体" w:eastAsia="宋体" w:cs="Times New Roman"/>
                <w:sz w:val="24"/>
                <w:lang w:eastAsia="zh-CN"/>
              </w:rPr>
            </w:pPr>
            <w:r>
              <w:rPr>
                <w:rFonts w:hint="eastAsia" w:ascii="宋体" w:hAnsi="宋体" w:cs="Times New Roman"/>
                <w:sz w:val="24"/>
                <w:lang w:eastAsia="zh-CN"/>
              </w:rPr>
              <w:t>汉阴县2026年省级林业草原改革发展资金特色经济林提质增效建设项目</w:t>
            </w:r>
          </w:p>
        </w:tc>
      </w:tr>
      <w:tr w14:paraId="4AAD9165">
        <w:tblPrEx>
          <w:tblCellMar>
            <w:top w:w="147" w:type="dxa"/>
            <w:left w:w="108" w:type="dxa"/>
            <w:bottom w:w="56" w:type="dxa"/>
            <w:right w:w="0" w:type="dxa"/>
          </w:tblCellMar>
        </w:tblPrEx>
        <w:trPr>
          <w:trHeight w:val="1214"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5B68D2A3">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752D33C1">
            <w:pPr>
              <w:spacing w:line="360" w:lineRule="auto"/>
              <w:ind w:right="111"/>
              <w:jc w:val="center"/>
              <w:rPr>
                <w:rFonts w:ascii="宋体" w:hAnsi="宋体" w:eastAsia="宋体"/>
                <w:sz w:val="24"/>
              </w:rPr>
            </w:pPr>
            <w:r>
              <w:rPr>
                <w:rFonts w:hint="eastAsia" w:ascii="宋体" w:hAnsi="宋体" w:eastAsia="宋体"/>
                <w:sz w:val="24"/>
              </w:rPr>
              <w:t>采购</w:t>
            </w:r>
            <w:r>
              <w:rPr>
                <w:rFonts w:ascii="宋体" w:hAnsi="宋体" w:eastAsia="宋体"/>
                <w:sz w:val="24"/>
              </w:rPr>
              <w:t>内容</w:t>
            </w:r>
          </w:p>
        </w:tc>
        <w:tc>
          <w:tcPr>
            <w:tcW w:w="6996" w:type="dxa"/>
            <w:tcBorders>
              <w:top w:val="single" w:color="000000" w:sz="4" w:space="0"/>
              <w:left w:val="single" w:color="000000" w:sz="4" w:space="0"/>
              <w:bottom w:val="single" w:color="000000" w:sz="4" w:space="0"/>
              <w:right w:val="single" w:color="000000" w:sz="4" w:space="0"/>
            </w:tcBorders>
            <w:noWrap w:val="0"/>
            <w:vAlign w:val="top"/>
          </w:tcPr>
          <w:p w14:paraId="7E3928E0">
            <w:pPr>
              <w:spacing w:line="259"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t>漆树改造1300亩、油茶低产低效林改造1300亩。</w:t>
            </w:r>
          </w:p>
          <w:p w14:paraId="1493D0B4">
            <w:pPr>
              <w:spacing w:line="259"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t>建设地点：漆树改造位于汉阴县观音河镇中坪村和城关镇凤凰山国有林场，油茶低产低效林改造位于平梁镇沙河村。</w:t>
            </w:r>
          </w:p>
        </w:tc>
      </w:tr>
      <w:tr w14:paraId="272D22A9">
        <w:tblPrEx>
          <w:tblCellMar>
            <w:top w:w="147" w:type="dxa"/>
            <w:left w:w="108" w:type="dxa"/>
            <w:bottom w:w="56" w:type="dxa"/>
            <w:right w:w="0" w:type="dxa"/>
          </w:tblCellMar>
        </w:tblPrEx>
        <w:trPr>
          <w:trHeight w:val="2823"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0CFB37C2">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3DB82EF6">
            <w:pPr>
              <w:pStyle w:val="29"/>
              <w:kinsoku w:val="0"/>
              <w:overflowPunct w:val="0"/>
              <w:jc w:val="center"/>
              <w:rPr>
                <w:rFonts w:ascii="宋体" w:hAnsi="宋体" w:eastAsia="宋体"/>
              </w:rPr>
            </w:pPr>
            <w:r>
              <w:rPr>
                <w:rFonts w:hint="eastAsia" w:ascii="宋体" w:hAnsi="宋体"/>
                <w:color w:val="000000"/>
              </w:rPr>
              <w:t>最高投标限价</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752F73C2">
            <w:pPr>
              <w:spacing w:line="259" w:lineRule="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1标段：汉阴县2026年省级林业草原改革发展资金特色经济林提质增效建设项目</w:t>
            </w:r>
            <w:r>
              <w:rPr>
                <w:rFonts w:hint="eastAsia" w:ascii="宋体" w:hAnsi="宋体" w:cs="Times New Roman"/>
                <w:sz w:val="24"/>
                <w:lang w:val="en-US" w:eastAsia="zh-CN"/>
              </w:rPr>
              <w:t>（漆树改造）</w:t>
            </w:r>
          </w:p>
          <w:p w14:paraId="197211CB">
            <w:pPr>
              <w:spacing w:line="259" w:lineRule="auto"/>
              <w:ind w:firstLine="240" w:firstLineChars="100"/>
              <w:rPr>
                <w:rFonts w:hint="eastAsia" w:ascii="宋体" w:hAnsi="宋体" w:eastAsia="宋体" w:cs="Times New Roman"/>
                <w:sz w:val="24"/>
                <w:lang w:val="en-US" w:eastAsia="zh-CN"/>
              </w:rPr>
            </w:pPr>
            <w:r>
              <w:rPr>
                <w:rFonts w:hint="eastAsia" w:ascii="宋体" w:hAnsi="宋体" w:eastAsia="宋体" w:cs="Times New Roman"/>
                <w:sz w:val="24"/>
                <w:lang w:val="en-US" w:eastAsia="zh-CN"/>
              </w:rPr>
              <w:t>小写：</w:t>
            </w:r>
            <w:r>
              <w:rPr>
                <w:rFonts w:hint="eastAsia" w:ascii="宋体" w:hAnsi="宋体" w:cs="Times New Roman"/>
                <w:sz w:val="24"/>
                <w:lang w:val="en-US" w:eastAsia="zh-CN"/>
              </w:rPr>
              <w:t>1195610.00</w:t>
            </w:r>
            <w:r>
              <w:rPr>
                <w:rFonts w:hint="eastAsia" w:ascii="宋体" w:hAnsi="宋体" w:eastAsia="宋体" w:cs="Times New Roman"/>
                <w:sz w:val="24"/>
                <w:lang w:val="en-US" w:eastAsia="zh-CN"/>
              </w:rPr>
              <w:t>元</w:t>
            </w:r>
          </w:p>
          <w:p w14:paraId="06A036BA">
            <w:pPr>
              <w:spacing w:line="259" w:lineRule="auto"/>
              <w:ind w:firstLine="240" w:firstLineChars="100"/>
              <w:rPr>
                <w:rFonts w:hint="eastAsia" w:ascii="宋体" w:hAnsi="宋体" w:eastAsia="宋体" w:cs="Times New Roman"/>
                <w:sz w:val="24"/>
                <w:lang w:val="en-US" w:eastAsia="zh-CN"/>
              </w:rPr>
            </w:pPr>
            <w:r>
              <w:rPr>
                <w:rFonts w:hint="eastAsia" w:ascii="宋体" w:hAnsi="宋体" w:eastAsia="宋体" w:cs="Times New Roman"/>
                <w:sz w:val="24"/>
                <w:lang w:val="en-US" w:eastAsia="zh-CN"/>
              </w:rPr>
              <w:t>大写：</w:t>
            </w:r>
            <w:r>
              <w:rPr>
                <w:rFonts w:hint="eastAsia" w:ascii="宋体" w:hAnsi="宋体" w:cs="Times New Roman"/>
                <w:sz w:val="24"/>
                <w:lang w:val="en-US" w:eastAsia="zh-CN"/>
              </w:rPr>
              <w:t>壹佰壹拾玖万伍仟陆佰壹拾元整</w:t>
            </w:r>
          </w:p>
          <w:p w14:paraId="526B4C1E">
            <w:pPr>
              <w:spacing w:line="259"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2标段：汉阴县2026年省级林业草原改革发展资金特色经济林提质增效建设项目（油茶改造）</w:t>
            </w:r>
          </w:p>
          <w:p w14:paraId="4429251D">
            <w:pPr>
              <w:spacing w:line="259" w:lineRule="auto"/>
              <w:ind w:firstLine="240" w:firstLineChars="100"/>
              <w:rPr>
                <w:rFonts w:hint="eastAsia" w:ascii="宋体" w:hAnsi="宋体" w:eastAsia="宋体" w:cs="Times New Roman"/>
                <w:sz w:val="24"/>
                <w:lang w:val="en-US" w:eastAsia="zh-CN"/>
              </w:rPr>
            </w:pPr>
            <w:r>
              <w:rPr>
                <w:rFonts w:hint="eastAsia" w:ascii="宋体" w:hAnsi="宋体" w:eastAsia="宋体" w:cs="Times New Roman"/>
                <w:sz w:val="24"/>
                <w:lang w:val="en-US" w:eastAsia="zh-CN"/>
              </w:rPr>
              <w:t>小写：</w:t>
            </w:r>
            <w:r>
              <w:rPr>
                <w:rFonts w:hint="eastAsia" w:ascii="宋体" w:hAnsi="宋体" w:cs="Times New Roman"/>
                <w:sz w:val="24"/>
                <w:lang w:val="en-US" w:eastAsia="zh-CN"/>
              </w:rPr>
              <w:t>1160009.00</w:t>
            </w:r>
            <w:r>
              <w:rPr>
                <w:rFonts w:hint="eastAsia" w:ascii="宋体" w:hAnsi="宋体" w:eastAsia="宋体" w:cs="Times New Roman"/>
                <w:sz w:val="24"/>
                <w:lang w:val="en-US" w:eastAsia="zh-CN"/>
              </w:rPr>
              <w:t>元</w:t>
            </w:r>
          </w:p>
          <w:p w14:paraId="59A45887">
            <w:pPr>
              <w:spacing w:line="259" w:lineRule="auto"/>
              <w:ind w:firstLine="240" w:firstLineChars="100"/>
              <w:rPr>
                <w:rFonts w:hint="default" w:ascii="宋体" w:hAnsi="宋体" w:eastAsia="宋体" w:cs="Times New Roman"/>
                <w:sz w:val="24"/>
                <w:lang w:val="en-US" w:eastAsia="zh-CN"/>
              </w:rPr>
            </w:pPr>
            <w:r>
              <w:rPr>
                <w:rFonts w:hint="eastAsia" w:ascii="宋体" w:hAnsi="宋体" w:eastAsia="宋体" w:cs="Times New Roman"/>
                <w:sz w:val="24"/>
                <w:lang w:val="en-US" w:eastAsia="zh-CN"/>
              </w:rPr>
              <w:t>大写：</w:t>
            </w:r>
            <w:r>
              <w:rPr>
                <w:rFonts w:hint="eastAsia" w:ascii="宋体" w:hAnsi="宋体" w:cs="Times New Roman"/>
                <w:sz w:val="24"/>
                <w:lang w:val="en-US" w:eastAsia="zh-CN"/>
              </w:rPr>
              <w:t>壹佰壹拾陆万零玖元整</w:t>
            </w:r>
          </w:p>
          <w:p w14:paraId="3DC013B7">
            <w:pPr>
              <w:spacing w:line="259" w:lineRule="auto"/>
              <w:ind w:firstLine="240" w:firstLineChars="100"/>
              <w:rPr>
                <w:rFonts w:hint="default" w:ascii="宋体" w:hAnsi="宋体" w:eastAsia="宋体" w:cs="Times New Roman"/>
                <w:sz w:val="24"/>
                <w:lang w:val="en-US" w:eastAsia="zh-CN"/>
              </w:rPr>
            </w:pPr>
          </w:p>
        </w:tc>
      </w:tr>
      <w:tr w14:paraId="12F9B29B">
        <w:tblPrEx>
          <w:tblCellMar>
            <w:top w:w="147" w:type="dxa"/>
            <w:left w:w="108" w:type="dxa"/>
            <w:bottom w:w="56" w:type="dxa"/>
            <w:right w:w="0" w:type="dxa"/>
          </w:tblCellMar>
        </w:tblPrEx>
        <w:trPr>
          <w:trHeight w:val="684"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630F7C9D">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3CF6D440">
            <w:pPr>
              <w:spacing w:line="360" w:lineRule="auto"/>
              <w:ind w:right="111"/>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服务期</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4234CC02">
            <w:pPr>
              <w:spacing w:line="259"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服务期为合同签订之日</w:t>
            </w:r>
            <w:r>
              <w:rPr>
                <w:rFonts w:hint="eastAsia" w:ascii="宋体" w:hAnsi="宋体" w:cs="Times New Roman"/>
                <w:color w:val="auto"/>
                <w:sz w:val="24"/>
                <w:highlight w:val="none"/>
                <w:lang w:val="en-US" w:eastAsia="zh-CN"/>
              </w:rPr>
              <w:t>90</w:t>
            </w:r>
            <w:r>
              <w:rPr>
                <w:rFonts w:hint="eastAsia" w:ascii="宋体" w:hAnsi="宋体" w:eastAsia="宋体" w:cs="Times New Roman"/>
                <w:color w:val="auto"/>
                <w:sz w:val="24"/>
                <w:highlight w:val="none"/>
                <w:lang w:val="en-US" w:eastAsia="zh-CN"/>
              </w:rPr>
              <w:t>个日历日；</w:t>
            </w:r>
          </w:p>
          <w:p w14:paraId="6E8BD347">
            <w:pPr>
              <w:spacing w:line="259" w:lineRule="auto"/>
              <w:rPr>
                <w:rFonts w:hint="eastAsia" w:ascii="宋体" w:hAnsi="宋体" w:eastAsia="宋体" w:cs="Times New Roman"/>
                <w:color w:val="auto"/>
                <w:sz w:val="24"/>
                <w:highlight w:val="none"/>
                <w:lang w:val="en-US" w:eastAsia="zh-CN"/>
              </w:rPr>
            </w:pPr>
          </w:p>
        </w:tc>
      </w:tr>
      <w:tr w14:paraId="4267EC82">
        <w:tblPrEx>
          <w:tblCellMar>
            <w:top w:w="147" w:type="dxa"/>
            <w:left w:w="108" w:type="dxa"/>
            <w:bottom w:w="56" w:type="dxa"/>
            <w:right w:w="0" w:type="dxa"/>
          </w:tblCellMar>
        </w:tblPrEx>
        <w:trPr>
          <w:trHeight w:val="640"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658ABC08">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4D0A1597">
            <w:pPr>
              <w:spacing w:line="360" w:lineRule="auto"/>
              <w:ind w:right="111"/>
              <w:jc w:val="center"/>
              <w:rPr>
                <w:rFonts w:hint="eastAsia" w:ascii="宋体" w:hAnsi="宋体" w:eastAsia="宋体"/>
                <w:color w:val="auto"/>
                <w:sz w:val="24"/>
              </w:rPr>
            </w:pPr>
            <w:r>
              <w:rPr>
                <w:rFonts w:hint="eastAsia" w:ascii="宋体" w:hAnsi="宋体" w:eastAsia="宋体"/>
                <w:color w:val="auto"/>
                <w:sz w:val="24"/>
              </w:rPr>
              <w:t>服务地点</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372DFC84">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采购人指定位置</w:t>
            </w:r>
          </w:p>
        </w:tc>
      </w:tr>
      <w:tr w14:paraId="5AE2C7D8">
        <w:tblPrEx>
          <w:tblCellMar>
            <w:top w:w="147" w:type="dxa"/>
            <w:left w:w="108" w:type="dxa"/>
            <w:bottom w:w="56" w:type="dxa"/>
            <w:right w:w="0" w:type="dxa"/>
          </w:tblCellMar>
        </w:tblPrEx>
        <w:trPr>
          <w:trHeight w:val="623"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731C1AF0">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302585D6">
            <w:pPr>
              <w:spacing w:line="360" w:lineRule="auto"/>
              <w:jc w:val="center"/>
              <w:rPr>
                <w:rFonts w:ascii="宋体" w:hAnsi="宋体" w:eastAsia="宋体" w:cs="Times New Roman"/>
                <w:color w:val="auto"/>
                <w:kern w:val="2"/>
                <w:sz w:val="24"/>
                <w:szCs w:val="24"/>
                <w:lang w:val="en-US" w:eastAsia="zh-CN" w:bidi="ar-SA"/>
              </w:rPr>
            </w:pPr>
            <w:r>
              <w:rPr>
                <w:rFonts w:ascii="宋体" w:hAnsi="宋体" w:eastAsia="宋体"/>
                <w:color w:val="auto"/>
                <w:sz w:val="24"/>
              </w:rPr>
              <w:t>资格审查方式</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594B56BB">
            <w:pPr>
              <w:spacing w:line="259"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rPr>
              <w:t>资格后审</w:t>
            </w:r>
          </w:p>
        </w:tc>
      </w:tr>
      <w:tr w14:paraId="3AC7DCD9">
        <w:tblPrEx>
          <w:tblCellMar>
            <w:top w:w="147" w:type="dxa"/>
            <w:left w:w="108" w:type="dxa"/>
            <w:bottom w:w="56" w:type="dxa"/>
            <w:right w:w="0" w:type="dxa"/>
          </w:tblCellMar>
        </w:tblPrEx>
        <w:trPr>
          <w:trHeight w:val="666"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72CF5EC7">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E4B7147">
            <w:pPr>
              <w:pStyle w:val="29"/>
              <w:kinsoku w:val="0"/>
              <w:overflowPunct w:val="0"/>
              <w:spacing w:before="118"/>
              <w:jc w:val="center"/>
              <w:rPr>
                <w:rFonts w:ascii="宋体" w:hAnsi="宋体" w:eastAsia="宋体" w:cs="Times New Roman"/>
                <w:color w:val="auto"/>
                <w:sz w:val="24"/>
              </w:rPr>
            </w:pPr>
            <w:r>
              <w:rPr>
                <w:rFonts w:hint="eastAsia" w:ascii="宋体" w:hAnsi="宋体"/>
                <w:color w:val="auto"/>
              </w:rPr>
              <w:t>报价方式</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9985896">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总价（单位：元）</w:t>
            </w:r>
          </w:p>
        </w:tc>
      </w:tr>
      <w:tr w14:paraId="421204B1">
        <w:tblPrEx>
          <w:tblCellMar>
            <w:top w:w="147" w:type="dxa"/>
            <w:left w:w="108" w:type="dxa"/>
            <w:bottom w:w="56" w:type="dxa"/>
            <w:right w:w="0" w:type="dxa"/>
          </w:tblCellMar>
        </w:tblPrEx>
        <w:trPr>
          <w:trHeight w:val="3888"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2367196E">
            <w:pPr>
              <w:pStyle w:val="27"/>
              <w:numPr>
                <w:ilvl w:val="0"/>
                <w:numId w:val="2"/>
              </w:numPr>
              <w:spacing w:line="259"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E62376B">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投标人资质要求</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0C207E90">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rPr>
              <w:t>具有独立承担民事责任的能力，提供营业执照、税务登记证、组织机构代码证或登载有统一社会信用代码的营业执照（或《事业单位法人证书》或其他合法组织登记证书、自然人只须提交身份证）；</w:t>
            </w:r>
          </w:p>
          <w:p w14:paraId="70B95CE0">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eastAsia="zh-CN"/>
              </w:rPr>
              <w:t>）</w:t>
            </w:r>
            <w:r>
              <w:rPr>
                <w:rFonts w:hint="eastAsia" w:ascii="宋体" w:hAnsi="宋体" w:eastAsia="宋体" w:cs="Times New Roman"/>
                <w:color w:val="auto"/>
                <w:sz w:val="24"/>
              </w:rPr>
              <w:t>提供法定代表人授权书（附法定代表人身份证复印件）及被授权代理人身份证（法定代表人直接参加只须提供法定代表人身份证）；</w:t>
            </w:r>
          </w:p>
          <w:p w14:paraId="73DF665A">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（3）财务状况报告：提供</w:t>
            </w:r>
            <w:r>
              <w:rPr>
                <w:rFonts w:hint="eastAsia" w:ascii="宋体" w:hAnsi="宋体" w:eastAsia="宋体" w:cs="Times New Roman"/>
                <w:color w:val="auto"/>
                <w:sz w:val="24"/>
                <w:lang w:eastAsia="zh-CN"/>
              </w:rPr>
              <w:t>近两年（2024-2025年）</w:t>
            </w:r>
            <w:r>
              <w:rPr>
                <w:rFonts w:hint="eastAsia" w:ascii="宋体" w:hAnsi="宋体" w:eastAsia="宋体" w:cs="Times New Roman"/>
                <w:color w:val="auto"/>
                <w:sz w:val="24"/>
              </w:rPr>
              <w:t>任意一年财务审计报告或</w:t>
            </w:r>
            <w:r>
              <w:rPr>
                <w:rFonts w:hint="eastAsia" w:ascii="宋体" w:hAnsi="宋体" w:eastAsia="宋体" w:cs="Times New Roman"/>
                <w:color w:val="auto"/>
                <w:sz w:val="24"/>
                <w:lang w:val="en-US" w:eastAsia="zh-CN"/>
              </w:rPr>
              <w:t>开标前六个月内</w:t>
            </w:r>
            <w:r>
              <w:rPr>
                <w:rFonts w:hint="eastAsia" w:ascii="宋体" w:hAnsi="宋体" w:eastAsia="宋体" w:cs="Times New Roman"/>
                <w:color w:val="auto"/>
                <w:sz w:val="24"/>
              </w:rPr>
              <w:t>银行出具的资信证明（成立不足一年的公司提供资产负债表加盖</w:t>
            </w:r>
            <w:r>
              <w:rPr>
                <w:rFonts w:hint="eastAsia" w:ascii="宋体" w:hAnsi="宋体" w:eastAsia="宋体" w:cs="Times New Roman"/>
                <w:color w:val="auto"/>
                <w:sz w:val="24"/>
                <w:lang w:eastAsia="zh-CN"/>
              </w:rPr>
              <w:t>投标单位</w:t>
            </w:r>
            <w:r>
              <w:rPr>
                <w:rFonts w:hint="eastAsia" w:ascii="宋体" w:hAnsi="宋体" w:eastAsia="宋体" w:cs="Times New Roman"/>
                <w:color w:val="auto"/>
                <w:sz w:val="24"/>
              </w:rPr>
              <w:t>公章即可）；</w:t>
            </w:r>
          </w:p>
          <w:p w14:paraId="5AB90653">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（4）具有履行合同所必需的设备和专业技术能力（须附相关证明材料或书面声明）；</w:t>
            </w:r>
          </w:p>
          <w:p w14:paraId="3ADCACA3">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（5）有依法缴纳税收和社会保障资金的良好记录【提供</w:t>
            </w:r>
            <w:r>
              <w:rPr>
                <w:rFonts w:hint="eastAsia" w:ascii="宋体" w:hAnsi="宋体" w:eastAsia="宋体" w:cs="Times New Roman"/>
                <w:color w:val="auto"/>
                <w:sz w:val="24"/>
                <w:lang w:eastAsia="zh-CN"/>
              </w:rPr>
              <w:t>投标单位2025年9月至今任意一个月</w:t>
            </w:r>
            <w:r>
              <w:rPr>
                <w:rFonts w:hint="eastAsia" w:ascii="宋体" w:hAnsi="宋体" w:eastAsia="宋体" w:cs="Times New Roman"/>
                <w:color w:val="auto"/>
                <w:sz w:val="24"/>
              </w:rPr>
              <w:t>完税证明（依法免税的</w:t>
            </w:r>
            <w:r>
              <w:rPr>
                <w:rFonts w:hint="eastAsia" w:ascii="宋体" w:hAnsi="宋体" w:eastAsia="宋体" w:cs="Times New Roman"/>
                <w:color w:val="auto"/>
                <w:sz w:val="24"/>
                <w:lang w:eastAsia="zh-CN"/>
              </w:rPr>
              <w:t>投标单位</w:t>
            </w:r>
            <w:r>
              <w:rPr>
                <w:rFonts w:hint="eastAsia" w:ascii="宋体" w:hAnsi="宋体" w:eastAsia="宋体" w:cs="Times New Roman"/>
                <w:color w:val="auto"/>
                <w:sz w:val="24"/>
              </w:rPr>
              <w:t>应提供相关文件证明）、</w:t>
            </w:r>
            <w:r>
              <w:rPr>
                <w:rFonts w:hint="eastAsia" w:ascii="宋体" w:hAnsi="宋体" w:eastAsia="宋体" w:cs="Times New Roman"/>
                <w:color w:val="auto"/>
                <w:sz w:val="24"/>
                <w:lang w:eastAsia="zh-CN"/>
              </w:rPr>
              <w:t>2025年9月至今任意一个月</w:t>
            </w:r>
            <w:r>
              <w:rPr>
                <w:rFonts w:hint="eastAsia" w:ascii="宋体" w:hAnsi="宋体" w:eastAsia="宋体" w:cs="Times New Roman"/>
                <w:color w:val="auto"/>
                <w:sz w:val="24"/>
              </w:rPr>
              <w:t>已缴纳社会保险的证明（专用收据或社会保险缴纳清单或社保缴纳证明，依法不需要缴纳社会保障资金的</w:t>
            </w:r>
            <w:r>
              <w:rPr>
                <w:rFonts w:hint="eastAsia" w:ascii="宋体" w:hAnsi="宋体" w:eastAsia="宋体" w:cs="Times New Roman"/>
                <w:color w:val="auto"/>
                <w:sz w:val="24"/>
                <w:lang w:eastAsia="zh-CN"/>
              </w:rPr>
              <w:t>投标单位</w:t>
            </w:r>
            <w:r>
              <w:rPr>
                <w:rFonts w:hint="eastAsia" w:ascii="宋体" w:hAnsi="宋体" w:eastAsia="宋体" w:cs="Times New Roman"/>
                <w:color w:val="auto"/>
                <w:sz w:val="24"/>
              </w:rPr>
              <w:t>应提供相关文件证明）】；</w:t>
            </w:r>
          </w:p>
          <w:p w14:paraId="057FFF07">
            <w:pPr>
              <w:spacing w:line="259"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eastAsia="zh-CN"/>
              </w:rPr>
              <w:t>(6)</w:t>
            </w:r>
            <w:r>
              <w:rPr>
                <w:rFonts w:hint="eastAsia" w:ascii="宋体" w:hAnsi="宋体" w:eastAsia="宋体" w:cs="Times New Roman"/>
                <w:color w:val="auto"/>
                <w:sz w:val="24"/>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25FF48AD">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（7）本项目专门面向中小企业，投标企业须提供中小企业声明函。本项目采购标的对应的中小企业划分标准所属行业为：农、林、牧、渔业。</w:t>
            </w:r>
          </w:p>
        </w:tc>
      </w:tr>
      <w:tr w14:paraId="27D384B0">
        <w:tblPrEx>
          <w:tblCellMar>
            <w:top w:w="147" w:type="dxa"/>
            <w:left w:w="108" w:type="dxa"/>
            <w:bottom w:w="56" w:type="dxa"/>
            <w:right w:w="0" w:type="dxa"/>
          </w:tblCellMar>
        </w:tblPrEx>
        <w:trPr>
          <w:trHeight w:val="88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6B33DE10">
            <w:pPr>
              <w:pStyle w:val="27"/>
              <w:numPr>
                <w:ilvl w:val="0"/>
                <w:numId w:val="2"/>
              </w:numPr>
              <w:spacing w:line="259" w:lineRule="auto"/>
              <w:ind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08DB9CA5">
            <w:pPr>
              <w:spacing w:line="259" w:lineRule="auto"/>
              <w:jc w:val="center"/>
              <w:rPr>
                <w:rFonts w:ascii="宋体" w:hAnsi="宋体" w:eastAsia="宋体"/>
                <w:color w:val="auto"/>
                <w:sz w:val="24"/>
              </w:rPr>
            </w:pPr>
            <w:r>
              <w:rPr>
                <w:rFonts w:ascii="宋体" w:hAnsi="宋体" w:eastAsia="宋体"/>
                <w:color w:val="auto"/>
                <w:sz w:val="24"/>
              </w:rPr>
              <w:t>是否接受联合体</w:t>
            </w:r>
          </w:p>
          <w:p w14:paraId="728FF41D">
            <w:pPr>
              <w:spacing w:line="259" w:lineRule="auto"/>
              <w:jc w:val="center"/>
              <w:rPr>
                <w:rFonts w:ascii="宋体" w:hAnsi="宋体" w:eastAsia="宋体"/>
                <w:color w:val="auto"/>
                <w:sz w:val="24"/>
              </w:rPr>
            </w:pPr>
            <w:r>
              <w:rPr>
                <w:rFonts w:ascii="宋体" w:hAnsi="宋体" w:eastAsia="宋体"/>
                <w:color w:val="auto"/>
                <w:sz w:val="24"/>
              </w:rPr>
              <w:t>投标</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AC9AF7F">
            <w:pPr>
              <w:spacing w:line="259" w:lineRule="auto"/>
              <w:rPr>
                <w:rFonts w:ascii="宋体" w:hAnsi="宋体" w:eastAsia="宋体"/>
                <w:color w:val="auto"/>
                <w:sz w:val="24"/>
              </w:rPr>
            </w:pPr>
            <w:r>
              <w:rPr>
                <w:rFonts w:hint="eastAsia" w:ascii="宋体" w:hAnsi="宋体" w:eastAsia="宋体"/>
                <w:color w:val="auto"/>
                <w:sz w:val="24"/>
              </w:rPr>
              <w:t xml:space="preserve"> 不接受联合体投标。</w:t>
            </w:r>
          </w:p>
        </w:tc>
      </w:tr>
      <w:tr w14:paraId="361A197E">
        <w:tblPrEx>
          <w:tblCellMar>
            <w:top w:w="147" w:type="dxa"/>
            <w:left w:w="108" w:type="dxa"/>
            <w:bottom w:w="56" w:type="dxa"/>
            <w:right w:w="0" w:type="dxa"/>
          </w:tblCellMar>
        </w:tblPrEx>
        <w:trPr>
          <w:trHeight w:val="88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06A598DB">
            <w:pPr>
              <w:pStyle w:val="27"/>
              <w:numPr>
                <w:ilvl w:val="0"/>
                <w:numId w:val="2"/>
              </w:numPr>
              <w:spacing w:line="259" w:lineRule="auto"/>
              <w:ind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EE0C77C">
            <w:pPr>
              <w:spacing w:line="259" w:lineRule="auto"/>
              <w:ind w:right="111"/>
              <w:jc w:val="center"/>
              <w:rPr>
                <w:rFonts w:ascii="宋体" w:hAnsi="宋体" w:eastAsia="宋体"/>
                <w:color w:val="auto"/>
                <w:sz w:val="24"/>
              </w:rPr>
            </w:pPr>
            <w:r>
              <w:rPr>
                <w:rFonts w:ascii="宋体" w:hAnsi="宋体" w:eastAsia="宋体"/>
                <w:color w:val="auto"/>
                <w:sz w:val="24"/>
              </w:rPr>
              <w:t>现场踏勘</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5D8E0346">
            <w:pPr>
              <w:spacing w:line="259" w:lineRule="auto"/>
              <w:rPr>
                <w:rFonts w:ascii="宋体" w:hAnsi="宋体" w:eastAsia="宋体"/>
                <w:color w:val="auto"/>
                <w:sz w:val="24"/>
              </w:rPr>
            </w:pPr>
            <w:r>
              <w:rPr>
                <w:rFonts w:ascii="宋体" w:hAnsi="宋体" w:eastAsia="宋体"/>
                <w:color w:val="auto"/>
                <w:sz w:val="24"/>
              </w:rPr>
              <w:t xml:space="preserve">自行勘察，未勘察现场造成的一切后果由投标人自行承担。（一切费用自理）。 </w:t>
            </w:r>
          </w:p>
        </w:tc>
      </w:tr>
      <w:tr w14:paraId="12CB0144">
        <w:tblPrEx>
          <w:tblCellMar>
            <w:top w:w="147" w:type="dxa"/>
            <w:left w:w="108" w:type="dxa"/>
            <w:bottom w:w="56" w:type="dxa"/>
            <w:right w:w="0" w:type="dxa"/>
          </w:tblCellMar>
        </w:tblPrEx>
        <w:trPr>
          <w:trHeight w:val="957"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13A1F79D">
            <w:pPr>
              <w:pStyle w:val="27"/>
              <w:numPr>
                <w:ilvl w:val="0"/>
                <w:numId w:val="2"/>
              </w:numPr>
              <w:spacing w:line="259" w:lineRule="auto"/>
              <w:ind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E48D6C1">
            <w:pPr>
              <w:pStyle w:val="29"/>
              <w:kinsoku w:val="0"/>
              <w:overflowPunct w:val="0"/>
              <w:spacing w:before="150" w:line="355" w:lineRule="auto"/>
              <w:ind w:left="629" w:leftChars="0" w:right="27" w:rightChars="0" w:hanging="600" w:firstLineChars="0"/>
              <w:jc w:val="center"/>
              <w:rPr>
                <w:rFonts w:ascii="宋体" w:hAnsi="宋体" w:eastAsia="宋体" w:cs="Times New Roman"/>
                <w:color w:val="auto"/>
                <w:kern w:val="2"/>
                <w:sz w:val="24"/>
                <w:szCs w:val="24"/>
                <w:lang w:val="en-US" w:eastAsia="zh-CN" w:bidi="ar-SA"/>
              </w:rPr>
            </w:pPr>
            <w:r>
              <w:rPr>
                <w:rFonts w:hint="eastAsia" w:ascii="宋体" w:hAnsi="宋体"/>
                <w:color w:val="auto"/>
              </w:rPr>
              <w:t>响应文件份数</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4F99358">
            <w:pPr>
              <w:pStyle w:val="29"/>
              <w:kinsoku w:val="0"/>
              <w:overflowPunct w:val="0"/>
              <w:spacing w:before="150" w:line="355" w:lineRule="auto"/>
              <w:ind w:left="629" w:leftChars="0" w:right="27" w:rightChars="0" w:hanging="600" w:firstLineChars="0"/>
              <w:rPr>
                <w:rFonts w:ascii="宋体" w:hAnsi="宋体" w:eastAsia="宋体" w:cs="Times New Roman"/>
                <w:color w:val="auto"/>
                <w:kern w:val="2"/>
                <w:sz w:val="24"/>
                <w:szCs w:val="24"/>
                <w:lang w:val="en-US" w:eastAsia="zh-CN" w:bidi="ar-SA"/>
              </w:rPr>
            </w:pPr>
            <w:r>
              <w:rPr>
                <w:rFonts w:hint="eastAsia" w:ascii="宋体" w:hAnsi="宋体"/>
                <w:color w:val="auto"/>
              </w:rPr>
              <w:t>线上电子响应文件（</w:t>
            </w:r>
            <w:r>
              <w:rPr>
                <w:rFonts w:hint="eastAsia" w:ascii="宋体" w:hAnsi="宋体"/>
                <w:color w:val="auto"/>
                <w:lang w:eastAsia="zh-CN"/>
              </w:rPr>
              <w:t>★</w:t>
            </w:r>
            <w:r>
              <w:rPr>
                <w:rFonts w:hint="eastAsia" w:ascii="宋体" w:hAnsi="宋体"/>
                <w:color w:val="auto"/>
              </w:rPr>
              <w:t>.SXSTF）壹份</w:t>
            </w:r>
          </w:p>
        </w:tc>
      </w:tr>
      <w:tr w14:paraId="6E727FFC">
        <w:tblPrEx>
          <w:tblCellMar>
            <w:top w:w="147" w:type="dxa"/>
            <w:left w:w="108" w:type="dxa"/>
            <w:bottom w:w="56" w:type="dxa"/>
            <w:right w:w="0" w:type="dxa"/>
          </w:tblCellMar>
        </w:tblPrEx>
        <w:trPr>
          <w:trHeight w:val="725" w:hRule="atLeast"/>
        </w:trPr>
        <w:tc>
          <w:tcPr>
            <w:tcW w:w="824" w:type="dxa"/>
            <w:tcBorders>
              <w:top w:val="double" w:color="000000" w:sz="4" w:space="0"/>
              <w:left w:val="single" w:color="000000" w:sz="4" w:space="0"/>
              <w:bottom w:val="single" w:color="000000" w:sz="4" w:space="0"/>
              <w:right w:val="single" w:color="000000" w:sz="4" w:space="0"/>
            </w:tcBorders>
            <w:noWrap w:val="0"/>
            <w:vAlign w:val="center"/>
          </w:tcPr>
          <w:p w14:paraId="642970E1">
            <w:pPr>
              <w:pStyle w:val="27"/>
              <w:spacing w:after="160" w:line="259" w:lineRule="auto"/>
              <w:ind w:firstLine="0" w:firstLineChars="0"/>
              <w:jc w:val="center"/>
              <w:rPr>
                <w:rFonts w:ascii="宋体" w:hAnsi="宋体" w:eastAsia="宋体"/>
                <w:sz w:val="24"/>
                <w:szCs w:val="24"/>
              </w:rPr>
            </w:pPr>
            <w:r>
              <w:rPr>
                <w:rFonts w:hint="eastAsia" w:ascii="宋体" w:hAnsi="宋体" w:eastAsia="宋体"/>
                <w:sz w:val="24"/>
                <w:szCs w:val="24"/>
              </w:rPr>
              <w:t>14</w:t>
            </w:r>
          </w:p>
        </w:tc>
        <w:tc>
          <w:tcPr>
            <w:tcW w:w="1960"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49DD13B">
            <w:pPr>
              <w:pStyle w:val="29"/>
              <w:kinsoku w:val="0"/>
              <w:overflowPunct w:val="0"/>
              <w:ind w:left="60" w:leftChars="0"/>
              <w:jc w:val="center"/>
              <w:rPr>
                <w:rFonts w:ascii="宋体" w:hAnsi="宋体" w:eastAsia="宋体" w:cs="Times New Roman"/>
                <w:color w:val="auto"/>
                <w:kern w:val="2"/>
                <w:sz w:val="24"/>
                <w:szCs w:val="24"/>
                <w:lang w:val="en-US" w:eastAsia="zh-CN" w:bidi="ar-SA"/>
              </w:rPr>
            </w:pPr>
            <w:r>
              <w:rPr>
                <w:rFonts w:hint="eastAsia" w:ascii="宋体" w:hAnsi="宋体"/>
                <w:color w:val="auto"/>
              </w:rPr>
              <w:t>投标保证金</w:t>
            </w:r>
          </w:p>
        </w:tc>
        <w:tc>
          <w:tcPr>
            <w:tcW w:w="6996"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F8F36D6">
            <w:pPr>
              <w:pStyle w:val="29"/>
              <w:kinsoku w:val="0"/>
              <w:overflowPunct w:val="0"/>
              <w:ind w:left="60" w:leftChars="0"/>
              <w:rPr>
                <w:rFonts w:ascii="宋体" w:hAnsi="宋体" w:eastAsia="宋体" w:cs="Times New Roman"/>
                <w:color w:val="auto"/>
                <w:kern w:val="2"/>
                <w:sz w:val="24"/>
                <w:szCs w:val="24"/>
                <w:lang w:val="en-US" w:eastAsia="zh-CN" w:bidi="ar-SA"/>
              </w:rPr>
            </w:pPr>
            <w:r>
              <w:rPr>
                <w:rFonts w:hint="eastAsia" w:ascii="宋体" w:hAnsi="宋体"/>
                <w:color w:val="auto"/>
              </w:rPr>
              <w:t>不收取（安财采管【2022】4号）</w:t>
            </w:r>
          </w:p>
        </w:tc>
      </w:tr>
      <w:tr w14:paraId="5822D0E4">
        <w:tblPrEx>
          <w:tblCellMar>
            <w:top w:w="147" w:type="dxa"/>
            <w:left w:w="108" w:type="dxa"/>
            <w:bottom w:w="56" w:type="dxa"/>
            <w:right w:w="0" w:type="dxa"/>
          </w:tblCellMar>
        </w:tblPrEx>
        <w:trPr>
          <w:trHeight w:val="1311" w:hRule="atLeast"/>
        </w:trPr>
        <w:tc>
          <w:tcPr>
            <w:tcW w:w="824" w:type="dxa"/>
            <w:tcBorders>
              <w:top w:val="double" w:color="000000" w:sz="4" w:space="0"/>
              <w:left w:val="single" w:color="000000" w:sz="4" w:space="0"/>
              <w:bottom w:val="single" w:color="000000" w:sz="4" w:space="0"/>
              <w:right w:val="single" w:color="000000" w:sz="4" w:space="0"/>
            </w:tcBorders>
            <w:noWrap w:val="0"/>
            <w:vAlign w:val="center"/>
          </w:tcPr>
          <w:p w14:paraId="3B903BE8">
            <w:pPr>
              <w:pStyle w:val="27"/>
              <w:spacing w:after="160" w:line="259" w:lineRule="auto"/>
              <w:ind w:firstLine="0" w:firstLineChars="0"/>
              <w:jc w:val="center"/>
              <w:rPr>
                <w:rFonts w:ascii="宋体" w:hAnsi="宋体" w:eastAsia="宋体"/>
                <w:sz w:val="24"/>
                <w:szCs w:val="24"/>
              </w:rPr>
            </w:pPr>
            <w:r>
              <w:rPr>
                <w:rFonts w:hint="eastAsia" w:ascii="宋体" w:hAnsi="宋体" w:eastAsia="宋体"/>
                <w:sz w:val="24"/>
                <w:szCs w:val="24"/>
              </w:rPr>
              <w:t>15</w:t>
            </w:r>
          </w:p>
        </w:tc>
        <w:tc>
          <w:tcPr>
            <w:tcW w:w="1960"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A7D279E">
            <w:pPr>
              <w:pStyle w:val="29"/>
              <w:kinsoku w:val="0"/>
              <w:overflowPunct w:val="0"/>
              <w:spacing w:before="151" w:line="360" w:lineRule="auto"/>
              <w:rPr>
                <w:rFonts w:ascii="宋体" w:hAnsi="宋体" w:eastAsia="宋体" w:cs="Times New Roman"/>
                <w:color w:val="auto"/>
                <w:kern w:val="2"/>
                <w:sz w:val="24"/>
                <w:szCs w:val="24"/>
                <w:lang w:val="en-US" w:eastAsia="zh-CN" w:bidi="ar-SA"/>
              </w:rPr>
            </w:pPr>
            <w:r>
              <w:rPr>
                <w:rFonts w:hint="eastAsia" w:ascii="宋体" w:hAnsi="宋体"/>
                <w:color w:val="auto"/>
              </w:rPr>
              <w:t>资格审查资料的特殊要求</w:t>
            </w:r>
          </w:p>
        </w:tc>
        <w:tc>
          <w:tcPr>
            <w:tcW w:w="6996"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1026ABA">
            <w:pPr>
              <w:pStyle w:val="29"/>
              <w:kinsoku w:val="0"/>
              <w:overflowPunct w:val="0"/>
              <w:spacing w:before="151"/>
              <w:rPr>
                <w:rFonts w:ascii="宋体" w:hAnsi="宋体" w:eastAsia="宋体" w:cs="Times New Roman"/>
                <w:color w:val="auto"/>
                <w:kern w:val="2"/>
                <w:sz w:val="24"/>
                <w:szCs w:val="24"/>
                <w:lang w:val="en-US" w:eastAsia="zh-CN" w:bidi="ar-SA"/>
              </w:rPr>
            </w:pPr>
            <w:r>
              <w:rPr>
                <w:rFonts w:hint="eastAsia" w:ascii="宋体" w:hAnsi="宋体"/>
                <w:color w:val="auto"/>
              </w:rPr>
              <w:t>无</w:t>
            </w:r>
          </w:p>
        </w:tc>
      </w:tr>
      <w:tr w14:paraId="186D626A">
        <w:tblPrEx>
          <w:tblCellMar>
            <w:top w:w="147" w:type="dxa"/>
            <w:left w:w="108" w:type="dxa"/>
            <w:bottom w:w="56" w:type="dxa"/>
            <w:right w:w="0" w:type="dxa"/>
          </w:tblCellMar>
        </w:tblPrEx>
        <w:trPr>
          <w:trHeight w:val="1161" w:hRule="atLeast"/>
        </w:trPr>
        <w:tc>
          <w:tcPr>
            <w:tcW w:w="824" w:type="dxa"/>
            <w:tcBorders>
              <w:top w:val="double" w:color="000000" w:sz="4" w:space="0"/>
              <w:left w:val="single" w:color="000000" w:sz="4" w:space="0"/>
              <w:bottom w:val="single" w:color="000000" w:sz="4" w:space="0"/>
              <w:right w:val="single" w:color="000000" w:sz="4" w:space="0"/>
            </w:tcBorders>
            <w:noWrap w:val="0"/>
            <w:vAlign w:val="center"/>
          </w:tcPr>
          <w:p w14:paraId="4D3DA763">
            <w:pPr>
              <w:pStyle w:val="27"/>
              <w:spacing w:after="160" w:line="259" w:lineRule="auto"/>
              <w:ind w:firstLine="0" w:firstLineChars="0"/>
              <w:jc w:val="center"/>
              <w:rPr>
                <w:rFonts w:ascii="宋体" w:hAnsi="宋体" w:eastAsia="宋体"/>
                <w:sz w:val="24"/>
                <w:szCs w:val="24"/>
              </w:rPr>
            </w:pPr>
            <w:r>
              <w:rPr>
                <w:rFonts w:hint="eastAsia" w:ascii="宋体" w:hAnsi="宋体" w:eastAsia="宋体"/>
                <w:sz w:val="24"/>
                <w:szCs w:val="24"/>
              </w:rPr>
              <w:t>16</w:t>
            </w:r>
          </w:p>
        </w:tc>
        <w:tc>
          <w:tcPr>
            <w:tcW w:w="1960"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1978119">
            <w:pPr>
              <w:pStyle w:val="29"/>
              <w:kinsoku w:val="0"/>
              <w:overflowPunct w:val="0"/>
              <w:spacing w:line="360" w:lineRule="auto"/>
              <w:jc w:val="center"/>
              <w:rPr>
                <w:rFonts w:ascii="宋体" w:hAnsi="宋体" w:eastAsia="宋体" w:cs="Times New Roman"/>
                <w:color w:val="auto"/>
                <w:kern w:val="2"/>
                <w:sz w:val="24"/>
                <w:szCs w:val="24"/>
                <w:lang w:val="en-US" w:eastAsia="zh-CN" w:bidi="ar-SA"/>
              </w:rPr>
            </w:pPr>
            <w:r>
              <w:rPr>
                <w:rFonts w:hint="eastAsia" w:ascii="宋体" w:hAnsi="宋体"/>
                <w:color w:val="auto"/>
              </w:rPr>
              <w:t>是否允许递交备选投标方案</w:t>
            </w:r>
          </w:p>
        </w:tc>
        <w:tc>
          <w:tcPr>
            <w:tcW w:w="6996"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82FB955">
            <w:pPr>
              <w:pStyle w:val="29"/>
              <w:kinsoku w:val="0"/>
              <w:overflowPunct w:val="0"/>
              <w:spacing w:before="194" w:line="360" w:lineRule="auto"/>
              <w:rPr>
                <w:rFonts w:ascii="宋体" w:hAnsi="宋体" w:eastAsia="宋体" w:cs="Times New Roman"/>
                <w:color w:val="auto"/>
                <w:kern w:val="2"/>
                <w:sz w:val="24"/>
                <w:szCs w:val="24"/>
                <w:lang w:val="en-US" w:eastAsia="zh-CN" w:bidi="ar-SA"/>
              </w:rPr>
            </w:pPr>
            <w:r>
              <w:rPr>
                <w:rFonts w:hint="eastAsia" w:ascii="宋体" w:hAnsi="宋体"/>
                <w:color w:val="auto"/>
              </w:rPr>
              <w:t>不允许</w:t>
            </w:r>
          </w:p>
        </w:tc>
      </w:tr>
      <w:tr w14:paraId="00416F6C">
        <w:tblPrEx>
          <w:tblCellMar>
            <w:top w:w="147" w:type="dxa"/>
            <w:left w:w="108" w:type="dxa"/>
            <w:bottom w:w="56" w:type="dxa"/>
            <w:right w:w="0" w:type="dxa"/>
          </w:tblCellMar>
        </w:tblPrEx>
        <w:trPr>
          <w:trHeight w:val="1253"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E2E927B">
            <w:pPr>
              <w:pStyle w:val="27"/>
              <w:spacing w:line="259" w:lineRule="auto"/>
              <w:ind w:firstLine="240" w:firstLineChars="100"/>
              <w:jc w:val="center"/>
              <w:rPr>
                <w:rFonts w:ascii="宋体" w:hAnsi="宋体" w:eastAsia="宋体"/>
                <w:sz w:val="24"/>
                <w:szCs w:val="24"/>
              </w:rPr>
            </w:pPr>
            <w:r>
              <w:rPr>
                <w:rFonts w:hint="eastAsia" w:ascii="宋体" w:hAnsi="宋体" w:eastAsia="宋体"/>
                <w:sz w:val="24"/>
                <w:szCs w:val="24"/>
              </w:rPr>
              <w:t>17</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F52AF60">
            <w:pPr>
              <w:pStyle w:val="29"/>
              <w:kinsoku w:val="0"/>
              <w:overflowPunct w:val="0"/>
              <w:jc w:val="center"/>
              <w:rPr>
                <w:rFonts w:ascii="宋体" w:hAnsi="宋体" w:eastAsia="宋体" w:cs="Times New Roman"/>
                <w:color w:val="auto"/>
                <w:kern w:val="2"/>
                <w:sz w:val="24"/>
                <w:szCs w:val="24"/>
                <w:lang w:val="en-US" w:eastAsia="zh-CN" w:bidi="ar-SA"/>
              </w:rPr>
            </w:pPr>
            <w:r>
              <w:rPr>
                <w:rFonts w:hint="eastAsia" w:ascii="宋体" w:hAnsi="宋体"/>
                <w:color w:val="auto"/>
              </w:rPr>
              <w:t>编制要求</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5EDD4BF">
            <w:pPr>
              <w:pStyle w:val="29"/>
              <w:kinsoku w:val="0"/>
              <w:overflowPunct w:val="0"/>
              <w:spacing w:before="126" w:line="355" w:lineRule="auto"/>
              <w:ind w:left="111" w:leftChars="0" w:right="-9" w:rightChars="0"/>
              <w:rPr>
                <w:rFonts w:ascii="宋体" w:hAnsi="宋体" w:eastAsia="宋体" w:cs="Times New Roman"/>
                <w:color w:val="auto"/>
                <w:kern w:val="2"/>
                <w:sz w:val="24"/>
                <w:szCs w:val="24"/>
                <w:lang w:val="en-US" w:eastAsia="zh-CN" w:bidi="ar-SA"/>
              </w:rPr>
            </w:pPr>
            <w:r>
              <w:rPr>
                <w:rFonts w:hint="eastAsia" w:ascii="宋体" w:hAnsi="宋体"/>
                <w:color w:val="auto"/>
                <w:spacing w:val="-3"/>
              </w:rPr>
              <w:t>供应商必须按照招标文件规定的内容和格式填报“投标文件”，并</w:t>
            </w:r>
            <w:r>
              <w:rPr>
                <w:rFonts w:hint="eastAsia" w:ascii="宋体" w:hAnsi="宋体"/>
                <w:color w:val="auto"/>
                <w:spacing w:val="-4"/>
              </w:rPr>
              <w:t>编制目录，且逐页连续标注页码。</w:t>
            </w:r>
          </w:p>
        </w:tc>
      </w:tr>
      <w:tr w14:paraId="77AFFADF">
        <w:tblPrEx>
          <w:tblCellMar>
            <w:top w:w="147" w:type="dxa"/>
            <w:left w:w="108" w:type="dxa"/>
            <w:bottom w:w="56" w:type="dxa"/>
            <w:right w:w="0" w:type="dxa"/>
          </w:tblCellMar>
        </w:tblPrEx>
        <w:trPr>
          <w:trHeight w:val="852"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757FE25D">
            <w:pPr>
              <w:pStyle w:val="27"/>
              <w:spacing w:line="259" w:lineRule="auto"/>
              <w:ind w:firstLine="0" w:firstLineChars="0"/>
              <w:jc w:val="center"/>
              <w:rPr>
                <w:rFonts w:ascii="宋体" w:hAnsi="宋体" w:eastAsia="宋体"/>
                <w:sz w:val="24"/>
                <w:szCs w:val="24"/>
              </w:rPr>
            </w:pPr>
            <w:r>
              <w:rPr>
                <w:rFonts w:hint="eastAsia" w:ascii="宋体" w:hAnsi="宋体" w:eastAsia="宋体"/>
                <w:sz w:val="24"/>
                <w:szCs w:val="24"/>
              </w:rPr>
              <w:t>18</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4C23AF8">
            <w:pPr>
              <w:pStyle w:val="29"/>
              <w:kinsoku w:val="0"/>
              <w:overflowPunct w:val="0"/>
              <w:ind w:left="60"/>
              <w:jc w:val="center"/>
              <w:rPr>
                <w:rFonts w:ascii="宋体" w:hAnsi="宋体"/>
                <w:color w:val="auto"/>
              </w:rPr>
            </w:pPr>
            <w:r>
              <w:rPr>
                <w:rFonts w:hint="eastAsia" w:ascii="宋体" w:hAnsi="宋体"/>
                <w:color w:val="auto"/>
              </w:rPr>
              <w:t>是否退还</w:t>
            </w:r>
          </w:p>
          <w:p w14:paraId="16C40E2A">
            <w:pPr>
              <w:pStyle w:val="29"/>
              <w:kinsoku w:val="0"/>
              <w:overflowPunct w:val="0"/>
              <w:ind w:left="60" w:leftChars="0"/>
              <w:jc w:val="center"/>
              <w:rPr>
                <w:rFonts w:ascii="宋体" w:hAnsi="宋体" w:eastAsia="宋体" w:cs="Times New Roman"/>
                <w:color w:val="auto"/>
                <w:kern w:val="2"/>
                <w:sz w:val="24"/>
                <w:szCs w:val="24"/>
                <w:lang w:val="en-US" w:eastAsia="zh-CN" w:bidi="ar-SA"/>
              </w:rPr>
            </w:pPr>
            <w:r>
              <w:rPr>
                <w:rFonts w:hint="eastAsia" w:ascii="宋体" w:hAnsi="宋体"/>
                <w:color w:val="auto"/>
              </w:rPr>
              <w:t>投标文件</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11BA627">
            <w:pPr>
              <w:pStyle w:val="29"/>
              <w:kinsoku w:val="0"/>
              <w:overflowPunct w:val="0"/>
              <w:ind w:left="60" w:leftChars="0"/>
              <w:rPr>
                <w:rFonts w:ascii="宋体" w:hAnsi="宋体" w:eastAsia="宋体" w:cs="Times New Roman"/>
                <w:color w:val="auto"/>
                <w:kern w:val="2"/>
                <w:sz w:val="24"/>
                <w:szCs w:val="24"/>
                <w:lang w:val="en-US" w:eastAsia="zh-CN" w:bidi="ar-SA"/>
              </w:rPr>
            </w:pPr>
            <w:r>
              <w:rPr>
                <w:rFonts w:hint="eastAsia" w:ascii="宋体" w:hAnsi="宋体"/>
                <w:color w:val="auto"/>
              </w:rPr>
              <w:t>否</w:t>
            </w:r>
          </w:p>
        </w:tc>
      </w:tr>
      <w:tr w14:paraId="67952297">
        <w:tblPrEx>
          <w:tblCellMar>
            <w:top w:w="147" w:type="dxa"/>
            <w:left w:w="108" w:type="dxa"/>
            <w:bottom w:w="56" w:type="dxa"/>
            <w:right w:w="0" w:type="dxa"/>
          </w:tblCellMar>
        </w:tblPrEx>
        <w:trPr>
          <w:trHeight w:val="1605"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677E2BA">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19</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2029E92">
            <w:pPr>
              <w:pStyle w:val="29"/>
              <w:kinsoku w:val="0"/>
              <w:overflowPunct w:val="0"/>
              <w:jc w:val="center"/>
              <w:rPr>
                <w:rFonts w:hint="eastAsia" w:ascii="宋体" w:hAnsi="宋体" w:eastAsia="宋体" w:cs="Times New Roman"/>
                <w:color w:val="auto"/>
                <w:kern w:val="2"/>
                <w:sz w:val="24"/>
                <w:szCs w:val="24"/>
                <w:lang w:val="en-US" w:eastAsia="zh-CN" w:bidi="ar-SA"/>
              </w:rPr>
            </w:pPr>
            <w:r>
              <w:rPr>
                <w:rFonts w:hint="eastAsia" w:ascii="宋体" w:hAnsi="宋体"/>
                <w:color w:val="auto"/>
              </w:rPr>
              <w:t>开标时间和地点</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bottom"/>
          </w:tcPr>
          <w:p w14:paraId="2A284CA0">
            <w:pPr>
              <w:spacing w:line="360" w:lineRule="auto"/>
              <w:rPr>
                <w:rFonts w:ascii="宋体" w:hAnsi="宋体"/>
                <w:color w:val="auto"/>
                <w:sz w:val="24"/>
              </w:rPr>
            </w:pPr>
            <w:r>
              <w:rPr>
                <w:rFonts w:hint="eastAsia" w:ascii="宋体" w:hAnsi="宋体"/>
                <w:color w:val="auto"/>
                <w:sz w:val="24"/>
              </w:rPr>
              <w:t>时间：</w:t>
            </w:r>
            <w:r>
              <w:rPr>
                <w:rFonts w:hint="eastAsia" w:ascii="宋体" w:hAnsi="宋体"/>
                <w:color w:val="auto"/>
                <w:sz w:val="24"/>
                <w:u w:val="single"/>
              </w:rPr>
              <w:t>202</w:t>
            </w:r>
            <w:r>
              <w:rPr>
                <w:rFonts w:hint="eastAsia" w:ascii="宋体" w:hAnsi="宋体"/>
                <w:color w:val="auto"/>
                <w:sz w:val="24"/>
                <w:u w:val="single"/>
                <w:lang w:val="en-US" w:eastAsia="zh-CN"/>
              </w:rPr>
              <w:t>6</w:t>
            </w:r>
            <w:r>
              <w:rPr>
                <w:rFonts w:hint="eastAsia" w:ascii="宋体" w:hAnsi="宋体"/>
                <w:color w:val="auto"/>
                <w:sz w:val="24"/>
                <w:u w:val="single"/>
              </w:rPr>
              <w:t>年</w:t>
            </w:r>
            <w:r>
              <w:rPr>
                <w:rFonts w:hint="eastAsia" w:ascii="宋体" w:hAnsi="宋体"/>
                <w:color w:val="auto"/>
                <w:sz w:val="24"/>
                <w:u w:val="single"/>
                <w:lang w:val="en-US" w:eastAsia="zh-CN"/>
              </w:rPr>
              <w:t>10</w:t>
            </w:r>
            <w:r>
              <w:rPr>
                <w:rFonts w:hint="eastAsia" w:ascii="宋体" w:hAnsi="宋体"/>
                <w:color w:val="auto"/>
                <w:sz w:val="24"/>
                <w:u w:val="single"/>
              </w:rPr>
              <w:t>月</w:t>
            </w:r>
            <w:r>
              <w:rPr>
                <w:rFonts w:hint="eastAsia" w:ascii="宋体" w:hAnsi="宋体"/>
                <w:color w:val="auto"/>
                <w:sz w:val="24"/>
                <w:u w:val="single"/>
                <w:lang w:val="en-US" w:eastAsia="zh-CN"/>
              </w:rPr>
              <w:t>26</w:t>
            </w:r>
            <w:r>
              <w:rPr>
                <w:rFonts w:hint="eastAsia" w:ascii="宋体" w:hAnsi="宋体"/>
                <w:color w:val="auto"/>
                <w:sz w:val="24"/>
                <w:u w:val="single"/>
              </w:rPr>
              <w:t>日</w:t>
            </w:r>
            <w:r>
              <w:rPr>
                <w:rFonts w:hint="eastAsia" w:ascii="宋体" w:hAnsi="宋体"/>
                <w:color w:val="auto"/>
                <w:sz w:val="24"/>
                <w:u w:val="single"/>
                <w:lang w:val="en-US" w:eastAsia="zh-CN"/>
              </w:rPr>
              <w:t>上</w:t>
            </w:r>
            <w:r>
              <w:rPr>
                <w:rFonts w:hint="eastAsia" w:ascii="宋体" w:hAnsi="宋体"/>
                <w:color w:val="auto"/>
                <w:sz w:val="24"/>
                <w:u w:val="single"/>
              </w:rPr>
              <w:t>午</w:t>
            </w:r>
            <w:r>
              <w:rPr>
                <w:rFonts w:hint="eastAsia" w:ascii="宋体" w:hAnsi="宋体"/>
                <w:color w:val="auto"/>
                <w:sz w:val="24"/>
                <w:u w:val="single"/>
                <w:lang w:val="en-US" w:eastAsia="zh-CN"/>
              </w:rPr>
              <w:t xml:space="preserve">09 </w:t>
            </w:r>
            <w:r>
              <w:rPr>
                <w:rFonts w:hint="eastAsia" w:ascii="宋体" w:hAnsi="宋体"/>
                <w:color w:val="auto"/>
                <w:sz w:val="24"/>
                <w:u w:val="single"/>
              </w:rPr>
              <w:t>时00分</w:t>
            </w:r>
            <w:r>
              <w:rPr>
                <w:rFonts w:hint="eastAsia" w:ascii="宋体" w:hAnsi="宋体"/>
                <w:color w:val="auto"/>
                <w:sz w:val="24"/>
              </w:rPr>
              <w:t>（北京时间）</w:t>
            </w:r>
          </w:p>
          <w:p w14:paraId="72F8C20D">
            <w:pPr>
              <w:spacing w:line="360" w:lineRule="auto"/>
              <w:rPr>
                <w:rFonts w:ascii="宋体" w:hAnsi="宋体"/>
                <w:color w:val="auto"/>
                <w:sz w:val="24"/>
              </w:rPr>
            </w:pPr>
            <w:r>
              <w:rPr>
                <w:rFonts w:hint="eastAsia" w:ascii="宋体" w:hAnsi="宋体"/>
                <w:color w:val="auto"/>
                <w:sz w:val="24"/>
              </w:rPr>
              <w:t>地点：安康市公共资源交易中心</w:t>
            </w:r>
            <w:r>
              <w:rPr>
                <w:rFonts w:hint="eastAsia" w:ascii="宋体" w:hAnsi="宋体"/>
                <w:color w:val="auto"/>
                <w:sz w:val="24"/>
                <w:u w:val="single"/>
                <w:lang w:val="en-US" w:eastAsia="zh-CN"/>
              </w:rPr>
              <w:t xml:space="preserve"> 403 </w:t>
            </w:r>
            <w:r>
              <w:rPr>
                <w:rFonts w:hint="eastAsia" w:ascii="宋体" w:hAnsi="宋体"/>
                <w:color w:val="auto"/>
                <w:sz w:val="24"/>
              </w:rPr>
              <w:t>开标室</w:t>
            </w:r>
          </w:p>
          <w:p w14:paraId="49464DF1">
            <w:pPr>
              <w:spacing w:line="360" w:lineRule="auto"/>
              <w:rPr>
                <w:rFonts w:hint="default" w:ascii="宋体" w:hAnsi="宋体" w:eastAsia="宋体" w:cs="Times New Roman"/>
                <w:color w:val="auto"/>
                <w:kern w:val="2"/>
                <w:sz w:val="24"/>
                <w:szCs w:val="24"/>
                <w:lang w:val="en-US" w:eastAsia="zh-CN" w:bidi="ar-SA"/>
              </w:rPr>
            </w:pPr>
            <w:r>
              <w:rPr>
                <w:rFonts w:hint="eastAsia" w:ascii="宋体" w:hAnsi="宋体"/>
                <w:color w:val="auto"/>
                <w:sz w:val="24"/>
              </w:rPr>
              <w:t>（安康市汉滨区香溪路8号）</w:t>
            </w:r>
          </w:p>
        </w:tc>
      </w:tr>
      <w:tr w14:paraId="790539EA">
        <w:tblPrEx>
          <w:tblCellMar>
            <w:top w:w="147" w:type="dxa"/>
            <w:left w:w="108" w:type="dxa"/>
            <w:bottom w:w="56" w:type="dxa"/>
            <w:right w:w="0" w:type="dxa"/>
          </w:tblCellMar>
        </w:tblPrEx>
        <w:trPr>
          <w:trHeight w:val="1751"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1FDAB894">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20</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FCB3AF4">
            <w:pPr>
              <w:pStyle w:val="29"/>
              <w:kinsoku w:val="0"/>
              <w:overflowPunct w:val="0"/>
              <w:spacing w:before="152" w:line="360" w:lineRule="auto"/>
              <w:jc w:val="center"/>
              <w:rPr>
                <w:rFonts w:ascii="宋体" w:hAnsi="宋体"/>
                <w:color w:val="auto"/>
              </w:rPr>
            </w:pPr>
            <w:r>
              <w:rPr>
                <w:rFonts w:hint="eastAsia" w:ascii="宋体" w:hAnsi="宋体"/>
                <w:color w:val="auto"/>
              </w:rPr>
              <w:t>评标委员会的</w:t>
            </w:r>
          </w:p>
          <w:p w14:paraId="095057BD">
            <w:pPr>
              <w:pStyle w:val="29"/>
              <w:kinsoku w:val="0"/>
              <w:overflowPunct w:val="0"/>
              <w:spacing w:before="152" w:line="360" w:lineRule="auto"/>
              <w:jc w:val="center"/>
              <w:rPr>
                <w:rFonts w:ascii="宋体" w:hAnsi="宋体" w:eastAsia="宋体" w:cs="Times New Roman"/>
                <w:color w:val="auto"/>
                <w:kern w:val="2"/>
                <w:sz w:val="24"/>
                <w:szCs w:val="24"/>
                <w:lang w:val="en-US" w:eastAsia="zh-CN" w:bidi="ar-SA"/>
              </w:rPr>
            </w:pPr>
            <w:r>
              <w:rPr>
                <w:rFonts w:hint="eastAsia" w:ascii="宋体" w:hAnsi="宋体"/>
                <w:color w:val="auto"/>
              </w:rPr>
              <w:t>组建</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0184A88">
            <w:pPr>
              <w:pStyle w:val="29"/>
              <w:kinsoku w:val="0"/>
              <w:overflowPunct w:val="0"/>
              <w:spacing w:line="360" w:lineRule="auto"/>
              <w:ind w:left="104" w:leftChars="0"/>
              <w:rPr>
                <w:rFonts w:ascii="宋体" w:hAnsi="宋体" w:eastAsia="宋体" w:cs="Times New Roman"/>
                <w:color w:val="auto"/>
                <w:kern w:val="2"/>
                <w:sz w:val="24"/>
                <w:szCs w:val="24"/>
                <w:lang w:val="en-US" w:eastAsia="zh-CN" w:bidi="ar-SA"/>
              </w:rPr>
            </w:pPr>
            <w:r>
              <w:rPr>
                <w:rFonts w:hint="eastAsia" w:ascii="宋体" w:hAnsi="宋体"/>
                <w:color w:val="auto"/>
                <w:spacing w:val="2"/>
              </w:rPr>
              <w:t>评标委员会构成：</w:t>
            </w:r>
            <w:r>
              <w:rPr>
                <w:rFonts w:hint="eastAsia" w:ascii="宋体" w:hAnsi="宋体"/>
                <w:color w:val="auto"/>
                <w:spacing w:val="2"/>
                <w:u w:val="single"/>
              </w:rPr>
              <w:t>5</w:t>
            </w:r>
            <w:r>
              <w:rPr>
                <w:rFonts w:hint="eastAsia" w:ascii="宋体" w:hAnsi="宋体"/>
                <w:color w:val="auto"/>
                <w:spacing w:val="2"/>
              </w:rPr>
              <w:t>人，其中采购人代表</w:t>
            </w:r>
            <w:r>
              <w:rPr>
                <w:rFonts w:hint="eastAsia" w:ascii="宋体" w:hAnsi="宋体"/>
                <w:color w:val="auto"/>
                <w:u w:val="single"/>
              </w:rPr>
              <w:t>1</w:t>
            </w:r>
            <w:r>
              <w:rPr>
                <w:rFonts w:hint="eastAsia" w:ascii="宋体" w:hAnsi="宋体"/>
                <w:color w:val="auto"/>
                <w:spacing w:val="2"/>
              </w:rPr>
              <w:t>人，专家</w:t>
            </w:r>
            <w:r>
              <w:rPr>
                <w:rFonts w:hint="eastAsia" w:ascii="宋体" w:hAnsi="宋体"/>
                <w:color w:val="auto"/>
                <w:u w:val="single"/>
              </w:rPr>
              <w:t>4</w:t>
            </w:r>
            <w:r>
              <w:rPr>
                <w:rFonts w:hint="eastAsia" w:ascii="宋体" w:hAnsi="宋体"/>
                <w:color w:val="auto"/>
              </w:rPr>
              <w:t>人；评标专家确定方式：从</w:t>
            </w:r>
            <w:r>
              <w:rPr>
                <w:rFonts w:hint="eastAsia" w:ascii="宋体" w:hAnsi="宋体"/>
                <w:color w:val="auto"/>
                <w:u w:val="single"/>
              </w:rPr>
              <w:t>陕西省政府采购网评审专家库（安康市本级）</w:t>
            </w:r>
            <w:r>
              <w:rPr>
                <w:rFonts w:hint="eastAsia" w:ascii="宋体" w:hAnsi="宋体"/>
                <w:color w:val="auto"/>
              </w:rPr>
              <w:t>中随机抽取。</w:t>
            </w:r>
          </w:p>
        </w:tc>
      </w:tr>
      <w:tr w14:paraId="24E094E8">
        <w:tblPrEx>
          <w:tblCellMar>
            <w:top w:w="147" w:type="dxa"/>
            <w:left w:w="108" w:type="dxa"/>
            <w:bottom w:w="56" w:type="dxa"/>
            <w:right w:w="0" w:type="dxa"/>
          </w:tblCellMar>
        </w:tblPrEx>
        <w:trPr>
          <w:trHeight w:val="1605"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6ECF85A6">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21</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E510C8A">
            <w:pPr>
              <w:pStyle w:val="29"/>
              <w:kinsoku w:val="0"/>
              <w:overflowPunct w:val="0"/>
              <w:spacing w:line="360" w:lineRule="auto"/>
              <w:ind w:left="5" w:leftChars="0"/>
              <w:jc w:val="center"/>
              <w:rPr>
                <w:rFonts w:ascii="宋体" w:hAnsi="宋体" w:eastAsia="宋体" w:cs="Times New Roman"/>
                <w:color w:val="auto"/>
                <w:kern w:val="2"/>
                <w:sz w:val="24"/>
                <w:szCs w:val="24"/>
                <w:lang w:val="en-US" w:eastAsia="zh-CN" w:bidi="ar-SA"/>
              </w:rPr>
            </w:pPr>
            <w:r>
              <w:rPr>
                <w:rFonts w:hint="eastAsia" w:ascii="宋体" w:hAnsi="宋体"/>
                <w:color w:val="auto"/>
              </w:rPr>
              <w:t>评标委员会推荐中标候选人的人数</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F5C3489">
            <w:pPr>
              <w:pStyle w:val="29"/>
              <w:kinsoku w:val="0"/>
              <w:overflowPunct w:val="0"/>
              <w:rPr>
                <w:rFonts w:ascii="宋体" w:hAnsi="宋体" w:eastAsia="宋体" w:cs="Times New Roman"/>
                <w:color w:val="auto"/>
                <w:kern w:val="2"/>
                <w:sz w:val="24"/>
                <w:szCs w:val="24"/>
                <w:lang w:val="en-US" w:eastAsia="zh-CN" w:bidi="ar-SA"/>
              </w:rPr>
            </w:pPr>
            <w:r>
              <w:rPr>
                <w:rFonts w:hint="eastAsia" w:ascii="宋体" w:hAnsi="宋体"/>
                <w:color w:val="auto"/>
              </w:rPr>
              <w:t>推荐的中标候选人数为</w:t>
            </w:r>
            <w:r>
              <w:rPr>
                <w:rFonts w:hint="eastAsia" w:ascii="宋体" w:hAnsi="宋体"/>
                <w:color w:val="auto"/>
                <w:u w:val="single"/>
              </w:rPr>
              <w:t>3</w:t>
            </w:r>
            <w:r>
              <w:rPr>
                <w:rFonts w:hint="eastAsia" w:ascii="宋体" w:hAnsi="宋体"/>
                <w:color w:val="auto"/>
              </w:rPr>
              <w:t>名</w:t>
            </w:r>
          </w:p>
        </w:tc>
      </w:tr>
      <w:tr w14:paraId="58742BAC">
        <w:tblPrEx>
          <w:tblCellMar>
            <w:top w:w="147" w:type="dxa"/>
            <w:left w:w="108" w:type="dxa"/>
            <w:bottom w:w="56" w:type="dxa"/>
            <w:right w:w="0" w:type="dxa"/>
          </w:tblCellMar>
        </w:tblPrEx>
        <w:trPr>
          <w:trHeight w:val="852"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56E6FF02">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22</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03600D3C">
            <w:pPr>
              <w:spacing w:line="259" w:lineRule="auto"/>
              <w:jc w:val="center"/>
              <w:rPr>
                <w:rFonts w:ascii="宋体" w:hAnsi="宋体" w:eastAsia="宋体" w:cs="Times New Roman"/>
                <w:color w:val="auto"/>
                <w:kern w:val="2"/>
                <w:sz w:val="24"/>
                <w:szCs w:val="24"/>
                <w:lang w:val="en-US" w:eastAsia="zh-CN" w:bidi="ar-SA"/>
              </w:rPr>
            </w:pPr>
            <w:r>
              <w:rPr>
                <w:rFonts w:hint="eastAsia" w:ascii="宋体" w:hAnsi="宋体" w:eastAsia="宋体"/>
                <w:color w:val="auto"/>
                <w:sz w:val="24"/>
              </w:rPr>
              <w:t>投标</w:t>
            </w:r>
            <w:r>
              <w:rPr>
                <w:rFonts w:ascii="宋体" w:hAnsi="宋体" w:eastAsia="宋体"/>
                <w:color w:val="auto"/>
                <w:sz w:val="24"/>
              </w:rPr>
              <w:t>有效期</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7196BF36">
            <w:pPr>
              <w:spacing w:line="259" w:lineRule="auto"/>
              <w:rPr>
                <w:rFonts w:ascii="宋体" w:hAnsi="宋体" w:eastAsia="宋体" w:cs="Times New Roman"/>
                <w:color w:val="auto"/>
                <w:kern w:val="2"/>
                <w:sz w:val="24"/>
                <w:szCs w:val="24"/>
                <w:lang w:val="en-US" w:eastAsia="zh-CN" w:bidi="ar-SA"/>
              </w:rPr>
            </w:pPr>
            <w:r>
              <w:rPr>
                <w:rFonts w:ascii="宋体" w:hAnsi="宋体" w:eastAsia="宋体"/>
                <w:color w:val="auto"/>
                <w:sz w:val="24"/>
                <w:u w:val="single" w:color="000000"/>
              </w:rPr>
              <w:t>90</w:t>
            </w:r>
            <w:r>
              <w:rPr>
                <w:rFonts w:ascii="宋体" w:hAnsi="宋体" w:eastAsia="宋体"/>
                <w:color w:val="auto"/>
                <w:sz w:val="24"/>
              </w:rPr>
              <w:t xml:space="preserve">日历天（从提交响应文件日起计算） </w:t>
            </w:r>
          </w:p>
        </w:tc>
      </w:tr>
      <w:tr w14:paraId="7CE61434">
        <w:tblPrEx>
          <w:tblCellMar>
            <w:top w:w="147" w:type="dxa"/>
            <w:left w:w="108" w:type="dxa"/>
            <w:bottom w:w="56" w:type="dxa"/>
            <w:right w:w="0" w:type="dxa"/>
          </w:tblCellMar>
        </w:tblPrEx>
        <w:trPr>
          <w:trHeight w:val="626"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589DFB9E">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23</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DD9F391">
            <w:pPr>
              <w:spacing w:line="259" w:lineRule="auto"/>
              <w:ind w:right="111" w:rightChars="0"/>
              <w:jc w:val="center"/>
              <w:rPr>
                <w:rFonts w:ascii="宋体" w:hAnsi="宋体" w:eastAsia="宋体" w:cs="Times New Roman"/>
                <w:color w:val="auto"/>
                <w:kern w:val="2"/>
                <w:sz w:val="24"/>
                <w:szCs w:val="24"/>
                <w:lang w:val="en-US" w:eastAsia="zh-CN" w:bidi="ar-SA"/>
              </w:rPr>
            </w:pPr>
            <w:r>
              <w:rPr>
                <w:rFonts w:ascii="宋体" w:hAnsi="宋体" w:eastAsia="宋体"/>
                <w:color w:val="auto"/>
                <w:sz w:val="24"/>
              </w:rPr>
              <w:t>评分办法</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4DEC1C24">
            <w:pPr>
              <w:spacing w:line="259" w:lineRule="auto"/>
              <w:rPr>
                <w:rFonts w:ascii="宋体" w:hAnsi="宋体" w:eastAsia="宋体" w:cs="Times New Roman"/>
                <w:color w:val="auto"/>
                <w:kern w:val="2"/>
                <w:sz w:val="24"/>
                <w:szCs w:val="24"/>
                <w:lang w:val="en-US" w:eastAsia="zh-CN" w:bidi="ar-SA"/>
              </w:rPr>
            </w:pPr>
            <w:r>
              <w:rPr>
                <w:rFonts w:ascii="宋体" w:hAnsi="宋体" w:eastAsia="宋体"/>
                <w:color w:val="auto"/>
                <w:sz w:val="24"/>
              </w:rPr>
              <w:t xml:space="preserve">综合评分法 </w:t>
            </w:r>
          </w:p>
        </w:tc>
      </w:tr>
      <w:tr w14:paraId="6C0F82A9">
        <w:tblPrEx>
          <w:tblCellMar>
            <w:top w:w="147" w:type="dxa"/>
            <w:left w:w="108" w:type="dxa"/>
            <w:bottom w:w="56" w:type="dxa"/>
            <w:right w:w="0" w:type="dxa"/>
          </w:tblCellMar>
        </w:tblPrEx>
        <w:trPr>
          <w:trHeight w:val="88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D7E2883">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24</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588AE3D">
            <w:pPr>
              <w:spacing w:line="259" w:lineRule="auto"/>
              <w:jc w:val="center"/>
              <w:rPr>
                <w:rFonts w:ascii="宋体" w:hAnsi="宋体" w:eastAsia="宋体" w:cs="Times New Roman"/>
                <w:color w:val="auto"/>
                <w:kern w:val="2"/>
                <w:sz w:val="24"/>
                <w:szCs w:val="24"/>
                <w:lang w:val="en-US" w:eastAsia="zh-CN" w:bidi="ar-SA"/>
              </w:rPr>
            </w:pPr>
            <w:r>
              <w:rPr>
                <w:rFonts w:hint="eastAsia" w:ascii="宋体" w:hAnsi="宋体" w:eastAsia="宋体"/>
                <w:color w:val="auto"/>
                <w:sz w:val="24"/>
              </w:rPr>
              <w:t>评审</w:t>
            </w:r>
            <w:r>
              <w:rPr>
                <w:rFonts w:ascii="宋体" w:hAnsi="宋体" w:eastAsia="宋体"/>
                <w:color w:val="auto"/>
                <w:sz w:val="24"/>
              </w:rPr>
              <w:t>小组构成</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13A766CA">
            <w:pPr>
              <w:spacing w:line="259" w:lineRule="auto"/>
              <w:rPr>
                <w:rFonts w:ascii="宋体" w:hAnsi="宋体" w:eastAsia="宋体" w:cs="Times New Roman"/>
                <w:color w:val="auto"/>
                <w:kern w:val="2"/>
                <w:sz w:val="24"/>
                <w:szCs w:val="24"/>
                <w:lang w:val="en-US" w:eastAsia="zh-CN" w:bidi="ar-SA"/>
              </w:rPr>
            </w:pPr>
            <w:r>
              <w:rPr>
                <w:rFonts w:ascii="宋体" w:hAnsi="宋体" w:eastAsia="宋体"/>
                <w:color w:val="auto"/>
                <w:sz w:val="24"/>
              </w:rPr>
              <w:t>根据《中华人民共和国政府采购法》《中华人民共和国政府采购法</w:t>
            </w:r>
            <w:r>
              <w:rPr>
                <w:rFonts w:hint="eastAsia" w:ascii="宋体" w:hAnsi="宋体" w:eastAsia="宋体"/>
                <w:color w:val="auto"/>
                <w:sz w:val="24"/>
              </w:rPr>
              <w:t>实施条例</w:t>
            </w:r>
            <w:r>
              <w:rPr>
                <w:rFonts w:ascii="宋体" w:hAnsi="宋体" w:eastAsia="宋体"/>
                <w:color w:val="auto"/>
                <w:sz w:val="24"/>
              </w:rPr>
              <w:t>》等有关法律规定组建</w:t>
            </w:r>
            <w:r>
              <w:rPr>
                <w:rFonts w:hint="eastAsia" w:ascii="宋体" w:hAnsi="宋体"/>
                <w:color w:val="auto"/>
                <w:sz w:val="24"/>
              </w:rPr>
              <w:t>评标小组。</w:t>
            </w:r>
            <w:r>
              <w:rPr>
                <w:rFonts w:ascii="宋体" w:hAnsi="宋体" w:eastAsia="宋体"/>
                <w:color w:val="auto"/>
                <w:sz w:val="24"/>
              </w:rPr>
              <w:t xml:space="preserve"> </w:t>
            </w:r>
          </w:p>
        </w:tc>
      </w:tr>
      <w:tr w14:paraId="494B1E88">
        <w:tblPrEx>
          <w:tblCellMar>
            <w:top w:w="147" w:type="dxa"/>
            <w:left w:w="108" w:type="dxa"/>
            <w:bottom w:w="56" w:type="dxa"/>
            <w:right w:w="0" w:type="dxa"/>
          </w:tblCellMar>
        </w:tblPrEx>
        <w:trPr>
          <w:trHeight w:val="1214"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3C93208E">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25</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5CD730D">
            <w:pPr>
              <w:spacing w:line="259" w:lineRule="auto"/>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highlight w:val="none"/>
              </w:rPr>
              <w:t>付款方式</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2BEB17B5">
            <w:pPr>
              <w:numPr>
                <w:ilvl w:val="0"/>
                <w:numId w:val="3"/>
              </w:numPr>
              <w:spacing w:line="259" w:lineRule="auto"/>
              <w:jc w:val="both"/>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合同签订</w:t>
            </w:r>
            <w:r>
              <w:rPr>
                <w:rFonts w:hint="eastAsia" w:ascii="宋体" w:hAnsi="宋体" w:cs="Times New Roman"/>
                <w:color w:val="auto"/>
                <w:kern w:val="2"/>
                <w:sz w:val="24"/>
                <w:szCs w:val="24"/>
                <w:highlight w:val="none"/>
                <w:lang w:val="en-US" w:eastAsia="zh-CN" w:bidi="ar-SA"/>
              </w:rPr>
              <w:t>，项目实施15日</w:t>
            </w:r>
            <w:r>
              <w:rPr>
                <w:rFonts w:hint="default" w:ascii="宋体" w:hAnsi="宋体" w:eastAsia="宋体" w:cs="Times New Roman"/>
                <w:color w:val="auto"/>
                <w:kern w:val="2"/>
                <w:sz w:val="24"/>
                <w:szCs w:val="24"/>
                <w:highlight w:val="none"/>
                <w:lang w:val="en-US" w:eastAsia="zh-CN" w:bidi="ar-SA"/>
              </w:rPr>
              <w:t>后预付</w:t>
            </w:r>
            <w:r>
              <w:rPr>
                <w:rFonts w:hint="eastAsia" w:ascii="宋体" w:hAnsi="宋体" w:cs="Times New Roman"/>
                <w:color w:val="auto"/>
                <w:kern w:val="2"/>
                <w:sz w:val="24"/>
                <w:szCs w:val="24"/>
                <w:highlight w:val="none"/>
                <w:lang w:val="en-US" w:eastAsia="zh-CN" w:bidi="ar-SA"/>
              </w:rPr>
              <w:t>乙方</w:t>
            </w:r>
            <w:r>
              <w:rPr>
                <w:rFonts w:hint="default" w:ascii="宋体" w:hAnsi="宋体" w:eastAsia="宋体" w:cs="Times New Roman"/>
                <w:color w:val="auto"/>
                <w:kern w:val="2"/>
                <w:sz w:val="24"/>
                <w:szCs w:val="24"/>
                <w:highlight w:val="none"/>
                <w:lang w:val="en-US" w:eastAsia="zh-CN" w:bidi="ar-SA"/>
              </w:rPr>
              <w:t>合同总价款的</w:t>
            </w:r>
            <w:r>
              <w:rPr>
                <w:rFonts w:hint="eastAsia" w:ascii="宋体" w:hAnsi="宋体" w:cs="Times New Roman"/>
                <w:color w:val="auto"/>
                <w:kern w:val="2"/>
                <w:sz w:val="24"/>
                <w:szCs w:val="24"/>
                <w:highlight w:val="none"/>
                <w:lang w:val="en-US" w:eastAsia="zh-CN" w:bidi="ar-SA"/>
              </w:rPr>
              <w:t>3</w:t>
            </w:r>
            <w:r>
              <w:rPr>
                <w:rFonts w:hint="default" w:ascii="宋体" w:hAnsi="宋体" w:eastAsia="宋体" w:cs="Times New Roman"/>
                <w:color w:val="auto"/>
                <w:kern w:val="2"/>
                <w:sz w:val="24"/>
                <w:szCs w:val="24"/>
                <w:highlight w:val="none"/>
                <w:lang w:val="en-US" w:eastAsia="zh-CN" w:bidi="ar-SA"/>
              </w:rPr>
              <w:t>0%作为预付款</w:t>
            </w:r>
          </w:p>
          <w:p w14:paraId="633D1FFF">
            <w:pPr>
              <w:numPr>
                <w:ilvl w:val="0"/>
                <w:numId w:val="4"/>
              </w:numPr>
              <w:spacing w:line="259" w:lineRule="auto"/>
              <w:jc w:val="both"/>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工程量完成80%时，经甲方审核出具工程进度确认单并报甲方同意后支付乙方合同价款的</w:t>
            </w:r>
            <w:r>
              <w:rPr>
                <w:rFonts w:hint="default" w:ascii="宋体" w:hAnsi="宋体" w:eastAsia="宋体" w:cs="Times New Roman"/>
                <w:color w:val="auto"/>
                <w:kern w:val="2"/>
                <w:sz w:val="24"/>
                <w:szCs w:val="24"/>
                <w:highlight w:val="none"/>
                <w:lang w:val="en-US" w:eastAsia="zh-CN" w:bidi="ar-SA"/>
              </w:rPr>
              <w:t>40%，</w:t>
            </w:r>
          </w:p>
          <w:p w14:paraId="59F2FEBC">
            <w:pPr>
              <w:numPr>
                <w:ilvl w:val="0"/>
                <w:numId w:val="4"/>
              </w:numPr>
              <w:spacing w:line="259" w:lineRule="auto"/>
              <w:ind w:left="0" w:leftChars="0" w:firstLine="0" w:firstLineChars="0"/>
              <w:jc w:val="both"/>
              <w:rPr>
                <w:rFonts w:hint="eastAsia" w:ascii="宋体" w:hAnsi="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工程全部完成后，由乙方提供决算报告，经甲方签字确认同意后，支付给乙方20%工程款，</w:t>
            </w:r>
          </w:p>
          <w:p w14:paraId="07DED016">
            <w:pPr>
              <w:numPr>
                <w:ilvl w:val="0"/>
                <w:numId w:val="0"/>
              </w:numPr>
              <w:spacing w:line="259" w:lineRule="auto"/>
              <w:ind w:leftChars="0"/>
              <w:jc w:val="both"/>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4.项目审计完成后，依据审计结果报告支付乙方</w:t>
            </w:r>
            <w:r>
              <w:rPr>
                <w:rFonts w:hint="default" w:ascii="宋体" w:hAnsi="宋体" w:eastAsia="宋体" w:cs="Times New Roman"/>
                <w:color w:val="auto"/>
                <w:kern w:val="2"/>
                <w:sz w:val="24"/>
                <w:szCs w:val="24"/>
                <w:highlight w:val="none"/>
                <w:lang w:val="en-US" w:eastAsia="zh-CN" w:bidi="ar-SA"/>
              </w:rPr>
              <w:t>10%的</w:t>
            </w:r>
            <w:r>
              <w:rPr>
                <w:rFonts w:hint="eastAsia" w:ascii="宋体" w:hAnsi="宋体" w:cs="Times New Roman"/>
                <w:color w:val="auto"/>
                <w:kern w:val="2"/>
                <w:sz w:val="24"/>
                <w:szCs w:val="24"/>
                <w:highlight w:val="none"/>
                <w:lang w:val="en-US" w:eastAsia="zh-CN" w:bidi="ar-SA"/>
              </w:rPr>
              <w:t>工程款</w:t>
            </w:r>
          </w:p>
        </w:tc>
      </w:tr>
      <w:tr w14:paraId="3183D250">
        <w:tblPrEx>
          <w:tblCellMar>
            <w:top w:w="147" w:type="dxa"/>
            <w:left w:w="108" w:type="dxa"/>
            <w:bottom w:w="56" w:type="dxa"/>
            <w:right w:w="0" w:type="dxa"/>
          </w:tblCellMar>
        </w:tblPrEx>
        <w:trPr>
          <w:trHeight w:val="1605"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35F25FD7">
            <w:pPr>
              <w:pStyle w:val="27"/>
              <w:spacing w:line="259" w:lineRule="auto"/>
              <w:ind w:firstLine="0" w:firstLineChars="0"/>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26</w:t>
            </w:r>
          </w:p>
        </w:tc>
        <w:tc>
          <w:tcPr>
            <w:tcW w:w="19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BC525">
            <w:pPr>
              <w:pStyle w:val="29"/>
              <w:kinsoku w:val="0"/>
              <w:overflowPunct w:val="0"/>
              <w:spacing w:line="360" w:lineRule="auto"/>
              <w:ind w:left="5" w:leftChars="0"/>
              <w:jc w:val="center"/>
              <w:rPr>
                <w:rFonts w:hint="eastAsia" w:ascii="宋体" w:hAnsi="宋体" w:eastAsia="宋体" w:cs="Times New Roman"/>
                <w:kern w:val="2"/>
                <w:sz w:val="24"/>
                <w:szCs w:val="24"/>
                <w:lang w:val="en-US" w:eastAsia="zh-CN" w:bidi="ar-SA"/>
              </w:rPr>
            </w:pPr>
            <w:r>
              <w:rPr>
                <w:rFonts w:hint="eastAsia" w:ascii="宋体" w:hAnsi="宋体"/>
              </w:rPr>
              <w:t>结果公示</w:t>
            </w:r>
          </w:p>
        </w:tc>
        <w:tc>
          <w:tcPr>
            <w:tcW w:w="6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742E8">
            <w:pPr>
              <w:pStyle w:val="29"/>
              <w:kinsoku w:val="0"/>
              <w:overflowPunct w:val="0"/>
              <w:spacing w:line="360" w:lineRule="auto"/>
              <w:ind w:left="5"/>
              <w:rPr>
                <w:rFonts w:ascii="宋体" w:hAnsi="宋体"/>
              </w:rPr>
            </w:pPr>
            <w:r>
              <w:rPr>
                <w:rFonts w:hint="eastAsia" w:ascii="宋体" w:hAnsi="宋体"/>
              </w:rPr>
              <w:t>公示媒介：陕西省政府采购网、全国公共资源交易平台（陕西省安康市）</w:t>
            </w:r>
          </w:p>
          <w:p w14:paraId="6C2255B8">
            <w:pPr>
              <w:pStyle w:val="29"/>
              <w:kinsoku w:val="0"/>
              <w:overflowPunct w:val="0"/>
              <w:spacing w:line="360" w:lineRule="auto"/>
              <w:ind w:left="5" w:leftChars="0"/>
              <w:rPr>
                <w:rFonts w:hint="default" w:ascii="宋体" w:hAnsi="宋体" w:eastAsia="宋体" w:cs="Times New Roman"/>
                <w:kern w:val="2"/>
                <w:sz w:val="24"/>
                <w:szCs w:val="24"/>
                <w:lang w:val="en-US" w:eastAsia="zh-CN" w:bidi="ar-SA"/>
              </w:rPr>
            </w:pPr>
            <w:r>
              <w:rPr>
                <w:rFonts w:hint="eastAsia" w:ascii="宋体" w:hAnsi="宋体"/>
              </w:rPr>
              <w:t>公示期限：</w:t>
            </w:r>
            <w:r>
              <w:rPr>
                <w:rFonts w:hint="eastAsia" w:ascii="宋体" w:hAnsi="宋体"/>
                <w:u w:val="single"/>
              </w:rPr>
              <w:t xml:space="preserve"> 1个 </w:t>
            </w:r>
            <w:r>
              <w:rPr>
                <w:rFonts w:hint="eastAsia" w:ascii="宋体" w:hAnsi="宋体"/>
              </w:rPr>
              <w:t>工作日</w:t>
            </w:r>
          </w:p>
        </w:tc>
      </w:tr>
      <w:tr w14:paraId="38B9187E">
        <w:tblPrEx>
          <w:tblCellMar>
            <w:top w:w="147" w:type="dxa"/>
            <w:left w:w="108" w:type="dxa"/>
            <w:bottom w:w="56" w:type="dxa"/>
            <w:right w:w="0" w:type="dxa"/>
          </w:tblCellMar>
        </w:tblPrEx>
        <w:trPr>
          <w:trHeight w:val="91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F372C59">
            <w:pPr>
              <w:pStyle w:val="27"/>
              <w:spacing w:line="259" w:lineRule="auto"/>
              <w:ind w:firstLine="0" w:firstLineChars="0"/>
              <w:jc w:val="center"/>
              <w:rPr>
                <w:rFonts w:ascii="宋体" w:hAnsi="宋体" w:eastAsia="宋体"/>
                <w:sz w:val="24"/>
                <w:szCs w:val="24"/>
              </w:rPr>
            </w:pPr>
            <w:r>
              <w:rPr>
                <w:rFonts w:hint="eastAsia" w:ascii="宋体" w:hAnsi="宋体" w:eastAsia="宋体"/>
                <w:sz w:val="24"/>
                <w:szCs w:val="24"/>
              </w:rPr>
              <w:t>27</w:t>
            </w:r>
          </w:p>
        </w:tc>
        <w:tc>
          <w:tcPr>
            <w:tcW w:w="19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992AB7">
            <w:pPr>
              <w:pStyle w:val="29"/>
              <w:kinsoku w:val="0"/>
              <w:overflowPunct w:val="0"/>
              <w:spacing w:line="360" w:lineRule="auto"/>
              <w:ind w:left="5" w:leftChars="0"/>
              <w:jc w:val="center"/>
              <w:rPr>
                <w:rFonts w:ascii="宋体" w:hAnsi="宋体" w:eastAsia="宋体" w:cs="Times New Roman"/>
                <w:kern w:val="2"/>
                <w:sz w:val="24"/>
                <w:szCs w:val="24"/>
                <w:lang w:val="en-US" w:eastAsia="zh-CN" w:bidi="ar-SA"/>
              </w:rPr>
            </w:pPr>
            <w:r>
              <w:rPr>
                <w:rFonts w:hint="eastAsia" w:ascii="宋体" w:hAnsi="宋体"/>
                <w:lang w:val="en-US" w:eastAsia="zh-CN"/>
              </w:rPr>
              <w:t>质保</w:t>
            </w:r>
            <w:r>
              <w:rPr>
                <w:rFonts w:hint="eastAsia" w:ascii="宋体" w:hAnsi="宋体"/>
              </w:rPr>
              <w:t>金</w:t>
            </w:r>
          </w:p>
        </w:tc>
        <w:tc>
          <w:tcPr>
            <w:tcW w:w="6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A9BF2B">
            <w:pPr>
              <w:pStyle w:val="29"/>
              <w:kinsoku w:val="0"/>
              <w:overflowPunct w:val="0"/>
              <w:spacing w:line="360" w:lineRule="auto"/>
              <w:ind w:left="5" w:leftChars="0"/>
              <w:rPr>
                <w:rFonts w:ascii="宋体" w:hAnsi="宋体" w:eastAsia="宋体" w:cs="Times New Roman"/>
                <w:kern w:val="2"/>
                <w:sz w:val="24"/>
                <w:szCs w:val="24"/>
                <w:lang w:val="en-US" w:eastAsia="zh-CN" w:bidi="ar-SA"/>
              </w:rPr>
            </w:pPr>
            <w:r>
              <w:rPr>
                <w:rFonts w:hint="eastAsia" w:ascii="宋体" w:hAnsi="宋体"/>
              </w:rPr>
              <w:t>无</w:t>
            </w:r>
            <w:r>
              <w:rPr>
                <w:rFonts w:hint="eastAsia" w:ascii="宋体" w:hAnsi="宋体" w:eastAsia="宋体"/>
                <w:sz w:val="24"/>
              </w:rPr>
              <w:t>（安财采管【2022】</w:t>
            </w:r>
            <w:r>
              <w:rPr>
                <w:rFonts w:hint="eastAsia" w:ascii="宋体" w:hAnsi="宋体" w:eastAsia="宋体"/>
                <w:sz w:val="24"/>
                <w:lang w:val="en-US" w:eastAsia="zh-CN"/>
              </w:rPr>
              <w:t>1</w:t>
            </w:r>
            <w:r>
              <w:rPr>
                <w:rFonts w:hint="eastAsia" w:ascii="宋体" w:hAnsi="宋体" w:eastAsia="宋体"/>
                <w:sz w:val="24"/>
              </w:rPr>
              <w:t>4号）</w:t>
            </w:r>
          </w:p>
        </w:tc>
      </w:tr>
      <w:tr w14:paraId="45F8C821">
        <w:tblPrEx>
          <w:tblCellMar>
            <w:top w:w="147" w:type="dxa"/>
            <w:left w:w="108" w:type="dxa"/>
            <w:bottom w:w="56" w:type="dxa"/>
            <w:right w:w="0" w:type="dxa"/>
          </w:tblCellMar>
        </w:tblPrEx>
        <w:trPr>
          <w:trHeight w:val="89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00812862">
            <w:pPr>
              <w:pStyle w:val="27"/>
              <w:spacing w:line="259" w:lineRule="auto"/>
              <w:ind w:firstLine="0" w:firstLineChars="0"/>
              <w:jc w:val="center"/>
              <w:rPr>
                <w:rFonts w:ascii="宋体" w:hAnsi="宋体" w:eastAsia="宋体"/>
                <w:sz w:val="24"/>
                <w:szCs w:val="24"/>
              </w:rPr>
            </w:pPr>
            <w:r>
              <w:rPr>
                <w:rFonts w:hint="eastAsia" w:ascii="宋体" w:hAnsi="宋体" w:eastAsia="宋体"/>
                <w:sz w:val="24"/>
                <w:szCs w:val="24"/>
              </w:rPr>
              <w:t>28</w:t>
            </w:r>
          </w:p>
        </w:tc>
        <w:tc>
          <w:tcPr>
            <w:tcW w:w="196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B08B970">
            <w:pPr>
              <w:spacing w:line="259" w:lineRule="auto"/>
              <w:ind w:right="109" w:rightChars="0"/>
              <w:jc w:val="center"/>
              <w:rPr>
                <w:rFonts w:ascii="宋体" w:hAnsi="宋体" w:eastAsia="宋体" w:cs="Times New Roman"/>
                <w:kern w:val="2"/>
                <w:sz w:val="24"/>
                <w:szCs w:val="24"/>
                <w:lang w:val="en-US" w:eastAsia="zh-CN" w:bidi="ar-SA"/>
              </w:rPr>
            </w:pPr>
            <w:r>
              <w:rPr>
                <w:rFonts w:ascii="宋体" w:hAnsi="宋体" w:eastAsia="宋体"/>
                <w:sz w:val="24"/>
              </w:rPr>
              <w:t>答疑</w:t>
            </w:r>
          </w:p>
        </w:tc>
        <w:tc>
          <w:tcPr>
            <w:tcW w:w="69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DD075A7">
            <w:pPr>
              <w:spacing w:line="259" w:lineRule="auto"/>
              <w:ind w:right="-11" w:rightChars="0"/>
              <w:rPr>
                <w:rFonts w:ascii="宋体" w:hAnsi="宋体" w:eastAsia="宋体" w:cs="Times New Roman"/>
                <w:kern w:val="2"/>
                <w:sz w:val="24"/>
                <w:szCs w:val="24"/>
                <w:lang w:val="en-US" w:eastAsia="zh-CN" w:bidi="ar-SA"/>
              </w:rPr>
            </w:pPr>
            <w:r>
              <w:rPr>
                <w:rFonts w:ascii="宋体" w:hAnsi="宋体" w:eastAsia="宋体"/>
                <w:sz w:val="24"/>
              </w:rPr>
              <w:t xml:space="preserve">如有疑问，投标人需书面提出，经采购人收集问题后，统一答疑。 </w:t>
            </w:r>
          </w:p>
        </w:tc>
      </w:tr>
    </w:tbl>
    <w:p w14:paraId="27DD97EC">
      <w:pPr>
        <w:rPr>
          <w:rFonts w:ascii="宋体" w:hAnsi="宋体"/>
          <w:b/>
          <w:sz w:val="32"/>
          <w:szCs w:val="32"/>
        </w:rPr>
      </w:pPr>
      <w:r>
        <w:rPr>
          <w:rFonts w:ascii="宋体" w:hAnsi="宋体"/>
          <w:b/>
          <w:sz w:val="32"/>
          <w:szCs w:val="32"/>
        </w:rPr>
        <w:br w:type="page"/>
      </w:r>
    </w:p>
    <w:p w14:paraId="656EAA28">
      <w:pPr>
        <w:rPr>
          <w:rFonts w:ascii="宋体" w:hAnsi="宋体"/>
          <w:b/>
          <w:sz w:val="32"/>
          <w:szCs w:val="32"/>
        </w:rPr>
      </w:pPr>
    </w:p>
    <w:p w14:paraId="0ADA6E67">
      <w:pPr>
        <w:numPr>
          <w:ilvl w:val="0"/>
          <w:numId w:val="1"/>
        </w:numPr>
        <w:ind w:left="0" w:leftChars="0" w:firstLine="0" w:firstLineChars="0"/>
        <w:jc w:val="center"/>
        <w:outlineLvl w:val="0"/>
        <w:rPr>
          <w:rFonts w:hint="eastAsia" w:ascii="宋体" w:hAnsi="宋体"/>
          <w:b/>
          <w:sz w:val="32"/>
          <w:szCs w:val="32"/>
        </w:rPr>
      </w:pPr>
      <w:bookmarkStart w:id="2" w:name="_Toc28530"/>
      <w:r>
        <w:rPr>
          <w:rFonts w:hint="eastAsia" w:ascii="宋体" w:hAnsi="宋体"/>
          <w:b/>
          <w:sz w:val="32"/>
          <w:szCs w:val="32"/>
        </w:rPr>
        <w:t>投标须知</w:t>
      </w:r>
      <w:bookmarkEnd w:id="2"/>
    </w:p>
    <w:p w14:paraId="28FBB5CF">
      <w:pPr>
        <w:numPr>
          <w:ilvl w:val="0"/>
          <w:numId w:val="0"/>
        </w:numPr>
        <w:ind w:leftChars="0"/>
        <w:jc w:val="center"/>
        <w:outlineLvl w:val="0"/>
        <w:rPr>
          <w:rFonts w:hint="eastAsia" w:ascii="宋体" w:hAnsi="宋体" w:eastAsia="宋体"/>
          <w:b/>
          <w:sz w:val="32"/>
          <w:szCs w:val="32"/>
          <w:u w:val="single"/>
          <w:lang w:eastAsia="zh-CN"/>
        </w:rPr>
      </w:pPr>
      <w:r>
        <w:rPr>
          <w:rFonts w:hint="eastAsia" w:ascii="宋体" w:hAnsi="宋体"/>
          <w:b/>
          <w:sz w:val="32"/>
          <w:szCs w:val="32"/>
          <w:u w:val="single"/>
          <w:lang w:eastAsia="zh-CN"/>
        </w:rPr>
        <w:t>（</w:t>
      </w:r>
      <w:r>
        <w:rPr>
          <w:rFonts w:hint="eastAsia" w:ascii="宋体" w:hAnsi="宋体"/>
          <w:b/>
          <w:sz w:val="32"/>
          <w:szCs w:val="32"/>
          <w:u w:val="single"/>
          <w:lang w:val="en-US" w:eastAsia="zh-CN"/>
        </w:rPr>
        <w:t>适用于每标段</w:t>
      </w:r>
      <w:r>
        <w:rPr>
          <w:rFonts w:hint="eastAsia" w:ascii="宋体" w:hAnsi="宋体"/>
          <w:b/>
          <w:sz w:val="32"/>
          <w:szCs w:val="32"/>
          <w:u w:val="single"/>
          <w:lang w:eastAsia="zh-CN"/>
        </w:rPr>
        <w:t>）</w:t>
      </w:r>
    </w:p>
    <w:p w14:paraId="1758217A">
      <w:pPr>
        <w:keepNext w:val="0"/>
        <w:keepLines w:val="0"/>
        <w:pageBreakBefore w:val="0"/>
        <w:kinsoku/>
        <w:overflowPunct/>
        <w:topLinePunct w:val="0"/>
        <w:bidi w:val="0"/>
        <w:adjustRightInd w:val="0"/>
        <w:snapToGrid w:val="0"/>
        <w:spacing w:line="510" w:lineRule="exact"/>
        <w:ind w:firstLine="562" w:firstLineChars="200"/>
        <w:rPr>
          <w:rFonts w:ascii="宋体"/>
          <w:b/>
          <w:sz w:val="28"/>
          <w:szCs w:val="28"/>
        </w:rPr>
      </w:pPr>
      <w:r>
        <w:rPr>
          <w:rFonts w:hint="eastAsia" w:ascii="宋体" w:hAnsi="宋体"/>
          <w:b/>
          <w:sz w:val="28"/>
          <w:szCs w:val="28"/>
        </w:rPr>
        <w:t>一、名词解释</w:t>
      </w:r>
    </w:p>
    <w:p w14:paraId="5BB7394E">
      <w:pPr>
        <w:keepNext w:val="0"/>
        <w:keepLines w:val="0"/>
        <w:pageBreakBefore w:val="0"/>
        <w:kinsoku/>
        <w:overflowPunct/>
        <w:topLinePunct w:val="0"/>
        <w:bidi w:val="0"/>
        <w:adjustRightInd w:val="0"/>
        <w:snapToGrid w:val="0"/>
        <w:spacing w:line="510" w:lineRule="exact"/>
        <w:ind w:firstLine="560" w:firstLineChars="200"/>
        <w:rPr>
          <w:rFonts w:ascii="宋体"/>
          <w:color w:val="0000FF"/>
          <w:sz w:val="28"/>
          <w:szCs w:val="28"/>
        </w:rPr>
      </w:pPr>
      <w:r>
        <w:rPr>
          <w:rFonts w:hint="eastAsia" w:ascii="宋体" w:hAnsi="宋体"/>
          <w:color w:val="000000"/>
          <w:sz w:val="28"/>
          <w:szCs w:val="28"/>
          <w:lang w:eastAsia="zh-CN"/>
        </w:rPr>
        <w:t>1.</w:t>
      </w:r>
      <w:r>
        <w:rPr>
          <w:rFonts w:hint="eastAsia" w:ascii="宋体" w:hAnsi="宋体"/>
          <w:color w:val="000000"/>
          <w:sz w:val="28"/>
          <w:szCs w:val="28"/>
        </w:rPr>
        <w:t>采购单位：</w:t>
      </w:r>
      <w:r>
        <w:rPr>
          <w:rFonts w:hint="eastAsia" w:ascii="宋体" w:hAnsi="宋体"/>
          <w:bCs/>
          <w:color w:val="000000"/>
          <w:sz w:val="28"/>
          <w:szCs w:val="28"/>
          <w:lang w:eastAsia="zh-CN"/>
        </w:rPr>
        <w:t>汉阴县林业局</w:t>
      </w:r>
      <w:r>
        <w:rPr>
          <w:rFonts w:ascii="宋体" w:hAnsi="宋体"/>
          <w:bCs/>
          <w:color w:val="000000"/>
          <w:sz w:val="28"/>
          <w:szCs w:val="28"/>
        </w:rPr>
        <w:t xml:space="preserve"> </w:t>
      </w:r>
    </w:p>
    <w:p w14:paraId="262487DD">
      <w:pPr>
        <w:keepNext w:val="0"/>
        <w:keepLines w:val="0"/>
        <w:pageBreakBefore w:val="0"/>
        <w:kinsoku/>
        <w:overflowPunct/>
        <w:topLinePunct w:val="0"/>
        <w:bidi w:val="0"/>
        <w:adjustRightInd w:val="0"/>
        <w:snapToGrid w:val="0"/>
        <w:spacing w:line="510" w:lineRule="exact"/>
        <w:ind w:firstLine="560" w:firstLineChars="200"/>
        <w:rPr>
          <w:rFonts w:hint="eastAsia" w:ascii="宋体" w:eastAsia="宋体"/>
          <w:color w:val="0000FF"/>
          <w:sz w:val="28"/>
          <w:szCs w:val="28"/>
          <w:lang w:eastAsia="zh-CN"/>
        </w:rPr>
      </w:pPr>
      <w:r>
        <w:rPr>
          <w:rFonts w:hint="eastAsia" w:ascii="宋体" w:hAnsi="宋体"/>
          <w:color w:val="000000"/>
          <w:sz w:val="28"/>
          <w:szCs w:val="28"/>
          <w:lang w:eastAsia="zh-CN"/>
        </w:rPr>
        <w:t>2.</w:t>
      </w:r>
      <w:r>
        <w:rPr>
          <w:rFonts w:hint="eastAsia" w:ascii="宋体" w:hAnsi="宋体"/>
          <w:color w:val="000000"/>
          <w:sz w:val="28"/>
          <w:szCs w:val="28"/>
        </w:rPr>
        <w:t>监督单位：</w:t>
      </w:r>
      <w:r>
        <w:rPr>
          <w:rFonts w:hint="eastAsia" w:ascii="宋体" w:hAnsi="宋体"/>
          <w:color w:val="000000"/>
          <w:sz w:val="28"/>
          <w:szCs w:val="28"/>
          <w:lang w:eastAsia="zh-CN"/>
        </w:rPr>
        <w:t>汉阴县财政局</w:t>
      </w:r>
    </w:p>
    <w:p w14:paraId="16ABAA5F">
      <w:pPr>
        <w:keepNext w:val="0"/>
        <w:keepLines w:val="0"/>
        <w:pageBreakBefore w:val="0"/>
        <w:kinsoku/>
        <w:overflowPunct/>
        <w:topLinePunct w:val="0"/>
        <w:bidi w:val="0"/>
        <w:adjustRightInd w:val="0"/>
        <w:snapToGrid w:val="0"/>
        <w:spacing w:line="510" w:lineRule="exact"/>
        <w:ind w:firstLine="560" w:firstLineChars="200"/>
        <w:rPr>
          <w:rFonts w:hint="eastAsia" w:ascii="宋体" w:eastAsia="宋体"/>
          <w:sz w:val="28"/>
          <w:szCs w:val="28"/>
          <w:lang w:eastAsia="zh-CN"/>
        </w:rPr>
      </w:pPr>
      <w:r>
        <w:rPr>
          <w:rFonts w:hint="eastAsia" w:ascii="宋体" w:hAnsi="宋体"/>
          <w:sz w:val="28"/>
          <w:szCs w:val="28"/>
          <w:lang w:eastAsia="zh-CN"/>
        </w:rPr>
        <w:t>3.</w:t>
      </w:r>
      <w:r>
        <w:rPr>
          <w:rFonts w:hint="eastAsia" w:ascii="宋体" w:hAnsi="宋体"/>
          <w:sz w:val="28"/>
          <w:szCs w:val="28"/>
        </w:rPr>
        <w:t>招标代理机构：</w:t>
      </w:r>
      <w:r>
        <w:rPr>
          <w:rFonts w:hint="eastAsia"/>
          <w:sz w:val="28"/>
          <w:szCs w:val="28"/>
          <w:lang w:eastAsia="zh-CN"/>
        </w:rPr>
        <w:t>陕西众欣共创工程项目管理有限公司</w:t>
      </w:r>
    </w:p>
    <w:p w14:paraId="19480E3A">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sz w:val="28"/>
          <w:szCs w:val="28"/>
          <w:lang w:eastAsia="zh-CN"/>
        </w:rPr>
        <w:t>4.</w:t>
      </w:r>
      <w:r>
        <w:rPr>
          <w:rFonts w:hint="eastAsia" w:ascii="宋体" w:hAnsi="宋体"/>
          <w:sz w:val="28"/>
          <w:szCs w:val="28"/>
        </w:rPr>
        <w:t>招标文件：招标文件与投标文件的统称</w:t>
      </w:r>
    </w:p>
    <w:p w14:paraId="27620882">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供应商：参加本次招标活动的投标单位</w:t>
      </w:r>
    </w:p>
    <w:p w14:paraId="67303D4D">
      <w:pPr>
        <w:keepNext w:val="0"/>
        <w:keepLines w:val="0"/>
        <w:pageBreakBefore w:val="0"/>
        <w:kinsoku/>
        <w:overflowPunct/>
        <w:topLinePunct w:val="0"/>
        <w:bidi w:val="0"/>
        <w:adjustRightInd w:val="0"/>
        <w:snapToGrid w:val="0"/>
        <w:spacing w:line="510" w:lineRule="exact"/>
        <w:ind w:firstLine="624"/>
        <w:rPr>
          <w:rFonts w:ascii="宋体"/>
          <w:b/>
          <w:sz w:val="28"/>
          <w:szCs w:val="28"/>
        </w:rPr>
      </w:pPr>
      <w:r>
        <w:rPr>
          <w:rFonts w:hint="eastAsia" w:ascii="宋体" w:hAnsi="宋体"/>
          <w:b/>
          <w:sz w:val="28"/>
          <w:szCs w:val="28"/>
        </w:rPr>
        <w:t>二、</w:t>
      </w:r>
      <w:r>
        <w:rPr>
          <w:rFonts w:hint="eastAsia" w:hAnsi="宋体"/>
          <w:b/>
          <w:sz w:val="28"/>
          <w:szCs w:val="28"/>
        </w:rPr>
        <w:t>招标文件</w:t>
      </w:r>
    </w:p>
    <w:p w14:paraId="5C5DB3B9">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sz w:val="28"/>
          <w:szCs w:val="28"/>
          <w:lang w:eastAsia="zh-CN"/>
        </w:rPr>
        <w:t>1.</w:t>
      </w:r>
      <w:r>
        <w:rPr>
          <w:rFonts w:hint="eastAsia" w:hAnsi="宋体"/>
          <w:sz w:val="28"/>
          <w:szCs w:val="28"/>
        </w:rPr>
        <w:t>招标文件</w:t>
      </w:r>
      <w:r>
        <w:rPr>
          <w:rFonts w:hint="eastAsia" w:ascii="宋体" w:hAnsi="宋体"/>
          <w:sz w:val="28"/>
          <w:szCs w:val="28"/>
        </w:rPr>
        <w:t>包括目录中所列的六部分，投标人应仔细阅读</w:t>
      </w:r>
      <w:r>
        <w:rPr>
          <w:rFonts w:hint="eastAsia" w:hAnsi="宋体"/>
          <w:sz w:val="28"/>
          <w:szCs w:val="28"/>
        </w:rPr>
        <w:t>招标文件</w:t>
      </w:r>
      <w:r>
        <w:rPr>
          <w:rFonts w:hint="eastAsia" w:ascii="宋体" w:hAnsi="宋体"/>
          <w:sz w:val="28"/>
          <w:szCs w:val="28"/>
        </w:rPr>
        <w:t>中所有的事项、格式、条款和规范要求，在</w:t>
      </w:r>
      <w:r>
        <w:rPr>
          <w:rFonts w:hint="eastAsia" w:hAnsi="宋体"/>
          <w:sz w:val="28"/>
          <w:szCs w:val="28"/>
        </w:rPr>
        <w:t>投标文件</w:t>
      </w:r>
      <w:r>
        <w:rPr>
          <w:rFonts w:hint="eastAsia" w:ascii="宋体" w:hAnsi="宋体"/>
          <w:sz w:val="28"/>
          <w:szCs w:val="28"/>
        </w:rPr>
        <w:t>中对</w:t>
      </w:r>
      <w:r>
        <w:rPr>
          <w:rFonts w:hint="eastAsia" w:hAnsi="宋体"/>
          <w:sz w:val="28"/>
          <w:szCs w:val="28"/>
        </w:rPr>
        <w:t>招标文件</w:t>
      </w:r>
      <w:r>
        <w:rPr>
          <w:rFonts w:hint="eastAsia" w:ascii="宋体" w:hAnsi="宋体"/>
          <w:sz w:val="28"/>
          <w:szCs w:val="28"/>
        </w:rPr>
        <w:t>的各方面都</w:t>
      </w:r>
      <w:r>
        <w:rPr>
          <w:rFonts w:hint="eastAsia" w:hAnsi="宋体"/>
          <w:sz w:val="28"/>
          <w:szCs w:val="28"/>
        </w:rPr>
        <w:t>作出</w:t>
      </w:r>
      <w:r>
        <w:rPr>
          <w:rFonts w:hint="eastAsia" w:ascii="宋体" w:hAnsi="宋体"/>
          <w:sz w:val="28"/>
          <w:szCs w:val="28"/>
        </w:rPr>
        <w:t>实质性的响应，按照</w:t>
      </w:r>
      <w:r>
        <w:rPr>
          <w:rFonts w:hint="eastAsia" w:hAnsi="宋体"/>
          <w:sz w:val="28"/>
          <w:szCs w:val="28"/>
        </w:rPr>
        <w:t>招标文件</w:t>
      </w:r>
      <w:r>
        <w:rPr>
          <w:rFonts w:hint="eastAsia" w:ascii="宋体" w:hAnsi="宋体"/>
          <w:sz w:val="28"/>
          <w:szCs w:val="28"/>
        </w:rPr>
        <w:t>的要求提交全部资料。</w:t>
      </w:r>
    </w:p>
    <w:p w14:paraId="53842336">
      <w:pPr>
        <w:keepNext w:val="0"/>
        <w:keepLines w:val="0"/>
        <w:pageBreakBefore w:val="0"/>
        <w:kinsoku/>
        <w:overflowPunct/>
        <w:topLinePunct w:val="0"/>
        <w:bidi w:val="0"/>
        <w:adjustRightInd w:val="0"/>
        <w:snapToGrid w:val="0"/>
        <w:spacing w:line="510" w:lineRule="exact"/>
        <w:ind w:firstLine="624"/>
        <w:rPr>
          <w:rFonts w:ascii="宋体" w:hAnsi="宋体"/>
          <w:sz w:val="28"/>
          <w:szCs w:val="28"/>
        </w:rPr>
      </w:pPr>
      <w:r>
        <w:rPr>
          <w:rFonts w:hint="eastAsia" w:ascii="宋体" w:hAnsi="宋体"/>
          <w:sz w:val="28"/>
          <w:szCs w:val="28"/>
          <w:lang w:eastAsia="zh-CN"/>
        </w:rPr>
        <w:t>2.</w:t>
      </w:r>
      <w:r>
        <w:rPr>
          <w:rFonts w:hint="eastAsia" w:ascii="宋体" w:hAnsi="宋体"/>
          <w:sz w:val="28"/>
          <w:szCs w:val="28"/>
        </w:rPr>
        <w:t>招标文件的澄清及修改</w:t>
      </w:r>
    </w:p>
    <w:p w14:paraId="253DA08D">
      <w:pPr>
        <w:keepNext w:val="0"/>
        <w:keepLines w:val="0"/>
        <w:pageBreakBefore w:val="0"/>
        <w:kinsoku/>
        <w:overflowPunct/>
        <w:topLinePunct w:val="0"/>
        <w:bidi w:val="0"/>
        <w:adjustRightInd w:val="0"/>
        <w:snapToGrid w:val="0"/>
        <w:spacing w:line="510" w:lineRule="exact"/>
        <w:ind w:firstLine="624"/>
        <w:rPr>
          <w:rFonts w:ascii="宋体" w:hAnsi="宋体"/>
          <w:sz w:val="28"/>
          <w:szCs w:val="28"/>
        </w:rPr>
      </w:pPr>
      <w:r>
        <w:rPr>
          <w:rFonts w:hint="eastAsia" w:ascii="宋体" w:hAnsi="宋体"/>
          <w:sz w:val="28"/>
          <w:szCs w:val="28"/>
        </w:rPr>
        <w:t>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投标人</w:t>
      </w:r>
      <w:r>
        <w:rPr>
          <w:rFonts w:hint="eastAsia" w:ascii="宋体" w:hAnsi="宋体"/>
          <w:sz w:val="28"/>
          <w:szCs w:val="28"/>
          <w:lang w:val="zh-CN"/>
        </w:rPr>
        <w:t>，并对投标人具有约束力。投标人在收到上述通知后，</w:t>
      </w:r>
      <w:r>
        <w:rPr>
          <w:rFonts w:hint="eastAsia" w:ascii="宋体" w:hAnsi="宋体"/>
          <w:sz w:val="28"/>
          <w:szCs w:val="28"/>
        </w:rPr>
        <w:t>应当立即以书面形式向采购代理机构确认；不足十五日的，采购代理机构应当顺延提交投标文件的截止时间。</w:t>
      </w:r>
    </w:p>
    <w:p w14:paraId="7035D504">
      <w:pPr>
        <w:keepNext w:val="0"/>
        <w:keepLines w:val="0"/>
        <w:pageBreakBefore w:val="0"/>
        <w:kinsoku/>
        <w:overflowPunct/>
        <w:topLinePunct w:val="0"/>
        <w:bidi w:val="0"/>
        <w:adjustRightInd w:val="0"/>
        <w:snapToGrid w:val="0"/>
        <w:spacing w:line="510" w:lineRule="exact"/>
        <w:ind w:firstLine="570"/>
        <w:rPr>
          <w:rFonts w:ascii="宋体"/>
          <w:sz w:val="28"/>
          <w:szCs w:val="28"/>
        </w:rPr>
      </w:pPr>
      <w:r>
        <w:rPr>
          <w:rFonts w:hint="eastAsia" w:ascii="宋体" w:hAnsi="宋体"/>
          <w:sz w:val="28"/>
          <w:szCs w:val="28"/>
          <w:lang w:eastAsia="zh-CN"/>
        </w:rPr>
        <w:t>3.</w:t>
      </w:r>
      <w:r>
        <w:rPr>
          <w:rFonts w:hint="eastAsia" w:hAnsi="宋体"/>
          <w:sz w:val="28"/>
          <w:szCs w:val="28"/>
        </w:rPr>
        <w:t>招标文件</w:t>
      </w:r>
      <w:r>
        <w:rPr>
          <w:rFonts w:hint="eastAsia" w:ascii="宋体" w:hAnsi="宋体"/>
          <w:sz w:val="28"/>
          <w:szCs w:val="28"/>
        </w:rPr>
        <w:t>的修改</w:t>
      </w:r>
    </w:p>
    <w:p w14:paraId="51ED80F4">
      <w:pPr>
        <w:keepNext w:val="0"/>
        <w:keepLines w:val="0"/>
        <w:pageBreakBefore w:val="0"/>
        <w:kinsoku/>
        <w:overflowPunct/>
        <w:topLinePunct w:val="0"/>
        <w:bidi w:val="0"/>
        <w:adjustRightInd w:val="0"/>
        <w:snapToGrid w:val="0"/>
        <w:spacing w:line="51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w:t>
      </w:r>
      <w:r>
        <w:rPr>
          <w:rFonts w:hint="eastAsia" w:hAnsi="宋体"/>
          <w:sz w:val="28"/>
          <w:szCs w:val="28"/>
        </w:rPr>
        <w:t>投标文件</w:t>
      </w:r>
      <w:r>
        <w:rPr>
          <w:rFonts w:hint="eastAsia" w:ascii="宋体" w:hAnsi="宋体"/>
          <w:sz w:val="28"/>
          <w:szCs w:val="28"/>
        </w:rPr>
        <w:t>递交截止前的任何时候，无论出于何种原因，</w:t>
      </w:r>
      <w:r>
        <w:rPr>
          <w:rFonts w:hint="eastAsia" w:hAnsi="宋体"/>
          <w:sz w:val="28"/>
          <w:szCs w:val="28"/>
        </w:rPr>
        <w:t>招标代理机构</w:t>
      </w:r>
      <w:r>
        <w:rPr>
          <w:rFonts w:hint="eastAsia" w:ascii="宋体" w:hAnsi="宋体"/>
          <w:sz w:val="28"/>
          <w:szCs w:val="28"/>
        </w:rPr>
        <w:t>可主动地或在解答投标人提出的澄清问题时，对</w:t>
      </w:r>
      <w:r>
        <w:rPr>
          <w:rFonts w:hint="eastAsia" w:hAnsi="宋体"/>
          <w:sz w:val="28"/>
          <w:szCs w:val="28"/>
        </w:rPr>
        <w:t>招标文件</w:t>
      </w:r>
      <w:r>
        <w:rPr>
          <w:rFonts w:hint="eastAsia" w:ascii="宋体" w:hAnsi="宋体"/>
          <w:sz w:val="28"/>
          <w:szCs w:val="28"/>
        </w:rPr>
        <w:t>进行修改。</w:t>
      </w:r>
    </w:p>
    <w:p w14:paraId="28C32A54">
      <w:pPr>
        <w:keepNext w:val="0"/>
        <w:keepLines w:val="0"/>
        <w:pageBreakBefore w:val="0"/>
        <w:kinsoku/>
        <w:overflowPunct/>
        <w:topLinePunct w:val="0"/>
        <w:bidi w:val="0"/>
        <w:adjustRightInd w:val="0"/>
        <w:snapToGrid w:val="0"/>
        <w:spacing w:line="51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hAnsi="宋体"/>
          <w:sz w:val="28"/>
          <w:szCs w:val="28"/>
        </w:rPr>
        <w:t>招标文件</w:t>
      </w:r>
      <w:r>
        <w:rPr>
          <w:rFonts w:hint="eastAsia" w:ascii="宋体" w:hAnsi="宋体"/>
          <w:sz w:val="28"/>
          <w:szCs w:val="28"/>
        </w:rPr>
        <w:t>的修改以书面形式通知所有投标人，并作为</w:t>
      </w:r>
      <w:r>
        <w:rPr>
          <w:rFonts w:hint="eastAsia" w:hAnsi="宋体"/>
          <w:sz w:val="28"/>
          <w:szCs w:val="28"/>
        </w:rPr>
        <w:t>招标文件</w:t>
      </w:r>
      <w:r>
        <w:rPr>
          <w:rFonts w:hint="eastAsia" w:ascii="宋体" w:hAnsi="宋体"/>
          <w:sz w:val="28"/>
          <w:szCs w:val="28"/>
        </w:rPr>
        <w:t>的补充，与其具有同等法律效力。</w:t>
      </w:r>
    </w:p>
    <w:p w14:paraId="77C515C4">
      <w:pPr>
        <w:keepNext w:val="0"/>
        <w:keepLines w:val="0"/>
        <w:pageBreakBefore w:val="0"/>
        <w:kinsoku/>
        <w:overflowPunct/>
        <w:topLinePunct w:val="0"/>
        <w:bidi w:val="0"/>
        <w:adjustRightInd w:val="0"/>
        <w:snapToGrid w:val="0"/>
        <w:spacing w:line="51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w:t>
      </w:r>
      <w:r>
        <w:rPr>
          <w:rFonts w:hint="eastAsia" w:hAnsi="宋体"/>
          <w:sz w:val="28"/>
          <w:szCs w:val="28"/>
        </w:rPr>
        <w:t>投标文件</w:t>
      </w:r>
      <w:r>
        <w:rPr>
          <w:rFonts w:hint="eastAsia" w:ascii="宋体" w:hAnsi="宋体"/>
          <w:sz w:val="28"/>
          <w:szCs w:val="28"/>
        </w:rPr>
        <w:t>时，有充分时间对</w:t>
      </w:r>
      <w:r>
        <w:rPr>
          <w:rFonts w:hint="eastAsia" w:hAnsi="宋体"/>
          <w:sz w:val="28"/>
          <w:szCs w:val="28"/>
        </w:rPr>
        <w:t>招标文件</w:t>
      </w:r>
      <w:r>
        <w:rPr>
          <w:rFonts w:hint="eastAsia" w:ascii="宋体" w:hAnsi="宋体"/>
          <w:sz w:val="28"/>
          <w:szCs w:val="28"/>
        </w:rPr>
        <w:t>的修改内容进行研究，</w:t>
      </w:r>
      <w:r>
        <w:rPr>
          <w:rFonts w:hint="eastAsia" w:hAnsi="宋体"/>
          <w:sz w:val="28"/>
          <w:szCs w:val="28"/>
        </w:rPr>
        <w:t>招标代理机构</w:t>
      </w:r>
      <w:r>
        <w:rPr>
          <w:rFonts w:hint="eastAsia" w:ascii="宋体" w:hAnsi="宋体"/>
          <w:sz w:val="28"/>
          <w:szCs w:val="28"/>
        </w:rPr>
        <w:t>可以酌情延长</w:t>
      </w:r>
      <w:r>
        <w:rPr>
          <w:rFonts w:hint="eastAsia" w:hAnsi="宋体"/>
          <w:sz w:val="28"/>
          <w:szCs w:val="28"/>
        </w:rPr>
        <w:t>投标文件</w:t>
      </w:r>
      <w:r>
        <w:rPr>
          <w:rFonts w:hint="eastAsia" w:ascii="宋体" w:hAnsi="宋体"/>
          <w:sz w:val="28"/>
          <w:szCs w:val="28"/>
        </w:rPr>
        <w:t>递交截止日期。</w:t>
      </w:r>
    </w:p>
    <w:p w14:paraId="1D0CA58B">
      <w:pPr>
        <w:keepNext w:val="0"/>
        <w:keepLines w:val="0"/>
        <w:pageBreakBefore w:val="0"/>
        <w:kinsoku/>
        <w:overflowPunct/>
        <w:topLinePunct w:val="0"/>
        <w:bidi w:val="0"/>
        <w:adjustRightInd w:val="0"/>
        <w:snapToGrid w:val="0"/>
        <w:spacing w:line="510" w:lineRule="exact"/>
        <w:ind w:firstLine="560"/>
        <w:rPr>
          <w:rFonts w:ascii="宋体" w:hAnsi="宋体"/>
          <w:sz w:val="28"/>
          <w:szCs w:val="28"/>
        </w:rPr>
      </w:pPr>
      <w:r>
        <w:rPr>
          <w:rFonts w:hint="eastAsia" w:ascii="宋体" w:hAnsi="宋体"/>
          <w:sz w:val="28"/>
          <w:szCs w:val="28"/>
          <w:lang w:eastAsia="zh-CN"/>
        </w:rPr>
        <w:t>4.</w:t>
      </w:r>
      <w:r>
        <w:rPr>
          <w:rFonts w:hint="eastAsia" w:ascii="宋体" w:hAnsi="宋体"/>
          <w:sz w:val="28"/>
          <w:szCs w:val="28"/>
        </w:rPr>
        <w:t>投标人必须从</w:t>
      </w:r>
      <w:r>
        <w:rPr>
          <w:rFonts w:hint="eastAsia" w:ascii="宋体" w:hAnsi="宋体"/>
          <w:sz w:val="28"/>
          <w:szCs w:val="28"/>
          <w:lang w:val="en-US" w:eastAsia="zh-CN"/>
        </w:rPr>
        <w:t>全国公共资源交易网（陕西省.安康市）下载电子招标文件</w:t>
      </w:r>
      <w:r>
        <w:rPr>
          <w:rFonts w:hint="eastAsia" w:ascii="宋体" w:hAnsi="宋体"/>
          <w:sz w:val="28"/>
          <w:szCs w:val="28"/>
        </w:rPr>
        <w:t>，投标人自行转让或复制</w:t>
      </w:r>
      <w:r>
        <w:rPr>
          <w:rFonts w:hint="eastAsia" w:ascii="宋体" w:hAnsi="宋体"/>
          <w:sz w:val="28"/>
          <w:szCs w:val="28"/>
          <w:lang w:val="en-US" w:eastAsia="zh-CN"/>
        </w:rPr>
        <w:t>招标文件</w:t>
      </w:r>
      <w:r>
        <w:rPr>
          <w:rFonts w:hint="eastAsia" w:ascii="宋体" w:hAnsi="宋体"/>
          <w:sz w:val="28"/>
          <w:szCs w:val="28"/>
        </w:rPr>
        <w:t>视为无效。仅作为本次</w:t>
      </w:r>
      <w:r>
        <w:rPr>
          <w:rFonts w:hint="eastAsia" w:ascii="宋体" w:hAnsi="宋体"/>
          <w:sz w:val="28"/>
          <w:szCs w:val="28"/>
          <w:lang w:val="en-US" w:eastAsia="zh-CN"/>
        </w:rPr>
        <w:t>投标</w:t>
      </w:r>
      <w:r>
        <w:rPr>
          <w:rFonts w:hint="eastAsia" w:ascii="宋体" w:hAnsi="宋体"/>
          <w:sz w:val="28"/>
          <w:szCs w:val="28"/>
        </w:rPr>
        <w:t>使用。</w:t>
      </w:r>
    </w:p>
    <w:p w14:paraId="4C4B1073">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w:t>
      </w:r>
      <w:r>
        <w:rPr>
          <w:rFonts w:hint="eastAsia" w:hAnsi="宋体"/>
          <w:sz w:val="28"/>
          <w:szCs w:val="28"/>
        </w:rPr>
        <w:t>招标代理机构</w:t>
      </w:r>
      <w:r>
        <w:rPr>
          <w:rFonts w:hint="eastAsia" w:ascii="宋体" w:hAnsi="宋体"/>
          <w:sz w:val="28"/>
          <w:szCs w:val="28"/>
        </w:rPr>
        <w:t>。</w:t>
      </w:r>
    </w:p>
    <w:p w14:paraId="70266BDC">
      <w:pPr>
        <w:keepNext w:val="0"/>
        <w:keepLines w:val="0"/>
        <w:pageBreakBefore w:val="0"/>
        <w:kinsoku/>
        <w:overflowPunct/>
        <w:topLinePunct w:val="0"/>
        <w:bidi w:val="0"/>
        <w:adjustRightInd w:val="0"/>
        <w:snapToGrid w:val="0"/>
        <w:spacing w:line="510" w:lineRule="exact"/>
        <w:ind w:firstLine="660"/>
        <w:rPr>
          <w:rFonts w:ascii="宋体"/>
          <w:sz w:val="28"/>
          <w:szCs w:val="28"/>
        </w:rPr>
      </w:pPr>
      <w:r>
        <w:rPr>
          <w:rFonts w:hint="eastAsia" w:ascii="宋体" w:hAnsi="宋体"/>
          <w:b/>
          <w:sz w:val="28"/>
          <w:szCs w:val="28"/>
        </w:rPr>
        <w:t>三、投标要求</w:t>
      </w:r>
    </w:p>
    <w:p w14:paraId="7269C7B6">
      <w:pPr>
        <w:keepNext w:val="0"/>
        <w:keepLines w:val="0"/>
        <w:pageBreakBefore w:val="0"/>
        <w:kinsoku/>
        <w:overflowPunct/>
        <w:topLinePunct w:val="0"/>
        <w:bidi w:val="0"/>
        <w:adjustRightInd w:val="0"/>
        <w:snapToGrid w:val="0"/>
        <w:spacing w:line="510" w:lineRule="exact"/>
        <w:ind w:firstLine="660"/>
        <w:rPr>
          <w:rFonts w:ascii="宋体"/>
          <w:bCs/>
          <w:color w:val="000000"/>
          <w:sz w:val="28"/>
          <w:szCs w:val="28"/>
          <w:highlight w:val="none"/>
        </w:rPr>
      </w:pPr>
      <w:r>
        <w:rPr>
          <w:rFonts w:hint="eastAsia" w:ascii="宋体" w:hAnsi="宋体"/>
          <w:b/>
          <w:sz w:val="28"/>
          <w:szCs w:val="28"/>
          <w:highlight w:val="none"/>
          <w:lang w:eastAsia="zh-CN"/>
        </w:rPr>
        <w:t>1.</w:t>
      </w:r>
      <w:r>
        <w:rPr>
          <w:rFonts w:hint="eastAsia" w:ascii="宋体" w:hAnsi="宋体"/>
          <w:b/>
          <w:sz w:val="28"/>
          <w:szCs w:val="28"/>
          <w:highlight w:val="none"/>
        </w:rPr>
        <w:t>投标内容：</w:t>
      </w:r>
      <w:r>
        <w:rPr>
          <w:rFonts w:hint="eastAsia" w:ascii="宋体" w:hAnsi="宋体" w:cs="宋体"/>
          <w:b/>
          <w:sz w:val="28"/>
          <w:szCs w:val="28"/>
          <w:highlight w:val="none"/>
          <w:lang w:eastAsia="zh-CN"/>
        </w:rPr>
        <w:t>汉阴县2026年省级林业草原改革发展资金特色经济林提质增效建设项目</w:t>
      </w:r>
      <w:r>
        <w:rPr>
          <w:rFonts w:hint="eastAsia" w:ascii="宋体" w:hAnsi="宋体"/>
          <w:bCs/>
          <w:color w:val="000000"/>
          <w:sz w:val="28"/>
          <w:szCs w:val="28"/>
          <w:highlight w:val="none"/>
        </w:rPr>
        <w:t>。</w:t>
      </w:r>
    </w:p>
    <w:p w14:paraId="2175B9C4">
      <w:pPr>
        <w:keepNext w:val="0"/>
        <w:keepLines w:val="0"/>
        <w:pageBreakBefore w:val="0"/>
        <w:kinsoku/>
        <w:overflowPunct/>
        <w:topLinePunct w:val="0"/>
        <w:bidi w:val="0"/>
        <w:adjustRightInd w:val="0"/>
        <w:snapToGrid w:val="0"/>
        <w:spacing w:line="510" w:lineRule="exact"/>
        <w:ind w:firstLine="660"/>
        <w:rPr>
          <w:rFonts w:ascii="宋体" w:cs="宋体"/>
          <w:b/>
          <w:sz w:val="28"/>
          <w:szCs w:val="28"/>
          <w:highlight w:val="none"/>
        </w:rPr>
      </w:pPr>
      <w:r>
        <w:rPr>
          <w:rFonts w:hint="eastAsia" w:ascii="宋体" w:hAnsi="宋体" w:cs="宋体"/>
          <w:b/>
          <w:sz w:val="28"/>
          <w:szCs w:val="28"/>
          <w:highlight w:val="none"/>
          <w:lang w:eastAsia="zh-CN"/>
        </w:rPr>
        <w:t>2.</w:t>
      </w:r>
      <w:r>
        <w:rPr>
          <w:rFonts w:hint="eastAsia" w:ascii="宋体" w:hAnsi="宋体" w:cs="宋体"/>
          <w:b/>
          <w:sz w:val="28"/>
          <w:szCs w:val="28"/>
          <w:highlight w:val="none"/>
        </w:rPr>
        <w:t>投标要求：</w:t>
      </w:r>
    </w:p>
    <w:p w14:paraId="2AD8EC4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具有独立承担民事责任的能力，提供营业执照、税务登记证、组织机构代码证或登载有统一社会信用代码的营业执照（或《事业单位法人证书》或其他合法组织登记证书、自然人只须提交身份证）；</w:t>
      </w:r>
    </w:p>
    <w:p w14:paraId="254BB36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提供法定代表人授权书（附法定代表人身份证复印件）及被授权代理人身份证（法定代表人直接参加只须提供法定代表人身份证）；</w:t>
      </w:r>
    </w:p>
    <w:p w14:paraId="7AED8D29">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（3）财务状况报告：提供</w:t>
      </w:r>
      <w:r>
        <w:rPr>
          <w:rFonts w:hint="eastAsia" w:ascii="宋体" w:hAnsi="宋体" w:eastAsia="宋体" w:cs="宋体"/>
          <w:color w:val="000000"/>
          <w:sz w:val="28"/>
          <w:szCs w:val="28"/>
          <w:lang w:eastAsia="zh-CN"/>
        </w:rPr>
        <w:t>近两年（2024-2025年）</w:t>
      </w:r>
      <w:r>
        <w:rPr>
          <w:rFonts w:hint="eastAsia" w:ascii="宋体" w:hAnsi="宋体" w:eastAsia="宋体" w:cs="宋体"/>
          <w:color w:val="000000"/>
          <w:sz w:val="28"/>
          <w:szCs w:val="28"/>
        </w:rPr>
        <w:t>任意一年财务审计报告或</w:t>
      </w:r>
      <w:r>
        <w:rPr>
          <w:rFonts w:hint="eastAsia" w:ascii="宋体" w:hAnsi="宋体" w:eastAsia="宋体" w:cs="宋体"/>
          <w:color w:val="000000"/>
          <w:sz w:val="28"/>
          <w:szCs w:val="28"/>
          <w:lang w:val="en-US" w:eastAsia="zh-CN"/>
        </w:rPr>
        <w:t>开标前六个月内</w:t>
      </w:r>
      <w:r>
        <w:rPr>
          <w:rFonts w:hint="eastAsia" w:ascii="宋体" w:hAnsi="宋体" w:eastAsia="宋体" w:cs="宋体"/>
          <w:color w:val="000000"/>
          <w:sz w:val="28"/>
          <w:szCs w:val="28"/>
        </w:rPr>
        <w:t>银行出具的资信证明（成立不足一年的公司提供资产负债表加盖</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公章即可）；</w:t>
      </w:r>
    </w:p>
    <w:p w14:paraId="2F72C8C1">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（4）具有履行合同所必需的设备和专业技术能力（须附相关证明材料或书面声明）；</w:t>
      </w:r>
    </w:p>
    <w:p w14:paraId="0BF3C3DC">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（5）有依法缴纳税收和社会保障资金的良好记录【提供</w:t>
      </w:r>
      <w:r>
        <w:rPr>
          <w:rFonts w:hint="eastAsia" w:ascii="宋体" w:hAnsi="宋体" w:eastAsia="宋体" w:cs="宋体"/>
          <w:color w:val="000000"/>
          <w:sz w:val="28"/>
          <w:szCs w:val="28"/>
          <w:lang w:eastAsia="zh-CN"/>
        </w:rPr>
        <w:t>投标单位</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完税证明（依法免税的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已缴纳社会保险的证明（专用收据或社会保险缴纳清单或社保缴纳证明，依法不需要缴纳社会保障资金的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p>
    <w:p w14:paraId="43070BEC">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lang w:val="en-US" w:eastAsia="zh-CN"/>
        </w:rPr>
      </w:pPr>
      <w:r>
        <w:rPr>
          <w:rFonts w:hint="eastAsia" w:ascii="宋体" w:hAnsi="宋体" w:cs="宋体"/>
          <w:color w:val="000000"/>
          <w:sz w:val="28"/>
          <w:szCs w:val="28"/>
          <w:lang w:eastAsia="zh-CN"/>
        </w:rPr>
        <w:t>(6)</w:t>
      </w:r>
      <w:r>
        <w:rPr>
          <w:rFonts w:hint="eastAsia" w:ascii="宋体" w:hAnsi="宋体" w:eastAsia="宋体" w:cs="宋体"/>
          <w:color w:val="000000"/>
          <w:sz w:val="28"/>
          <w:szCs w:val="28"/>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r>
        <w:rPr>
          <w:rFonts w:hint="eastAsia" w:ascii="宋体" w:hAnsi="宋体" w:cs="宋体"/>
          <w:color w:val="000000"/>
          <w:sz w:val="28"/>
          <w:szCs w:val="28"/>
          <w:lang w:val="en-US" w:eastAsia="zh-CN"/>
        </w:rPr>
        <w:t>；</w:t>
      </w:r>
    </w:p>
    <w:p w14:paraId="50B2D0D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（7）本项目专门面向中小企业，投标企业须提供中小企业声明函。本项目采购标的对应的中小企业划分标准所属行业为：农、林、牧、渔业。</w:t>
      </w:r>
    </w:p>
    <w:p w14:paraId="65C912EC">
      <w:pPr>
        <w:keepNext w:val="0"/>
        <w:keepLines w:val="0"/>
        <w:pageBreakBefore w:val="0"/>
        <w:kinsoku/>
        <w:overflowPunct/>
        <w:topLinePunct w:val="0"/>
        <w:bidi w:val="0"/>
        <w:adjustRightInd w:val="0"/>
        <w:snapToGrid w:val="0"/>
        <w:spacing w:line="510" w:lineRule="exact"/>
        <w:ind w:firstLine="645"/>
        <w:rPr>
          <w:rFonts w:ascii="宋体"/>
          <w:b/>
          <w:bCs/>
          <w:sz w:val="28"/>
          <w:szCs w:val="28"/>
        </w:rPr>
      </w:pPr>
      <w:bookmarkStart w:id="13" w:name="_GoBack"/>
      <w:bookmarkEnd w:id="13"/>
      <w:r>
        <w:rPr>
          <w:rFonts w:ascii="宋体" w:hAnsi="宋体"/>
          <w:b/>
          <w:bCs/>
          <w:sz w:val="28"/>
          <w:szCs w:val="28"/>
        </w:rPr>
        <w:t xml:space="preserve"> </w:t>
      </w:r>
      <w:r>
        <w:rPr>
          <w:rFonts w:hint="eastAsia" w:ascii="宋体" w:hAnsi="宋体"/>
          <w:b/>
          <w:bCs/>
          <w:sz w:val="28"/>
          <w:szCs w:val="28"/>
          <w:lang w:eastAsia="zh-CN"/>
        </w:rPr>
        <w:t>3.</w:t>
      </w:r>
      <w:r>
        <w:rPr>
          <w:rFonts w:hint="eastAsia" w:ascii="宋体" w:hAnsi="宋体"/>
          <w:b/>
          <w:bCs/>
          <w:sz w:val="28"/>
          <w:szCs w:val="28"/>
        </w:rPr>
        <w:t>投标文件的编制：</w:t>
      </w:r>
    </w:p>
    <w:p w14:paraId="2860645C">
      <w:pPr>
        <w:keepNext w:val="0"/>
        <w:keepLines w:val="0"/>
        <w:pageBreakBefore w:val="0"/>
        <w:kinsoku/>
        <w:overflowPunct/>
        <w:topLinePunct w:val="0"/>
        <w:bidi w:val="0"/>
        <w:adjustRightInd w:val="0"/>
        <w:snapToGrid w:val="0"/>
        <w:spacing w:line="510" w:lineRule="exact"/>
        <w:ind w:firstLine="840" w:firstLineChars="300"/>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投标文件必须根据招标组织单位</w:t>
      </w:r>
      <w:r>
        <w:rPr>
          <w:rFonts w:hint="eastAsia" w:ascii="宋体" w:hAnsi="宋体"/>
          <w:sz w:val="28"/>
          <w:szCs w:val="28"/>
          <w:lang w:val="en-US" w:eastAsia="zh-CN"/>
        </w:rPr>
        <w:t>发出的</w:t>
      </w:r>
      <w:r>
        <w:rPr>
          <w:rFonts w:hint="eastAsia" w:ascii="宋体" w:hAnsi="宋体"/>
          <w:sz w:val="28"/>
          <w:szCs w:val="28"/>
        </w:rPr>
        <w:t>的投标文件格式编写，对招标文件做出实质性响应。</w:t>
      </w:r>
    </w:p>
    <w:p w14:paraId="2E03C9CA">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b/>
          <w:bCs/>
          <w:sz w:val="28"/>
          <w:szCs w:val="28"/>
        </w:rPr>
      </w:pPr>
      <w:r>
        <w:rPr>
          <w:rFonts w:hint="eastAsia" w:ascii="宋体" w:hAnsi="宋体" w:cs="宋体"/>
          <w:sz w:val="28"/>
          <w:szCs w:val="28"/>
        </w:rPr>
        <w:t xml:space="preserve"> 3-</w:t>
      </w:r>
      <w:r>
        <w:rPr>
          <w:rFonts w:hint="eastAsia" w:ascii="宋体" w:hAnsi="宋体" w:cs="宋体"/>
          <w:sz w:val="28"/>
          <w:szCs w:val="28"/>
          <w:lang w:eastAsia="zh-CN"/>
        </w:rPr>
        <w:t>2.</w:t>
      </w:r>
      <w:r>
        <w:rPr>
          <w:rFonts w:hint="eastAsia" w:ascii="宋体" w:hAnsi="宋体" w:cs="宋体"/>
          <w:sz w:val="28"/>
          <w:szCs w:val="28"/>
        </w:rPr>
        <w:t>投标报价：</w:t>
      </w:r>
      <w:r>
        <w:rPr>
          <w:rFonts w:hint="eastAsia" w:ascii="宋体" w:hAnsi="宋体" w:cs="宋体"/>
          <w:b/>
          <w:bCs/>
          <w:sz w:val="28"/>
          <w:szCs w:val="28"/>
        </w:rPr>
        <w:t>最低报价不是</w:t>
      </w:r>
      <w:r>
        <w:rPr>
          <w:rFonts w:hint="eastAsia" w:ascii="宋体" w:hAnsi="宋体" w:cs="宋体"/>
          <w:b/>
          <w:bCs/>
          <w:sz w:val="28"/>
          <w:szCs w:val="28"/>
          <w:lang w:val="en-US" w:eastAsia="zh-CN"/>
        </w:rPr>
        <w:t>中标</w:t>
      </w:r>
      <w:r>
        <w:rPr>
          <w:rFonts w:hint="eastAsia" w:ascii="宋体" w:hAnsi="宋体" w:cs="宋体"/>
          <w:b/>
          <w:bCs/>
          <w:sz w:val="28"/>
          <w:szCs w:val="28"/>
        </w:rPr>
        <w:t>的唯一依据。</w:t>
      </w:r>
      <w:r>
        <w:rPr>
          <w:rFonts w:hint="eastAsia" w:ascii="宋体" w:hAnsi="宋体" w:eastAsia="宋体" w:cs="宋体"/>
          <w:b/>
          <w:bCs/>
          <w:sz w:val="28"/>
          <w:szCs w:val="28"/>
        </w:rPr>
        <w:t>（请注意仔细阅读此项）</w:t>
      </w:r>
    </w:p>
    <w:p w14:paraId="0367C009">
      <w:pPr>
        <w:keepNext w:val="0"/>
        <w:keepLines w:val="0"/>
        <w:pageBreakBefore w:val="0"/>
        <w:kinsoku/>
        <w:overflowPunct/>
        <w:topLinePunct w:val="0"/>
        <w:bidi w:val="0"/>
        <w:adjustRightInd w:val="0"/>
        <w:snapToGrid w:val="0"/>
        <w:spacing w:line="510" w:lineRule="exact"/>
        <w:ind w:firstLine="560" w:firstLineChars="200"/>
        <w:rPr>
          <w:rFonts w:ascii="宋体" w:hAnsi="宋体" w:cs="宋体"/>
          <w:sz w:val="28"/>
          <w:szCs w:val="28"/>
        </w:rPr>
      </w:pPr>
      <w:r>
        <w:rPr>
          <w:rFonts w:ascii="宋体" w:hAnsi="宋体" w:cs="宋体"/>
          <w:sz w:val="28"/>
          <w:szCs w:val="28"/>
        </w:rPr>
        <w:t>本项目的</w:t>
      </w:r>
      <w:r>
        <w:rPr>
          <w:rFonts w:hint="eastAsia" w:ascii="宋体" w:hAnsi="宋体" w:cs="宋体"/>
          <w:sz w:val="28"/>
          <w:szCs w:val="28"/>
          <w:lang w:val="en-US" w:eastAsia="zh-CN"/>
        </w:rPr>
        <w:t>投标</w:t>
      </w:r>
      <w:r>
        <w:rPr>
          <w:rFonts w:ascii="宋体" w:hAnsi="宋体" w:cs="宋体"/>
          <w:sz w:val="28"/>
          <w:szCs w:val="28"/>
        </w:rPr>
        <w:t>报价采用本须知前附表规定的承包方式进行报价。</w:t>
      </w:r>
    </w:p>
    <w:p w14:paraId="5366066F">
      <w:pPr>
        <w:keepNext w:val="0"/>
        <w:keepLines w:val="0"/>
        <w:pageBreakBefore w:val="0"/>
        <w:kinsoku/>
        <w:overflowPunct/>
        <w:topLinePunct w:val="0"/>
        <w:bidi w:val="0"/>
        <w:adjustRightInd w:val="0"/>
        <w:snapToGrid w:val="0"/>
        <w:spacing w:line="510" w:lineRule="exact"/>
        <w:ind w:firstLine="560" w:firstLineChars="200"/>
        <w:rPr>
          <w:rFonts w:ascii="宋体" w:hAnsi="宋体" w:cs="宋体"/>
          <w:sz w:val="28"/>
          <w:szCs w:val="28"/>
        </w:rPr>
      </w:pPr>
      <w:r>
        <w:rPr>
          <w:rFonts w:ascii="宋体" w:hAnsi="宋体" w:cs="宋体"/>
          <w:sz w:val="28"/>
          <w:szCs w:val="28"/>
        </w:rPr>
        <w:t>报价为投标人充分考虑</w:t>
      </w:r>
      <w:r>
        <w:rPr>
          <w:rFonts w:hint="eastAsia" w:ascii="宋体" w:hAnsi="宋体" w:cs="宋体"/>
          <w:sz w:val="28"/>
          <w:szCs w:val="28"/>
          <w:lang w:val="en-US" w:eastAsia="zh-CN"/>
        </w:rPr>
        <w:t>招标</w:t>
      </w:r>
      <w:r>
        <w:rPr>
          <w:rFonts w:ascii="宋体" w:hAnsi="宋体" w:cs="宋体"/>
          <w:sz w:val="28"/>
          <w:szCs w:val="28"/>
        </w:rPr>
        <w:t>文件的各项条款和所掌握的市场情况及本项目的实际情况，根据企业自身情况自主做出的</w:t>
      </w:r>
      <w:r>
        <w:rPr>
          <w:rFonts w:hint="eastAsia" w:ascii="宋体" w:hAnsi="宋体" w:cs="宋体"/>
          <w:sz w:val="28"/>
          <w:szCs w:val="28"/>
          <w:lang w:val="en-US" w:eastAsia="zh-CN"/>
        </w:rPr>
        <w:t>投标</w:t>
      </w:r>
      <w:r>
        <w:rPr>
          <w:rFonts w:ascii="宋体" w:hAnsi="宋体" w:cs="宋体"/>
          <w:sz w:val="28"/>
          <w:szCs w:val="28"/>
        </w:rPr>
        <w:t>报价。</w:t>
      </w:r>
    </w:p>
    <w:p w14:paraId="1C7D56D3">
      <w:pPr>
        <w:keepNext w:val="0"/>
        <w:keepLines w:val="0"/>
        <w:pageBreakBefore w:val="0"/>
        <w:kinsoku/>
        <w:overflowPunct/>
        <w:topLinePunct w:val="0"/>
        <w:bidi w:val="0"/>
        <w:adjustRightInd w:val="0"/>
        <w:snapToGrid w:val="0"/>
        <w:spacing w:line="510" w:lineRule="exact"/>
        <w:ind w:firstLine="560" w:firstLineChars="200"/>
        <w:rPr>
          <w:rFonts w:ascii="宋体" w:hAnsi="宋体" w:cs="宋体"/>
          <w:sz w:val="28"/>
          <w:szCs w:val="28"/>
        </w:rPr>
      </w:pPr>
      <w:r>
        <w:rPr>
          <w:rFonts w:ascii="宋体" w:hAnsi="宋体" w:cs="宋体"/>
          <w:sz w:val="28"/>
          <w:szCs w:val="28"/>
        </w:rPr>
        <w:t>投标报价应包括包括完成本项目所要求的服务的全部以及分摊在报价中的风险费用、其它、利润、税金、政策性文件规定及合同包含的所有风险、责任等各项应有费用在内的一切费用，应计入报价，应计未计部分视为全部计入。投标人所填写的报价在合同实施期间不因市场变化因素和政府性变化因素而变动，投标人在计算报价时自行考虑风险系数。投标报价不得超过采购预算，否则按无效文件处理。</w:t>
      </w:r>
    </w:p>
    <w:p w14:paraId="7400DE69">
      <w:pPr>
        <w:keepNext w:val="0"/>
        <w:keepLines w:val="0"/>
        <w:pageBreakBefore w:val="0"/>
        <w:kinsoku/>
        <w:overflowPunct/>
        <w:topLinePunct w:val="0"/>
        <w:bidi w:val="0"/>
        <w:adjustRightInd w:val="0"/>
        <w:snapToGrid w:val="0"/>
        <w:spacing w:line="510" w:lineRule="exact"/>
        <w:ind w:firstLine="560" w:firstLineChars="200"/>
        <w:rPr>
          <w:rFonts w:ascii="宋体" w:hAnsi="宋体" w:cs="宋体"/>
          <w:sz w:val="28"/>
          <w:szCs w:val="28"/>
        </w:rPr>
      </w:pPr>
      <w:r>
        <w:rPr>
          <w:rFonts w:ascii="宋体" w:hAnsi="宋体" w:cs="宋体"/>
          <w:sz w:val="28"/>
          <w:szCs w:val="28"/>
        </w:rPr>
        <w:t>本投标报价包括为完成本项目所包含的全部内容。参加投标的企业，可根据本单位的成本、管理水平，并充分考虑项目实施期间可能会遇到的市场风险等因素，在确保服务周期、质量的前提下，进行自由竞争报价。</w:t>
      </w:r>
    </w:p>
    <w:p w14:paraId="3C8020DF">
      <w:pPr>
        <w:keepNext w:val="0"/>
        <w:keepLines w:val="0"/>
        <w:pageBreakBefore w:val="0"/>
        <w:kinsoku/>
        <w:overflowPunct/>
        <w:topLinePunct w:val="0"/>
        <w:bidi w:val="0"/>
        <w:adjustRightInd w:val="0"/>
        <w:snapToGrid w:val="0"/>
        <w:spacing w:line="510" w:lineRule="exact"/>
        <w:ind w:firstLine="560" w:firstLineChars="200"/>
        <w:rPr>
          <w:rFonts w:ascii="宋体" w:cs="宋体"/>
          <w:sz w:val="28"/>
          <w:szCs w:val="28"/>
        </w:rPr>
      </w:pPr>
      <w:r>
        <w:rPr>
          <w:rFonts w:ascii="宋体" w:hAnsi="宋体" w:cs="宋体"/>
          <w:sz w:val="28"/>
          <w:szCs w:val="28"/>
        </w:rPr>
        <w:t>3-</w:t>
      </w:r>
      <w:r>
        <w:rPr>
          <w:rFonts w:hint="eastAsia" w:ascii="宋体" w:hAnsi="宋体" w:cs="宋体"/>
          <w:sz w:val="28"/>
          <w:szCs w:val="28"/>
          <w:lang w:eastAsia="zh-CN"/>
        </w:rPr>
        <w:t>3.</w:t>
      </w:r>
      <w:r>
        <w:rPr>
          <w:rFonts w:hint="eastAsia" w:ascii="宋体" w:hAnsi="宋体" w:cs="宋体"/>
          <w:sz w:val="28"/>
          <w:szCs w:val="28"/>
        </w:rPr>
        <w:t>报价货币：人民币。单位：元（精确到小数点后两位）。</w:t>
      </w:r>
    </w:p>
    <w:p w14:paraId="79BAF5C7">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根据《关于推动解决政府采购异常低价问题的通知》(财库(2026)2 号)，评审中出现下列情形之一的，</w:t>
      </w:r>
      <w:r>
        <w:rPr>
          <w:rFonts w:hint="eastAsia" w:ascii="宋体" w:hAnsi="宋体" w:cs="宋体"/>
          <w:sz w:val="28"/>
          <w:szCs w:val="28"/>
          <w:lang w:eastAsia="zh-CN"/>
        </w:rPr>
        <w:t>评标委员会</w:t>
      </w:r>
      <w:r>
        <w:rPr>
          <w:rFonts w:hint="eastAsia" w:ascii="宋体" w:hAnsi="宋体" w:eastAsia="宋体" w:cs="宋体"/>
          <w:sz w:val="28"/>
          <w:szCs w:val="28"/>
        </w:rPr>
        <w:t xml:space="preserve">应当启动异常低价投标(响应)审查程序: </w:t>
      </w:r>
    </w:p>
    <w:p w14:paraId="7228AB26">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①投标（响应）报价低于全部通过符合性审查供应商投标（响应）报价平均值50%的，即投标（响应）报价&lt;全部通过符合性审查供应商投标（响应）报价平均值×50%；</w:t>
      </w:r>
    </w:p>
    <w:p w14:paraId="34FF0C1B">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②投标（响应）报价低于通过符合性审查的次低报价供应商投标（响应）报价50%的，即投标（响应）报价&lt;通过符合性审查的次低报价供应商投标（响应）报价×50%；</w:t>
      </w:r>
    </w:p>
    <w:p w14:paraId="5595617C">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③投标（响应）报价低于采购项目最高限价 45%的，即投标（响应）报价&lt;采购项目最高限价×45%； </w:t>
      </w:r>
    </w:p>
    <w:p w14:paraId="2C3D5FA8">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④</w:t>
      </w:r>
      <w:r>
        <w:rPr>
          <w:rFonts w:hint="eastAsia" w:ascii="宋体" w:hAnsi="宋体" w:cs="宋体"/>
          <w:sz w:val="28"/>
          <w:szCs w:val="28"/>
          <w:lang w:eastAsia="zh-CN"/>
        </w:rPr>
        <w:t>评标委员会</w:t>
      </w:r>
      <w:r>
        <w:rPr>
          <w:rFonts w:hint="eastAsia" w:ascii="宋体" w:hAnsi="宋体" w:eastAsia="宋体" w:cs="宋体"/>
          <w:sz w:val="28"/>
          <w:szCs w:val="28"/>
        </w:rPr>
        <w:t xml:space="preserve">基于专业判断，认为供应商报价过低，有可能影响产品质量或者不能诚信履约的其他情形。 </w:t>
      </w:r>
    </w:p>
    <w:p w14:paraId="7213A568">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Times New Roman"/>
          <w:kern w:val="0"/>
          <w:sz w:val="28"/>
          <w:szCs w:val="28"/>
          <w:lang w:val="en-US" w:eastAsia="zh-CN"/>
        </w:rPr>
      </w:pPr>
      <w:r>
        <w:rPr>
          <w:rFonts w:hint="eastAsia" w:ascii="宋体" w:hAnsi="宋体" w:cs="宋体"/>
          <w:sz w:val="28"/>
          <w:szCs w:val="28"/>
          <w:lang w:val="en-US" w:eastAsia="zh-CN"/>
        </w:rPr>
        <w:t>4.</w:t>
      </w:r>
      <w:r>
        <w:rPr>
          <w:rFonts w:hint="eastAsia" w:ascii="宋体" w:hAnsi="宋体" w:cs="宋体"/>
          <w:sz w:val="28"/>
          <w:szCs w:val="28"/>
          <w:lang w:eastAsia="zh-CN"/>
        </w:rPr>
        <w:t>评标委员会</w:t>
      </w:r>
      <w:r>
        <w:rPr>
          <w:rFonts w:hint="eastAsia" w:ascii="宋体" w:hAnsi="宋体" w:eastAsia="宋体" w:cs="宋体"/>
          <w:sz w:val="28"/>
          <w:szCs w:val="28"/>
        </w:rPr>
        <w:t>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30F24B29">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cs="Times New Roman"/>
          <w:kern w:val="0"/>
          <w:sz w:val="28"/>
          <w:szCs w:val="28"/>
          <w:lang w:val="en-US" w:eastAsia="zh-CN"/>
        </w:rPr>
        <w:t>5.投标</w:t>
      </w:r>
      <w:r>
        <w:rPr>
          <w:rFonts w:hint="eastAsia" w:ascii="宋体" w:hAnsi="宋体" w:eastAsia="宋体" w:cs="Times New Roman"/>
          <w:kern w:val="0"/>
          <w:sz w:val="28"/>
          <w:szCs w:val="28"/>
        </w:rPr>
        <w:t>文件有效期为自</w:t>
      </w:r>
      <w:r>
        <w:rPr>
          <w:rFonts w:hint="eastAsia" w:ascii="宋体" w:hAnsi="宋体" w:cs="Times New Roman"/>
          <w:kern w:val="0"/>
          <w:sz w:val="28"/>
          <w:szCs w:val="28"/>
          <w:lang w:val="en-US" w:eastAsia="zh-CN"/>
        </w:rPr>
        <w:t>投标</w:t>
      </w:r>
      <w:r>
        <w:rPr>
          <w:rFonts w:hint="eastAsia" w:ascii="宋体" w:hAnsi="宋体" w:eastAsia="宋体" w:cs="Times New Roman"/>
          <w:kern w:val="0"/>
          <w:sz w:val="28"/>
          <w:szCs w:val="28"/>
        </w:rPr>
        <w:t>之日起九十个日历日，</w:t>
      </w:r>
      <w:r>
        <w:rPr>
          <w:rFonts w:hint="eastAsia" w:ascii="宋体" w:hAnsi="宋体" w:cs="Times New Roman"/>
          <w:kern w:val="0"/>
          <w:sz w:val="28"/>
          <w:szCs w:val="28"/>
          <w:lang w:val="en-US" w:eastAsia="zh-CN"/>
        </w:rPr>
        <w:t>中标</w:t>
      </w:r>
      <w:r>
        <w:rPr>
          <w:rFonts w:hint="eastAsia" w:ascii="宋体" w:hAnsi="宋体" w:eastAsia="宋体" w:cs="Times New Roman"/>
          <w:kern w:val="0"/>
          <w:sz w:val="28"/>
          <w:szCs w:val="28"/>
        </w:rPr>
        <w:t>供应商的</w:t>
      </w:r>
      <w:r>
        <w:rPr>
          <w:rFonts w:hint="eastAsia" w:ascii="宋体" w:hAnsi="宋体" w:cs="Times New Roman"/>
          <w:kern w:val="0"/>
          <w:sz w:val="28"/>
          <w:szCs w:val="28"/>
          <w:lang w:val="en-US" w:eastAsia="zh-CN"/>
        </w:rPr>
        <w:t>投标</w:t>
      </w:r>
      <w:r>
        <w:rPr>
          <w:rFonts w:hint="eastAsia" w:ascii="宋体" w:hAnsi="宋体" w:eastAsia="宋体" w:cs="Times New Roman"/>
          <w:kern w:val="0"/>
          <w:sz w:val="28"/>
          <w:szCs w:val="28"/>
        </w:rPr>
        <w:t>文件有效期延长至合同执行完毕。</w:t>
      </w:r>
    </w:p>
    <w:p w14:paraId="7041C299">
      <w:pPr>
        <w:keepNext w:val="0"/>
        <w:keepLines w:val="0"/>
        <w:pageBreakBefore w:val="0"/>
        <w:kinsoku/>
        <w:overflowPunct/>
        <w:topLinePunct w:val="0"/>
        <w:bidi w:val="0"/>
        <w:adjustRightInd w:val="0"/>
        <w:snapToGrid w:val="0"/>
        <w:spacing w:line="510" w:lineRule="exact"/>
        <w:ind w:firstLine="645"/>
        <w:rPr>
          <w:rFonts w:ascii="宋体" w:hAnsi="宋体"/>
          <w:b/>
          <w:sz w:val="28"/>
          <w:szCs w:val="28"/>
          <w:u w:val="single"/>
        </w:rPr>
      </w:pPr>
      <w:r>
        <w:rPr>
          <w:rFonts w:hint="eastAsia" w:ascii="宋体" w:hAnsi="宋体"/>
          <w:b/>
          <w:sz w:val="28"/>
          <w:szCs w:val="28"/>
          <w:u w:val="single"/>
        </w:rPr>
        <w:t>四、安康市公共资源交易平台全流程电子化政府采购项目内容（此项内容请着重阅读）</w:t>
      </w:r>
    </w:p>
    <w:p w14:paraId="0CB4DCB1">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lang w:eastAsia="zh-CN"/>
        </w:rPr>
        <w:t>1.</w:t>
      </w:r>
      <w:r>
        <w:rPr>
          <w:rFonts w:hint="eastAsia" w:ascii="宋体" w:hAnsi="宋体"/>
          <w:sz w:val="28"/>
          <w:szCs w:val="28"/>
        </w:rPr>
        <w:t>关于需要特别提醒供应商的内容</w:t>
      </w:r>
    </w:p>
    <w:p w14:paraId="04E1B562">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1.</w:t>
      </w:r>
      <w:r>
        <w:rPr>
          <w:rFonts w:hint="eastAsia" w:ascii="宋体" w:hAnsi="宋体"/>
          <w:sz w:val="28"/>
          <w:szCs w:val="28"/>
        </w:rPr>
        <w:t>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394B29D9">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2.</w:t>
      </w:r>
      <w:r>
        <w:rPr>
          <w:rFonts w:hint="eastAsia" w:ascii="宋体" w:hAnsi="宋体"/>
          <w:sz w:val="28"/>
          <w:szCs w:val="28"/>
        </w:rPr>
        <w:t>制作电子投标文件</w:t>
      </w:r>
    </w:p>
    <w:p w14:paraId="2DF8CE75">
      <w:pPr>
        <w:keepNext w:val="0"/>
        <w:keepLines w:val="0"/>
        <w:pageBreakBefore w:val="0"/>
        <w:widowControl w:val="0"/>
        <w:kinsoku/>
        <w:wordWrap w:val="0"/>
        <w:overflowPunct/>
        <w:topLinePunct w:val="0"/>
        <w:autoSpaceDE/>
        <w:autoSpaceDN/>
        <w:bidi w:val="0"/>
        <w:adjustRightInd/>
        <w:snapToGrid/>
        <w:spacing w:line="51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t>
      </w:r>
      <w:r>
        <w:rPr>
          <w:rFonts w:hint="eastAsia" w:ascii="宋体" w:hAnsi="宋体"/>
          <w:sz w:val="28"/>
          <w:szCs w:val="28"/>
          <w:lang w:eastAsia="zh-CN"/>
        </w:rPr>
        <w:t>：</w:t>
      </w:r>
      <w:r>
        <w:rPr>
          <w:rFonts w:hint="eastAsia" w:ascii="宋体" w:hAnsi="宋体"/>
          <w:sz w:val="28"/>
          <w:szCs w:val="28"/>
        </w:rPr>
        <w:t>//www.sxggzyjy.cn/）”的“服务指南”栏目“下载专区”中，免费下载“陕西省公共资源交易平台政府采购电子标书制作工具(V8.0.0.2)”，并升级至最新版本，使用该客户端制作电子投标文件，制作扩展名为“.SXSTF”的电子投标文件。”</w:t>
      </w:r>
    </w:p>
    <w:p w14:paraId="2F94B49C">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3.</w:t>
      </w:r>
      <w:r>
        <w:rPr>
          <w:rFonts w:hint="eastAsia" w:ascii="宋体" w:hAnsi="宋体"/>
          <w:sz w:val="28"/>
          <w:szCs w:val="28"/>
        </w:rPr>
        <w:t>递交电子投标文件</w:t>
      </w:r>
    </w:p>
    <w:p w14:paraId="227487DE">
      <w:pPr>
        <w:keepNext w:val="0"/>
        <w:keepLines w:val="0"/>
        <w:pageBreakBefore w:val="0"/>
        <w:widowControl w:val="0"/>
        <w:kinsoku/>
        <w:wordWrap w:val="0"/>
        <w:overflowPunct/>
        <w:topLinePunct w:val="0"/>
        <w:autoSpaceDE/>
        <w:autoSpaceDN/>
        <w:bidi w:val="0"/>
        <w:adjustRightInd/>
        <w:snapToGrid/>
        <w:spacing w:line="510" w:lineRule="exact"/>
        <w:ind w:firstLine="658"/>
        <w:textAlignment w:val="auto"/>
        <w:rPr>
          <w:rFonts w:ascii="宋体" w:hAnsi="宋体"/>
          <w:sz w:val="28"/>
          <w:szCs w:val="28"/>
        </w:rPr>
      </w:pPr>
      <w:r>
        <w:rPr>
          <w:rFonts w:hint="eastAsia" w:ascii="宋体" w:hAnsi="宋体"/>
          <w:sz w:val="28"/>
          <w:szCs w:val="28"/>
        </w:rPr>
        <w:t>登录全国公共资源交易中心平台（陕西省）（http</w:t>
      </w:r>
      <w:r>
        <w:rPr>
          <w:rFonts w:hint="eastAsia" w:ascii="宋体" w:hAnsi="宋体"/>
          <w:sz w:val="28"/>
          <w:szCs w:val="28"/>
          <w:lang w:eastAsia="zh-CN"/>
        </w:rPr>
        <w:t>：</w:t>
      </w:r>
      <w:r>
        <w:rPr>
          <w:rFonts w:hint="eastAsia" w:ascii="宋体" w:hAnsi="宋体"/>
          <w:sz w:val="28"/>
          <w:szCs w:val="28"/>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2842DA0B">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lang w:eastAsia="zh-CN"/>
        </w:rPr>
        <w:t>2.</w:t>
      </w:r>
      <w:r>
        <w:rPr>
          <w:rFonts w:hint="eastAsia" w:ascii="宋体" w:hAnsi="宋体"/>
          <w:sz w:val="28"/>
          <w:szCs w:val="28"/>
        </w:rPr>
        <w:t>关于报名</w:t>
      </w:r>
    </w:p>
    <w:p w14:paraId="1AE7A6EA">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1A661322">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color w:val="000000"/>
          <w:sz w:val="28"/>
          <w:szCs w:val="28"/>
        </w:rPr>
      </w:pPr>
      <w:r>
        <w:rPr>
          <w:rFonts w:hint="eastAsia" w:ascii="宋体" w:hAnsi="宋体"/>
          <w:color w:val="000000"/>
          <w:sz w:val="28"/>
          <w:szCs w:val="28"/>
        </w:rPr>
        <w:t>2-2.</w:t>
      </w:r>
      <w:r>
        <w:rPr>
          <w:rFonts w:hint="eastAsia" w:ascii="宋体" w:hAnsi="宋体"/>
          <w:color w:val="000000"/>
          <w:sz w:val="28"/>
          <w:szCs w:val="28"/>
          <w:lang w:val="en-US" w:eastAsia="zh-CN"/>
        </w:rPr>
        <w:t>报名</w:t>
      </w:r>
      <w:r>
        <w:rPr>
          <w:rFonts w:hint="eastAsia" w:ascii="宋体" w:hAnsi="宋体"/>
          <w:color w:val="000000"/>
          <w:sz w:val="28"/>
          <w:szCs w:val="28"/>
        </w:rPr>
        <w:t>确认：确认完成</w:t>
      </w:r>
      <w:r>
        <w:rPr>
          <w:rFonts w:hint="eastAsia" w:ascii="宋体" w:hAnsi="宋体"/>
          <w:color w:val="000000"/>
          <w:sz w:val="28"/>
          <w:szCs w:val="28"/>
          <w:lang w:val="en-US" w:eastAsia="zh-CN"/>
        </w:rPr>
        <w:t>报名</w:t>
      </w:r>
      <w:r>
        <w:rPr>
          <w:rFonts w:hint="eastAsia" w:ascii="宋体" w:hAnsi="宋体"/>
          <w:color w:val="000000"/>
          <w:sz w:val="28"/>
          <w:szCs w:val="28"/>
        </w:rPr>
        <w:t>流程，否则报名无效，确认完毕后方可下载文件；</w:t>
      </w:r>
    </w:p>
    <w:p w14:paraId="70DF0082">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3.</w:t>
      </w:r>
      <w:r>
        <w:rPr>
          <w:rFonts w:hint="eastAsia" w:ascii="宋体" w:hAnsi="宋体"/>
          <w:sz w:val="28"/>
          <w:szCs w:val="28"/>
        </w:rPr>
        <w:t>未完成网上报名成功的或未在规定时间内在平台上下载文件的，无法完成后续流程；</w:t>
      </w:r>
    </w:p>
    <w:p w14:paraId="52EA882C">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4.</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1134053E">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5.</w:t>
      </w:r>
      <w:r>
        <w:rPr>
          <w:rFonts w:hint="eastAsia" w:ascii="宋体" w:hAnsi="宋体"/>
          <w:sz w:val="28"/>
          <w:szCs w:val="28"/>
        </w:rPr>
        <w:t>电子</w:t>
      </w:r>
      <w:r>
        <w:rPr>
          <w:rFonts w:hint="eastAsia" w:ascii="宋体" w:hAnsi="宋体"/>
          <w:sz w:val="28"/>
          <w:szCs w:val="28"/>
          <w:lang w:eastAsia="zh-CN"/>
        </w:rPr>
        <w:t>招标文件</w:t>
      </w:r>
      <w:r>
        <w:rPr>
          <w:rFonts w:hint="eastAsia" w:ascii="宋体" w:hAnsi="宋体"/>
          <w:sz w:val="28"/>
          <w:szCs w:val="28"/>
        </w:rPr>
        <w:t>技术支持：</w:t>
      </w:r>
      <w:r>
        <w:rPr>
          <w:rFonts w:hint="eastAsia" w:ascii="宋体" w:hAnsi="宋体"/>
          <w:sz w:val="28"/>
          <w:szCs w:val="28"/>
          <w:lang w:eastAsia="zh-CN"/>
        </w:rPr>
        <w:t>0512-58188039</w:t>
      </w:r>
      <w:r>
        <w:rPr>
          <w:rFonts w:hint="eastAsia" w:ascii="宋体" w:hAnsi="宋体"/>
          <w:sz w:val="28"/>
          <w:szCs w:val="28"/>
        </w:rPr>
        <w:t>。</w:t>
      </w:r>
    </w:p>
    <w:p w14:paraId="4CE1F11B">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lang w:eastAsia="zh-CN"/>
        </w:rPr>
        <w:t>3.</w:t>
      </w:r>
      <w:r>
        <w:rPr>
          <w:rFonts w:hint="eastAsia" w:ascii="宋体" w:hAnsi="宋体"/>
          <w:sz w:val="28"/>
          <w:szCs w:val="28"/>
        </w:rPr>
        <w:t>关于文件的制作和签名</w:t>
      </w:r>
    </w:p>
    <w:p w14:paraId="4A586F1E">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7471462B">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3-2. 编制电子投标文件时，应使用最新发布的电子</w:t>
      </w:r>
      <w:r>
        <w:rPr>
          <w:rFonts w:hint="eastAsia" w:ascii="宋体" w:hAnsi="宋体"/>
          <w:sz w:val="28"/>
          <w:szCs w:val="28"/>
          <w:lang w:eastAsia="zh-CN"/>
        </w:rPr>
        <w:t>招标文件</w:t>
      </w:r>
      <w:r>
        <w:rPr>
          <w:rFonts w:hint="eastAsia" w:ascii="宋体" w:hAnsi="宋体"/>
          <w:sz w:val="28"/>
          <w:szCs w:val="28"/>
        </w:rPr>
        <w:t>及专用制作工具进行编制。并使用数字认证证书（CA）对电子投标文件进行签署、加密、递交及开标时解密等相关操作。</w:t>
      </w:r>
    </w:p>
    <w:p w14:paraId="5942A5FF">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（1）电子</w:t>
      </w:r>
      <w:r>
        <w:rPr>
          <w:rFonts w:hint="eastAsia" w:ascii="宋体" w:hAnsi="宋体"/>
          <w:sz w:val="28"/>
          <w:szCs w:val="28"/>
          <w:lang w:eastAsia="zh-CN"/>
        </w:rPr>
        <w:t>招标文件</w:t>
      </w:r>
      <w:r>
        <w:rPr>
          <w:rFonts w:hint="eastAsia" w:ascii="宋体" w:hAnsi="宋体"/>
          <w:sz w:val="28"/>
          <w:szCs w:val="28"/>
        </w:rPr>
        <w:t>下载</w:t>
      </w:r>
    </w:p>
    <w:p w14:paraId="6D31A867">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供应商登录全国公共资源交易平台（陕西省）网站[电子交易平台-企业端]后，在[我的项目]中点击“项目流程-交易文件下载”下载电子</w:t>
      </w:r>
      <w:r>
        <w:rPr>
          <w:rFonts w:hint="eastAsia" w:ascii="宋体" w:hAnsi="宋体"/>
          <w:sz w:val="28"/>
          <w:szCs w:val="28"/>
          <w:lang w:eastAsia="zh-CN"/>
        </w:rPr>
        <w:t>招标文件</w:t>
      </w:r>
      <w:r>
        <w:rPr>
          <w:rFonts w:hint="eastAsia" w:ascii="宋体" w:hAnsi="宋体"/>
          <w:sz w:val="28"/>
          <w:szCs w:val="28"/>
        </w:rPr>
        <w:t>（</w:t>
      </w:r>
      <w:r>
        <w:rPr>
          <w:rFonts w:hint="eastAsia" w:ascii="宋体" w:hAnsi="宋体"/>
          <w:sz w:val="28"/>
          <w:szCs w:val="28"/>
          <w:lang w:eastAsia="zh-CN"/>
        </w:rPr>
        <w:t>★</w:t>
      </w:r>
      <w:r>
        <w:rPr>
          <w:rFonts w:hint="eastAsia" w:ascii="宋体" w:hAnsi="宋体"/>
          <w:sz w:val="28"/>
          <w:szCs w:val="28"/>
        </w:rPr>
        <w:t>.SXSZF）;</w:t>
      </w:r>
    </w:p>
    <w:p w14:paraId="5F44605F">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w:t>
      </w:r>
      <w:r>
        <w:rPr>
          <w:rFonts w:hint="eastAsia" w:ascii="宋体" w:hAnsi="宋体"/>
          <w:sz w:val="28"/>
          <w:szCs w:val="28"/>
          <w:lang w:eastAsia="zh-CN"/>
        </w:rPr>
        <w:t>招标文件</w:t>
      </w:r>
      <w:r>
        <w:rPr>
          <w:rFonts w:hint="eastAsia" w:ascii="宋体" w:hAnsi="宋体"/>
          <w:sz w:val="28"/>
          <w:szCs w:val="28"/>
        </w:rPr>
        <w:t>（</w:t>
      </w:r>
      <w:r>
        <w:rPr>
          <w:rFonts w:hint="eastAsia" w:ascii="宋体" w:hAnsi="宋体"/>
          <w:sz w:val="28"/>
          <w:szCs w:val="28"/>
          <w:lang w:eastAsia="zh-CN"/>
        </w:rPr>
        <w:t>★</w:t>
      </w:r>
      <w:r>
        <w:rPr>
          <w:rFonts w:hint="eastAsia" w:ascii="宋体" w:hAnsi="宋体"/>
          <w:sz w:val="28"/>
          <w:szCs w:val="28"/>
        </w:rPr>
        <w:t>.SXSCF），使用旧版电子</w:t>
      </w:r>
      <w:r>
        <w:rPr>
          <w:rFonts w:hint="eastAsia" w:ascii="宋体" w:hAnsi="宋体"/>
          <w:sz w:val="28"/>
          <w:szCs w:val="28"/>
          <w:lang w:eastAsia="zh-CN"/>
        </w:rPr>
        <w:t>招标文件</w:t>
      </w:r>
      <w:r>
        <w:rPr>
          <w:rFonts w:hint="eastAsia" w:ascii="宋体" w:hAnsi="宋体"/>
          <w:sz w:val="28"/>
          <w:szCs w:val="28"/>
        </w:rPr>
        <w:t>制作的电子投标文件，系统将拒绝接收。</w:t>
      </w:r>
    </w:p>
    <w:p w14:paraId="2913AA3D">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（2）电子</w:t>
      </w:r>
      <w:r>
        <w:rPr>
          <w:rFonts w:hint="eastAsia" w:ascii="宋体" w:hAnsi="宋体"/>
          <w:sz w:val="28"/>
          <w:szCs w:val="28"/>
          <w:lang w:eastAsia="zh-CN"/>
        </w:rPr>
        <w:t>招标文件</w:t>
      </w:r>
      <w:r>
        <w:rPr>
          <w:rFonts w:hint="eastAsia" w:ascii="宋体" w:hAnsi="宋体"/>
          <w:sz w:val="28"/>
          <w:szCs w:val="28"/>
        </w:rPr>
        <w:t>需要使用专用软件打开、浏览</w:t>
      </w:r>
    </w:p>
    <w:p w14:paraId="1677A1EC">
      <w:pPr>
        <w:keepNext w:val="0"/>
        <w:keepLines w:val="0"/>
        <w:pageBreakBefore w:val="0"/>
        <w:widowControl w:val="0"/>
        <w:kinsoku/>
        <w:wordWrap w:val="0"/>
        <w:overflowPunct/>
        <w:topLinePunct w:val="0"/>
        <w:autoSpaceDE/>
        <w:autoSpaceDN/>
        <w:bidi w:val="0"/>
        <w:adjustRightInd/>
        <w:snapToGrid/>
        <w:spacing w:line="51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服务指南-下载专区]免费下载《陕西省公共资源交易平台政府采购电子标书制作工具(V8.0.0.2)》，下载网址：http</w:t>
      </w:r>
      <w:r>
        <w:rPr>
          <w:rFonts w:hint="eastAsia" w:ascii="宋体" w:hAnsi="宋体"/>
          <w:sz w:val="28"/>
          <w:szCs w:val="28"/>
          <w:lang w:eastAsia="zh-CN"/>
        </w:rPr>
        <w:t>：</w:t>
      </w:r>
      <w:r>
        <w:rPr>
          <w:rFonts w:hint="eastAsia" w:ascii="宋体" w:hAnsi="宋体"/>
          <w:sz w:val="28"/>
          <w:szCs w:val="28"/>
        </w:rPr>
        <w:t>//www.sxggzyjy.cn/fwzn/004003/20180827/c8c8fb15-a7cc-4011-a244-806289d7cf3b.html，并升级至最新版本，使用该客户端可以打开电子</w:t>
      </w:r>
      <w:r>
        <w:rPr>
          <w:rFonts w:hint="eastAsia" w:ascii="宋体" w:hAnsi="宋体"/>
          <w:sz w:val="28"/>
          <w:szCs w:val="28"/>
          <w:lang w:eastAsia="zh-CN"/>
        </w:rPr>
        <w:t>招标文件</w:t>
      </w:r>
      <w:r>
        <w:rPr>
          <w:rFonts w:hint="eastAsia" w:ascii="宋体" w:hAnsi="宋体"/>
          <w:sz w:val="28"/>
          <w:szCs w:val="28"/>
        </w:rPr>
        <w:t>。软件操作手册详见全国公共资源交易平台（陕西省）网站[服务指南-下载专区]中的《陕西省公共资源交易（政府采购类）投标文件制作软件操作手册》,下载网址：http</w:t>
      </w:r>
      <w:r>
        <w:rPr>
          <w:rFonts w:hint="eastAsia" w:ascii="宋体" w:hAnsi="宋体"/>
          <w:sz w:val="28"/>
          <w:szCs w:val="28"/>
          <w:lang w:eastAsia="zh-CN"/>
        </w:rPr>
        <w:t>：</w:t>
      </w:r>
      <w:r>
        <w:rPr>
          <w:rFonts w:hint="eastAsia" w:ascii="宋体" w:hAnsi="宋体"/>
          <w:sz w:val="28"/>
          <w:szCs w:val="28"/>
        </w:rPr>
        <w:t>//www.sxggzyjy.cn/fwzn/004003/20170821/c3afa05b-f5e6-4e64-9fb0-e397ef73413d.html；</w:t>
      </w:r>
    </w:p>
    <w:p w14:paraId="40C9A74F">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（3）制作电子投标文件</w:t>
      </w:r>
    </w:p>
    <w:p w14:paraId="4FB28CA1">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18529E3B">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lang w:eastAsia="zh-CN"/>
        </w:rPr>
        <w:t>4.</w:t>
      </w:r>
      <w:r>
        <w:rPr>
          <w:rFonts w:hint="eastAsia" w:ascii="宋体" w:hAnsi="宋体"/>
          <w:sz w:val="28"/>
          <w:szCs w:val="28"/>
        </w:rPr>
        <w:t>关于响应文件递交与解密</w:t>
      </w:r>
    </w:p>
    <w:p w14:paraId="0B903D44">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4-1.文件递交</w:t>
      </w:r>
    </w:p>
    <w:p w14:paraId="45414F83">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w:t>
      </w:r>
      <w:r>
        <w:rPr>
          <w:rFonts w:hint="eastAsia" w:ascii="宋体" w:hAnsi="宋体"/>
          <w:sz w:val="28"/>
          <w:szCs w:val="28"/>
          <w:lang w:eastAsia="zh-CN"/>
        </w:rPr>
        <w:t>★</w:t>
      </w:r>
      <w:r>
        <w:rPr>
          <w:rFonts w:hint="eastAsia" w:ascii="宋体" w:hAnsi="宋体"/>
          <w:sz w:val="28"/>
          <w:szCs w:val="28"/>
        </w:rPr>
        <w:t>.SXSTF），上传成功后，电子化平台将予以记录。</w:t>
      </w:r>
    </w:p>
    <w:p w14:paraId="50E223E0">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4-2.文件开启与解密</w:t>
      </w:r>
    </w:p>
    <w:p w14:paraId="64B2BE1F">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w:t>
      </w:r>
      <w:r>
        <w:rPr>
          <w:rFonts w:hint="eastAsia" w:ascii="宋体" w:hAnsi="宋体" w:cs="宋体"/>
          <w:sz w:val="28"/>
          <w:szCs w:val="28"/>
          <w:lang w:val="en-US" w:eastAsia="zh-CN"/>
        </w:rPr>
        <w:t>招标</w:t>
      </w:r>
      <w:r>
        <w:rPr>
          <w:rFonts w:hint="eastAsia" w:ascii="宋体" w:hAnsi="宋体" w:cs="宋体"/>
          <w:sz w:val="28"/>
          <w:szCs w:val="28"/>
        </w:rPr>
        <w:t>、文件开启、评审工作，</w:t>
      </w:r>
      <w:r>
        <w:rPr>
          <w:rFonts w:hint="eastAsia" w:ascii="宋体" w:hAnsi="宋体" w:cs="宋体"/>
          <w:sz w:val="28"/>
          <w:szCs w:val="28"/>
          <w:lang w:val="en-US" w:eastAsia="zh-CN"/>
        </w:rPr>
        <w:t>招标</w:t>
      </w:r>
      <w:r>
        <w:rPr>
          <w:rFonts w:hint="eastAsia" w:ascii="宋体" w:hAnsi="宋体" w:cs="宋体"/>
          <w:sz w:val="28"/>
          <w:szCs w:val="28"/>
        </w:rPr>
        <w:t>整个过程接受监督部门的监督。</w:t>
      </w:r>
    </w:p>
    <w:p w14:paraId="39396824">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4-2-2 采购代理机构在规定的时间和地点组织</w:t>
      </w:r>
      <w:r>
        <w:rPr>
          <w:rFonts w:hint="eastAsia" w:ascii="宋体" w:hAnsi="宋体" w:cs="宋体"/>
          <w:sz w:val="28"/>
          <w:szCs w:val="28"/>
          <w:lang w:val="en-US" w:eastAsia="zh-CN"/>
        </w:rPr>
        <w:t>招标</w:t>
      </w:r>
      <w:r>
        <w:rPr>
          <w:rFonts w:hint="eastAsia" w:ascii="宋体" w:hAnsi="宋体" w:cs="宋体"/>
          <w:sz w:val="28"/>
          <w:szCs w:val="28"/>
        </w:rPr>
        <w:t>，参加</w:t>
      </w:r>
      <w:r>
        <w:rPr>
          <w:rFonts w:hint="eastAsia" w:ascii="宋体" w:hAnsi="宋体" w:cs="宋体"/>
          <w:sz w:val="28"/>
          <w:szCs w:val="28"/>
          <w:lang w:val="en-US" w:eastAsia="zh-CN"/>
        </w:rPr>
        <w:t>投标</w:t>
      </w:r>
      <w:r>
        <w:rPr>
          <w:rFonts w:hint="eastAsia" w:ascii="宋体" w:hAnsi="宋体" w:cs="宋体"/>
          <w:sz w:val="28"/>
          <w:szCs w:val="28"/>
        </w:rPr>
        <w:t>的供应商授权代表在开标前</w:t>
      </w:r>
      <w:r>
        <w:rPr>
          <w:rFonts w:hint="eastAsia" w:ascii="宋体" w:hAnsi="宋体" w:cs="宋体"/>
          <w:sz w:val="28"/>
          <w:szCs w:val="28"/>
          <w:lang w:val="en-US" w:eastAsia="zh-CN"/>
        </w:rPr>
        <w:t>30</w:t>
      </w:r>
      <w:r>
        <w:rPr>
          <w:rFonts w:hint="eastAsia" w:ascii="宋体" w:hAnsi="宋体" w:cs="宋体"/>
          <w:sz w:val="28"/>
          <w:szCs w:val="28"/>
        </w:rPr>
        <w:t>分钟</w:t>
      </w:r>
      <w:r>
        <w:rPr>
          <w:rFonts w:hint="eastAsia" w:ascii="宋体" w:hAnsi="宋体" w:cs="宋体"/>
          <w:sz w:val="28"/>
          <w:szCs w:val="28"/>
          <w:lang w:val="en-US" w:eastAsia="zh-CN"/>
        </w:rPr>
        <w:t>内</w:t>
      </w:r>
      <w:r>
        <w:rPr>
          <w:rFonts w:hint="eastAsia" w:ascii="宋体" w:hAnsi="宋体" w:cs="宋体"/>
          <w:sz w:val="28"/>
          <w:szCs w:val="28"/>
        </w:rPr>
        <w:t>登录不见面开标系统签到以证明其出席。</w:t>
      </w:r>
    </w:p>
    <w:p w14:paraId="6D31960C">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hint="eastAsia" w:ascii="宋体" w:hAnsi="宋体"/>
          <w:b/>
          <w:sz w:val="28"/>
          <w:szCs w:val="28"/>
          <w:lang w:val="zh-CN"/>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7D84BA17">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5E3A9F91">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0D8272E2">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375CD7AC">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754F1408">
      <w:pPr>
        <w:pStyle w:val="30"/>
        <w:keepNext w:val="0"/>
        <w:keepLines w:val="0"/>
        <w:pageBreakBefore w:val="0"/>
        <w:widowControl w:val="0"/>
        <w:kinsoku/>
        <w:wordWrap/>
        <w:overflowPunct/>
        <w:topLinePunct w:val="0"/>
        <w:bidi w:val="0"/>
        <w:adjustRightInd/>
        <w:snapToGrid/>
        <w:spacing w:line="510" w:lineRule="exact"/>
        <w:ind w:firstLine="562"/>
        <w:textAlignment w:val="auto"/>
        <w:rPr>
          <w:rFonts w:hint="eastAsia" w:ascii="宋体" w:hAnsi="宋体" w:cs="宋体"/>
          <w:sz w:val="28"/>
          <w:szCs w:val="28"/>
        </w:rPr>
      </w:pPr>
      <w:r>
        <w:rPr>
          <w:rFonts w:hint="eastAsia" w:ascii="宋体" w:hAnsi="宋体" w:cs="宋体"/>
          <w:sz w:val="28"/>
          <w:szCs w:val="28"/>
        </w:rPr>
        <w:t>（4）政府采购法律法规规定的其他无效情形</w:t>
      </w:r>
    </w:p>
    <w:p w14:paraId="7D975F0A">
      <w:pPr>
        <w:keepNext w:val="0"/>
        <w:keepLines w:val="0"/>
        <w:pageBreakBefore w:val="0"/>
        <w:kinsoku/>
        <w:overflowPunct/>
        <w:topLinePunct w:val="0"/>
        <w:bidi w:val="0"/>
        <w:snapToGrid w:val="0"/>
        <w:spacing w:line="510" w:lineRule="exact"/>
        <w:ind w:firstLine="551" w:firstLineChars="196"/>
        <w:rPr>
          <w:rFonts w:ascii="宋体"/>
          <w:b/>
          <w:sz w:val="28"/>
          <w:szCs w:val="28"/>
        </w:rPr>
      </w:pPr>
      <w:r>
        <w:rPr>
          <w:rFonts w:hint="eastAsia" w:ascii="宋体" w:hAnsi="宋体"/>
          <w:b/>
          <w:sz w:val="28"/>
          <w:szCs w:val="28"/>
          <w:lang w:val="zh-CN"/>
        </w:rPr>
        <w:t>五</w:t>
      </w:r>
      <w:r>
        <w:rPr>
          <w:rFonts w:hint="eastAsia" w:ascii="宋体" w:hAnsi="宋体"/>
          <w:b/>
          <w:sz w:val="28"/>
          <w:szCs w:val="28"/>
        </w:rPr>
        <w:t>、招标评审办法及内容</w:t>
      </w:r>
    </w:p>
    <w:p w14:paraId="0425EF95">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hint="eastAsia" w:ascii="宋体" w:hAnsi="宋体"/>
          <w:sz w:val="28"/>
          <w:szCs w:val="28"/>
        </w:rPr>
        <w:t>招标评审原则：</w:t>
      </w:r>
    </w:p>
    <w:p w14:paraId="55EB8698">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hint="eastAsia" w:hAnsi="宋体"/>
          <w:sz w:val="28"/>
          <w:szCs w:val="28"/>
        </w:rPr>
        <w:t>评标委员会</w:t>
      </w:r>
      <w:r>
        <w:rPr>
          <w:rFonts w:hint="eastAsia" w:ascii="宋体" w:hAnsi="宋体"/>
          <w:sz w:val="28"/>
          <w:szCs w:val="28"/>
        </w:rPr>
        <w:t>遵循“公开、公平、公正、科学、择优”的原则。</w:t>
      </w:r>
    </w:p>
    <w:p w14:paraId="27FC71BC">
      <w:pPr>
        <w:keepNext w:val="0"/>
        <w:keepLines w:val="0"/>
        <w:pageBreakBefore w:val="0"/>
        <w:kinsoku/>
        <w:overflowPunct/>
        <w:topLinePunct w:val="0"/>
        <w:bidi w:val="0"/>
        <w:adjustRightInd w:val="0"/>
        <w:snapToGrid w:val="0"/>
        <w:spacing w:line="510" w:lineRule="exact"/>
        <w:ind w:firstLine="646"/>
        <w:rPr>
          <w:rFonts w:hint="eastAsia" w:ascii="宋体" w:hAnsi="宋体"/>
          <w:sz w:val="28"/>
          <w:szCs w:val="28"/>
        </w:rPr>
      </w:pPr>
      <w:r>
        <w:rPr>
          <w:rFonts w:hint="eastAsia" w:ascii="宋体" w:hAnsi="宋体"/>
          <w:sz w:val="28"/>
          <w:szCs w:val="28"/>
        </w:rPr>
        <w:t>采用同一程序和标准对供应商进行评估。</w:t>
      </w:r>
    </w:p>
    <w:p w14:paraId="4F366957">
      <w:pPr>
        <w:keepNext w:val="0"/>
        <w:keepLines w:val="0"/>
        <w:pageBreakBefore w:val="0"/>
        <w:kinsoku/>
        <w:overflowPunct/>
        <w:topLinePunct w:val="0"/>
        <w:bidi w:val="0"/>
        <w:adjustRightInd w:val="0"/>
        <w:snapToGrid w:val="0"/>
        <w:spacing w:line="510" w:lineRule="exact"/>
        <w:ind w:firstLine="646"/>
        <w:rPr>
          <w:rFonts w:hint="eastAsia" w:ascii="宋体" w:hAnsi="宋体" w:eastAsia="宋体" w:cs="Times New Roman"/>
          <w:sz w:val="28"/>
          <w:szCs w:val="28"/>
        </w:rPr>
      </w:pPr>
      <w:r>
        <w:rPr>
          <w:rFonts w:hint="eastAsia" w:ascii="宋体" w:hAnsi="宋体" w:eastAsia="宋体" w:cs="Times New Roman"/>
          <w:sz w:val="28"/>
          <w:szCs w:val="28"/>
          <w:lang w:val="en-US" w:eastAsia="zh-CN"/>
        </w:rPr>
        <w:t>1.资格审查：</w:t>
      </w:r>
      <w:r>
        <w:rPr>
          <w:rFonts w:hint="eastAsia" w:ascii="宋体" w:hAnsi="宋体" w:eastAsia="宋体" w:cs="Times New Roman"/>
          <w:sz w:val="28"/>
          <w:szCs w:val="28"/>
        </w:rPr>
        <w:t>依据招标文件的要求，对各供应商的响应文件的</w:t>
      </w:r>
      <w:r>
        <w:rPr>
          <w:rFonts w:hint="eastAsia" w:ascii="宋体" w:hAnsi="宋体" w:eastAsia="宋体" w:cs="Times New Roman"/>
          <w:sz w:val="28"/>
          <w:szCs w:val="28"/>
          <w:lang w:val="en-US" w:eastAsia="zh-CN"/>
        </w:rPr>
        <w:t>投标资格进行</w:t>
      </w:r>
      <w:r>
        <w:rPr>
          <w:rFonts w:hint="eastAsia" w:ascii="宋体" w:hAnsi="宋体" w:eastAsia="宋体" w:cs="Times New Roman"/>
          <w:sz w:val="28"/>
          <w:szCs w:val="28"/>
        </w:rPr>
        <w:t>审查。审查不合格的投标单位不得进入下一评审环节。</w:t>
      </w:r>
    </w:p>
    <w:tbl>
      <w:tblPr>
        <w:tblStyle w:val="21"/>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资</w:t>
            </w:r>
          </w:p>
          <w:p w14:paraId="579FF77F">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val="en-US" w:eastAsia="zh-CN"/>
              </w:rPr>
              <w:t>格</w:t>
            </w:r>
          </w:p>
          <w:p w14:paraId="79EE3795">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B51D81F">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7B2B7F56">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center"/>
              <w:textAlignment w:val="auto"/>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7B01DF80">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510" w:lineRule="exact"/>
              <w:ind w:left="0" w:leftChars="0" w:firstLine="480" w:firstLineChars="200"/>
              <w:jc w:val="left"/>
              <w:textAlignment w:val="auto"/>
              <w:rPr>
                <w:rFonts w:hint="eastAsia" w:ascii="Times New Roman" w:hAnsi="宋体" w:eastAsia="仿宋" w:cs="Times New Roman"/>
                <w:b w:val="0"/>
                <w:i w:val="0"/>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9F9930E">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2.法人身份证明或法人授权委托书</w:t>
            </w:r>
          </w:p>
        </w:tc>
        <w:tc>
          <w:tcPr>
            <w:tcW w:w="6944" w:type="dxa"/>
            <w:noWrap w:val="0"/>
            <w:vAlign w:val="center"/>
          </w:tcPr>
          <w:p w14:paraId="510ED90B">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提供法定代表人授权书（附法定代表人身份证复印件）及被授权代理人身份证（法定代表人直接参加只须提供法定代表人身份证）；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780" w:type="dxa"/>
            <w:vMerge w:val="continue"/>
            <w:noWrap w:val="0"/>
            <w:vAlign w:val="top"/>
          </w:tcPr>
          <w:p w14:paraId="1542E8D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96D04A">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提供</w:t>
            </w:r>
            <w:r>
              <w:rPr>
                <w:rFonts w:hint="eastAsia" w:ascii="Times New Roman" w:hAnsi="宋体" w:eastAsia="宋体" w:cs="Times New Roman"/>
                <w:color w:val="auto"/>
                <w:kern w:val="0"/>
                <w:sz w:val="24"/>
                <w:szCs w:val="24"/>
                <w:highlight w:val="none"/>
                <w:lang w:eastAsia="zh-CN"/>
              </w:rPr>
              <w:t>近两年（2024-2025年）</w:t>
            </w:r>
            <w:r>
              <w:rPr>
                <w:rFonts w:hint="eastAsia" w:ascii="Times New Roman" w:hAnsi="宋体" w:eastAsia="宋体" w:cs="Times New Roman"/>
                <w:color w:val="auto"/>
                <w:kern w:val="0"/>
                <w:sz w:val="24"/>
                <w:szCs w:val="24"/>
                <w:highlight w:val="none"/>
              </w:rPr>
              <w:t>任意一年财务审计报告或</w:t>
            </w:r>
            <w:r>
              <w:rPr>
                <w:rFonts w:hint="eastAsia" w:ascii="Times New Roman" w:hAnsi="宋体" w:eastAsia="宋体" w:cs="Times New Roman"/>
                <w:color w:val="auto"/>
                <w:kern w:val="0"/>
                <w:sz w:val="24"/>
                <w:szCs w:val="24"/>
                <w:highlight w:val="none"/>
                <w:lang w:val="en-US" w:eastAsia="zh-CN"/>
              </w:rPr>
              <w:t>开标前六个月内</w:t>
            </w:r>
            <w:r>
              <w:rPr>
                <w:rFonts w:hint="eastAsia" w:ascii="Times New Roman" w:hAnsi="宋体" w:eastAsia="宋体" w:cs="Times New Roman"/>
                <w:color w:val="auto"/>
                <w:kern w:val="0"/>
                <w:sz w:val="24"/>
                <w:szCs w:val="24"/>
                <w:highlight w:val="none"/>
              </w:rPr>
              <w:t>银行出具的资信证明（成立不足一年的公司提供资产负债表加盖</w:t>
            </w:r>
            <w:r>
              <w:rPr>
                <w:rFonts w:hint="eastAsia" w:ascii="Times New Roman" w:hAnsi="宋体" w:eastAsia="宋体" w:cs="Times New Roman"/>
                <w:color w:val="auto"/>
                <w:kern w:val="0"/>
                <w:sz w:val="24"/>
                <w:szCs w:val="24"/>
                <w:highlight w:val="none"/>
                <w:lang w:eastAsia="zh-CN"/>
              </w:rPr>
              <w:t>投标单位</w:t>
            </w:r>
            <w:r>
              <w:rPr>
                <w:rFonts w:hint="eastAsia" w:ascii="Times New Roman" w:hAnsi="宋体" w:eastAsia="宋体" w:cs="Times New Roman"/>
                <w:color w:val="auto"/>
                <w:kern w:val="0"/>
                <w:sz w:val="24"/>
                <w:szCs w:val="24"/>
                <w:highlight w:val="none"/>
              </w:rPr>
              <w:t>公章即可）；</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EBCA34">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5511682">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提供</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cs="宋体"/>
                <w:color w:val="auto"/>
                <w:kern w:val="0"/>
                <w:sz w:val="24"/>
                <w:szCs w:val="24"/>
                <w:highlight w:val="none"/>
                <w:lang w:eastAsia="zh-CN"/>
              </w:rPr>
              <w:t>2025年9月至今任意一个月</w:t>
            </w:r>
            <w:r>
              <w:rPr>
                <w:rFonts w:hint="eastAsia" w:ascii="Times New Roman" w:hAnsi="宋体" w:eastAsia="宋体" w:cs="宋体"/>
                <w:color w:val="auto"/>
                <w:kern w:val="0"/>
                <w:sz w:val="24"/>
                <w:szCs w:val="24"/>
                <w:highlight w:val="none"/>
              </w:rPr>
              <w:t>完税证明（依法免税的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r>
              <w:rPr>
                <w:rFonts w:hint="eastAsia" w:ascii="Times New Roman" w:hAnsi="宋体" w:cs="宋体"/>
                <w:color w:val="auto"/>
                <w:kern w:val="0"/>
                <w:sz w:val="24"/>
                <w:szCs w:val="24"/>
                <w:highlight w:val="none"/>
                <w:lang w:eastAsia="zh-CN"/>
              </w:rPr>
              <w:t>2025年9月至今任意一个月</w:t>
            </w:r>
            <w:r>
              <w:rPr>
                <w:rFonts w:hint="eastAsia" w:ascii="Times New Roman" w:hAnsi="宋体" w:eastAsia="宋体" w:cs="宋体"/>
                <w:color w:val="auto"/>
                <w:kern w:val="0"/>
                <w:sz w:val="24"/>
                <w:szCs w:val="24"/>
                <w:highlight w:val="none"/>
              </w:rPr>
              <w:t>已缴纳社会保险的证明（专用收据或社会保险缴纳清单或社保缴纳证明，依法不需要缴纳社会保障资金的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E2A290">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6</w:t>
            </w:r>
            <w:r>
              <w:rPr>
                <w:rFonts w:hint="eastAsia" w:ascii="Times New Roman" w:hAnsi="宋体" w:eastAsia="宋体" w:cs="宋体"/>
                <w:color w:val="auto"/>
                <w:kern w:val="0"/>
                <w:sz w:val="24"/>
                <w:szCs w:val="24"/>
                <w:highlight w:val="none"/>
                <w:lang w:val="en-US" w:eastAsia="zh-CN"/>
              </w:rPr>
              <w:t>.无违纪书面声明函及信用查询结果</w:t>
            </w:r>
          </w:p>
        </w:tc>
        <w:tc>
          <w:tcPr>
            <w:tcW w:w="6944" w:type="dxa"/>
            <w:noWrap w:val="0"/>
            <w:vAlign w:val="center"/>
          </w:tcPr>
          <w:p w14:paraId="63D19300">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tc>
      </w:tr>
      <w:tr w14:paraId="395F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F9D5A92">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2E5A9E37">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7.中小企业声明函</w:t>
            </w:r>
          </w:p>
        </w:tc>
        <w:tc>
          <w:tcPr>
            <w:tcW w:w="6944" w:type="dxa"/>
            <w:noWrap w:val="0"/>
            <w:vAlign w:val="center"/>
          </w:tcPr>
          <w:p w14:paraId="6B5C04C1">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本项目专门面向中小企业，投标企业须提供中小企业声明函。本项目采购标的对应的中小企业划分标准所属行业为：农、林、牧、渔业。</w:t>
            </w:r>
          </w:p>
        </w:tc>
      </w:tr>
      <w:tr w14:paraId="7144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0" w:type="dxa"/>
            <w:vMerge w:val="continue"/>
            <w:noWrap w:val="0"/>
            <w:vAlign w:val="center"/>
          </w:tcPr>
          <w:p w14:paraId="079B41BD">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8DDB1">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8</w:t>
            </w:r>
            <w:r>
              <w:rPr>
                <w:rFonts w:hint="eastAsia" w:ascii="Times New Roman" w:hAnsi="宋体" w:eastAsia="宋体" w:cs="宋体"/>
                <w:color w:val="auto"/>
                <w:kern w:val="0"/>
                <w:sz w:val="24"/>
                <w:szCs w:val="24"/>
                <w:highlight w:val="none"/>
                <w:lang w:val="en-US" w:eastAsia="zh-CN"/>
              </w:rPr>
              <w:t>.非联合体投标声明函</w:t>
            </w:r>
          </w:p>
        </w:tc>
        <w:tc>
          <w:tcPr>
            <w:tcW w:w="6944" w:type="dxa"/>
            <w:noWrap w:val="0"/>
            <w:vAlign w:val="center"/>
          </w:tcPr>
          <w:p w14:paraId="43227346">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本项目不接受联合体投标</w:t>
            </w:r>
          </w:p>
        </w:tc>
      </w:tr>
    </w:tbl>
    <w:p w14:paraId="6C5EC1E4">
      <w:pPr>
        <w:keepNext w:val="0"/>
        <w:keepLines w:val="0"/>
        <w:pageBreakBefore w:val="0"/>
        <w:kinsoku/>
        <w:overflowPunct/>
        <w:topLinePunct w:val="0"/>
        <w:bidi w:val="0"/>
        <w:adjustRightInd w:val="0"/>
        <w:snapToGrid w:val="0"/>
        <w:spacing w:line="51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符合性和有效性审查：依据招标文件的要求，对各供应商的响应文件的符合性和有效性审查。符合性审查不合格的投标单位不得进入下一评审环节。</w:t>
      </w:r>
    </w:p>
    <w:p w14:paraId="178048E6">
      <w:pPr>
        <w:keepNext w:val="0"/>
        <w:keepLines w:val="0"/>
        <w:pageBreakBefore w:val="0"/>
        <w:kinsoku/>
        <w:overflowPunct/>
        <w:topLinePunct w:val="0"/>
        <w:bidi w:val="0"/>
        <w:adjustRightInd w:val="0"/>
        <w:snapToGrid w:val="0"/>
        <w:spacing w:line="51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1"/>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026D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4A2D5F3">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14AECEE5">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5064FFEB">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08D8C944">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F8965EA">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567ECC45">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17EC0C3">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Times New Roman"/>
                <w:color w:val="auto"/>
                <w:kern w:val="0"/>
                <w:sz w:val="24"/>
                <w:szCs w:val="24"/>
                <w:highlight w:val="none"/>
                <w:lang w:val="en-US" w:eastAsia="zh-CN"/>
              </w:rPr>
              <w:t>等证件名称</w:t>
            </w:r>
            <w:r>
              <w:rPr>
                <w:rFonts w:hint="eastAsia" w:ascii="Times New Roman" w:hAnsi="宋体" w:eastAsia="宋体" w:cs="宋体"/>
                <w:color w:val="auto"/>
                <w:kern w:val="0"/>
                <w:sz w:val="24"/>
                <w:szCs w:val="24"/>
                <w:highlight w:val="none"/>
              </w:rPr>
              <w:t>一致</w:t>
            </w:r>
          </w:p>
        </w:tc>
      </w:tr>
      <w:tr w14:paraId="65B9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8AEE103">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0DDD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500D2664">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4FE6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43CD1190">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AA8F2C4">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40F73E41">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465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noWrap w:val="0"/>
            <w:vAlign w:val="top"/>
          </w:tcPr>
          <w:p w14:paraId="689FAFA1">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CE72885">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eastAsia="zh-CN"/>
              </w:rPr>
              <w:t>投标报价</w:t>
            </w:r>
          </w:p>
        </w:tc>
        <w:tc>
          <w:tcPr>
            <w:tcW w:w="6944" w:type="dxa"/>
            <w:noWrap w:val="0"/>
            <w:vAlign w:val="center"/>
          </w:tcPr>
          <w:p w14:paraId="4E46919E">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794C7C">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w:t>
            </w:r>
            <w:r>
              <w:rPr>
                <w:rFonts w:hint="eastAsia" w:ascii="Times New Roman" w:hAnsi="宋体" w:eastAsia="宋体" w:cs="Times New Roman"/>
                <w:color w:val="auto"/>
                <w:kern w:val="0"/>
                <w:sz w:val="24"/>
                <w:szCs w:val="24"/>
                <w:highlight w:val="none"/>
                <w:lang w:eastAsia="zh-CN"/>
              </w:rPr>
              <w:t>投标报价</w:t>
            </w:r>
            <w:r>
              <w:rPr>
                <w:rFonts w:hint="eastAsia" w:ascii="Times New Roman" w:hAnsi="宋体" w:eastAsia="宋体" w:cs="Times New Roman"/>
                <w:color w:val="auto"/>
                <w:kern w:val="0"/>
                <w:sz w:val="24"/>
                <w:szCs w:val="24"/>
                <w:highlight w:val="none"/>
              </w:rPr>
              <w:t>符合唯一性要求；</w:t>
            </w:r>
          </w:p>
          <w:p w14:paraId="7EF610F4">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w:t>
            </w:r>
            <w:r>
              <w:rPr>
                <w:rFonts w:hint="eastAsia" w:ascii="Times New Roman" w:hAnsi="宋体" w:eastAsia="宋体" w:cs="Times New Roman"/>
                <w:color w:val="auto"/>
                <w:kern w:val="0"/>
                <w:sz w:val="24"/>
                <w:szCs w:val="24"/>
                <w:highlight w:val="none"/>
                <w:lang w:eastAsia="zh-CN"/>
              </w:rPr>
              <w:t>投标报价</w:t>
            </w:r>
            <w:r>
              <w:rPr>
                <w:rFonts w:hint="eastAsia" w:ascii="Times New Roman" w:hAnsi="宋体" w:eastAsia="宋体" w:cs="Times New Roman"/>
                <w:color w:val="auto"/>
                <w:kern w:val="0"/>
                <w:sz w:val="24"/>
                <w:szCs w:val="24"/>
                <w:highlight w:val="none"/>
              </w:rPr>
              <w:t>表填写符合要求；</w:t>
            </w:r>
          </w:p>
          <w:p w14:paraId="45B654FC">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w:t>
            </w:r>
            <w:r>
              <w:rPr>
                <w:rFonts w:hint="eastAsia" w:ascii="Times New Roman" w:hAnsi="宋体" w:eastAsia="宋体" w:cs="Times New Roman"/>
                <w:color w:val="auto"/>
                <w:kern w:val="0"/>
                <w:sz w:val="24"/>
                <w:szCs w:val="24"/>
                <w:highlight w:val="none"/>
                <w:lang w:eastAsia="zh-CN"/>
              </w:rPr>
              <w:t>招标文件</w:t>
            </w:r>
            <w:r>
              <w:rPr>
                <w:rFonts w:hint="eastAsia" w:ascii="Times New Roman" w:hAnsi="宋体" w:eastAsia="宋体" w:cs="Times New Roman"/>
                <w:color w:val="auto"/>
                <w:kern w:val="0"/>
                <w:sz w:val="24"/>
                <w:szCs w:val="24"/>
                <w:highlight w:val="none"/>
              </w:rPr>
              <w:t>要求；</w:t>
            </w:r>
          </w:p>
          <w:p w14:paraId="4E28A7F3">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w:t>
            </w:r>
            <w:r>
              <w:rPr>
                <w:rFonts w:hint="eastAsia" w:ascii="Times New Roman" w:hAnsi="宋体" w:eastAsia="宋体" w:cs="Times New Roman"/>
                <w:color w:val="auto"/>
                <w:kern w:val="0"/>
                <w:sz w:val="24"/>
                <w:szCs w:val="24"/>
                <w:highlight w:val="none"/>
                <w:lang w:eastAsia="zh-CN"/>
              </w:rPr>
              <w:t>招标文件</w:t>
            </w:r>
            <w:r>
              <w:rPr>
                <w:rFonts w:hint="eastAsia" w:ascii="Times New Roman" w:hAnsi="宋体" w:eastAsia="宋体" w:cs="Times New Roman"/>
                <w:color w:val="auto"/>
                <w:kern w:val="0"/>
                <w:sz w:val="24"/>
                <w:szCs w:val="24"/>
                <w:highlight w:val="none"/>
              </w:rPr>
              <w:t>规定的最高限价；</w:t>
            </w:r>
          </w:p>
        </w:tc>
      </w:tr>
      <w:tr w14:paraId="3E1D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5FE8FAE7">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603797">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2E56968A">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w:t>
            </w:r>
            <w:r>
              <w:rPr>
                <w:rFonts w:hint="eastAsia" w:ascii="Times New Roman" w:hAnsi="宋体" w:eastAsia="宋体" w:cs="宋体"/>
                <w:color w:val="auto"/>
                <w:kern w:val="0"/>
                <w:sz w:val="24"/>
                <w:szCs w:val="24"/>
                <w:highlight w:val="none"/>
                <w:lang w:eastAsia="zh-CN"/>
              </w:rPr>
              <w:t>招标文件</w:t>
            </w:r>
            <w:r>
              <w:rPr>
                <w:rFonts w:hint="eastAsia" w:ascii="Times New Roman" w:hAnsi="宋体" w:eastAsia="宋体" w:cs="宋体"/>
                <w:color w:val="auto"/>
                <w:kern w:val="0"/>
                <w:sz w:val="24"/>
                <w:szCs w:val="24"/>
                <w:highlight w:val="none"/>
              </w:rPr>
              <w:t>规定</w:t>
            </w:r>
          </w:p>
        </w:tc>
      </w:tr>
      <w:tr w14:paraId="73DC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2B6A0E6A">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FEFEF2">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服务期</w:t>
            </w:r>
            <w:r>
              <w:rPr>
                <w:rFonts w:hint="eastAsia" w:ascii="Times New Roman" w:hAnsi="宋体" w:eastAsia="宋体" w:cs="宋体"/>
                <w:color w:val="auto"/>
                <w:kern w:val="0"/>
                <w:sz w:val="24"/>
                <w:szCs w:val="24"/>
                <w:highlight w:val="none"/>
              </w:rPr>
              <w:t>、</w:t>
            </w:r>
          </w:p>
          <w:p w14:paraId="45C14E5F">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服务</w:t>
            </w:r>
            <w:r>
              <w:rPr>
                <w:rFonts w:hint="eastAsia" w:ascii="Times New Roman" w:hAnsi="宋体" w:eastAsia="宋体" w:cs="宋体"/>
                <w:color w:val="auto"/>
                <w:kern w:val="0"/>
                <w:sz w:val="24"/>
                <w:szCs w:val="24"/>
                <w:highlight w:val="none"/>
              </w:rPr>
              <w:t>质量</w:t>
            </w:r>
          </w:p>
        </w:tc>
        <w:tc>
          <w:tcPr>
            <w:tcW w:w="6944" w:type="dxa"/>
            <w:noWrap w:val="0"/>
            <w:vAlign w:val="center"/>
          </w:tcPr>
          <w:p w14:paraId="66109FAF">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w:t>
            </w:r>
            <w:r>
              <w:rPr>
                <w:rFonts w:hint="eastAsia" w:ascii="Times New Roman" w:hAnsi="宋体" w:eastAsia="宋体" w:cs="宋体"/>
                <w:color w:val="auto"/>
                <w:kern w:val="0"/>
                <w:sz w:val="24"/>
                <w:szCs w:val="24"/>
                <w:highlight w:val="none"/>
                <w:lang w:eastAsia="zh-CN"/>
              </w:rPr>
              <w:t>招标文件</w:t>
            </w:r>
            <w:r>
              <w:rPr>
                <w:rFonts w:hint="eastAsia" w:ascii="Times New Roman" w:hAnsi="宋体" w:eastAsia="宋体" w:cs="宋体"/>
                <w:color w:val="auto"/>
                <w:kern w:val="0"/>
                <w:sz w:val="24"/>
                <w:szCs w:val="24"/>
                <w:highlight w:val="none"/>
              </w:rPr>
              <w:t>规定</w:t>
            </w:r>
          </w:p>
        </w:tc>
      </w:tr>
      <w:tr w14:paraId="10C0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4E95EEEA">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7D485DF6">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cs="宋体"/>
                <w:color w:val="auto"/>
                <w:kern w:val="0"/>
                <w:sz w:val="24"/>
                <w:szCs w:val="24"/>
                <w:highlight w:val="none"/>
                <w:lang w:val="en-US" w:eastAsia="zh-CN"/>
              </w:rPr>
            </w:pPr>
            <w:r>
              <w:rPr>
                <w:rFonts w:hint="eastAsia" w:ascii="Times New Roman" w:hAnsi="宋体" w:cs="宋体" w:eastAsiaTheme="minorEastAsia"/>
                <w:color w:val="auto"/>
                <w:kern w:val="0"/>
                <w:sz w:val="24"/>
                <w:szCs w:val="24"/>
                <w:highlight w:val="none"/>
                <w:lang w:val="en-US" w:eastAsia="zh-CN"/>
              </w:rPr>
              <w:t>不正当竞争预防措施（实质性要求）</w:t>
            </w:r>
          </w:p>
        </w:tc>
        <w:tc>
          <w:tcPr>
            <w:tcW w:w="6944" w:type="dxa"/>
            <w:noWrap w:val="0"/>
            <w:vAlign w:val="center"/>
          </w:tcPr>
          <w:p w14:paraId="46CC4E76">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cs="宋体" w:eastAsiaTheme="minorEastAsia"/>
                <w:color w:val="auto"/>
                <w:kern w:val="0"/>
                <w:sz w:val="24"/>
                <w:szCs w:val="24"/>
                <w:highlight w:val="none"/>
                <w:lang w:val="en-US" w:eastAsia="zh-CN"/>
              </w:rPr>
              <w:t>1.</w:t>
            </w:r>
            <w:r>
              <w:rPr>
                <w:rFonts w:hint="eastAsia" w:ascii="Times New Roman" w:hAnsi="宋体" w:eastAsia="宋体" w:cs="宋体"/>
                <w:color w:val="auto"/>
                <w:kern w:val="0"/>
                <w:sz w:val="24"/>
                <w:szCs w:val="24"/>
                <w:highlight w:val="none"/>
              </w:rPr>
              <w:t>在</w:t>
            </w:r>
            <w:r>
              <w:rPr>
                <w:rFonts w:hint="eastAsia" w:ascii="Times New Roman" w:hAnsi="宋体" w:cs="宋体"/>
                <w:color w:val="auto"/>
                <w:kern w:val="0"/>
                <w:sz w:val="24"/>
                <w:szCs w:val="24"/>
                <w:highlight w:val="none"/>
                <w:lang w:val="en-US" w:eastAsia="zh-CN"/>
              </w:rPr>
              <w:t>评标过程</w:t>
            </w:r>
            <w:r>
              <w:rPr>
                <w:rFonts w:hint="eastAsia" w:ascii="Times New Roman" w:hAnsi="宋体" w:eastAsia="宋体" w:cs="宋体"/>
                <w:color w:val="auto"/>
                <w:kern w:val="0"/>
                <w:sz w:val="24"/>
                <w:szCs w:val="24"/>
                <w:highlight w:val="none"/>
              </w:rPr>
              <w:t>过程中，</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认为供应商的报价明显低于其他实质性响应的供应商报价，有可能影响产品质量或者不能诚信履约的，</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 xml:space="preserve">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551F1114">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要求的时间内通过项目电子化交易系统进行提交，否则提交的相关证明材料无效。供应商不能证明其报价合理性的，</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应当将其响应文件作为无效处理。</w:t>
            </w:r>
          </w:p>
        </w:tc>
      </w:tr>
      <w:tr w14:paraId="7AFB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5BD5CA00">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4F467D6">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5AC751EB">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w:t>
            </w:r>
            <w:r>
              <w:rPr>
                <w:rFonts w:hint="eastAsia" w:ascii="Times New Roman" w:hAnsi="宋体" w:eastAsia="宋体" w:cs="宋体"/>
                <w:color w:val="auto"/>
                <w:kern w:val="0"/>
                <w:sz w:val="24"/>
                <w:highlight w:val="none"/>
                <w:lang w:eastAsia="zh-CN"/>
              </w:rPr>
              <w:t>招标文件</w:t>
            </w:r>
            <w:r>
              <w:rPr>
                <w:rFonts w:hint="eastAsia" w:ascii="Times New Roman" w:hAnsi="宋体" w:eastAsia="宋体" w:cs="宋体"/>
                <w:color w:val="auto"/>
                <w:kern w:val="0"/>
                <w:sz w:val="24"/>
                <w:highlight w:val="none"/>
              </w:rPr>
              <w:t>对供应商的各项须知、规约要求和责任义务，没有出现法律法规或</w:t>
            </w:r>
            <w:r>
              <w:rPr>
                <w:rFonts w:hint="eastAsia" w:ascii="Times New Roman" w:hAnsi="宋体" w:eastAsia="宋体" w:cs="宋体"/>
                <w:color w:val="auto"/>
                <w:kern w:val="0"/>
                <w:sz w:val="24"/>
                <w:highlight w:val="none"/>
                <w:lang w:eastAsia="zh-CN"/>
              </w:rPr>
              <w:t>招标文件</w:t>
            </w:r>
            <w:r>
              <w:rPr>
                <w:rFonts w:hint="eastAsia" w:ascii="Times New Roman" w:hAnsi="宋体" w:eastAsia="宋体" w:cs="宋体"/>
                <w:color w:val="auto"/>
                <w:kern w:val="0"/>
                <w:sz w:val="24"/>
                <w:highlight w:val="none"/>
              </w:rPr>
              <w:t>明确规定的其他被视为“无效响应”的情形</w:t>
            </w:r>
            <w:r>
              <w:rPr>
                <w:rFonts w:hint="eastAsia" w:ascii="Times New Roman" w:hAnsi="宋体" w:eastAsia="宋体" w:cs="宋体"/>
                <w:color w:val="auto"/>
                <w:kern w:val="0"/>
                <w:sz w:val="24"/>
                <w:szCs w:val="24"/>
                <w:highlight w:val="none"/>
              </w:rPr>
              <w:t>。</w:t>
            </w:r>
          </w:p>
        </w:tc>
      </w:tr>
    </w:tbl>
    <w:p w14:paraId="1C3CD5FE">
      <w:pPr>
        <w:keepNext w:val="0"/>
        <w:keepLines w:val="0"/>
        <w:pageBreakBefore w:val="0"/>
        <w:kinsoku/>
        <w:overflowPunct/>
        <w:topLinePunct w:val="0"/>
        <w:bidi w:val="0"/>
        <w:adjustRightInd w:val="0"/>
        <w:snapToGrid w:val="0"/>
        <w:spacing w:line="510" w:lineRule="exact"/>
        <w:ind w:firstLine="562" w:firstLineChars="200"/>
        <w:rPr>
          <w:rFonts w:ascii="宋体"/>
          <w:b/>
          <w:sz w:val="28"/>
          <w:szCs w:val="28"/>
        </w:rPr>
      </w:pPr>
      <w:r>
        <w:rPr>
          <w:rFonts w:hint="eastAsia" w:ascii="宋体" w:hAnsi="宋体"/>
          <w:b/>
          <w:sz w:val="28"/>
          <w:szCs w:val="28"/>
        </w:rPr>
        <w:t>投标文件出现下列情况（但不限于）之一者按无效文件处理：</w:t>
      </w:r>
    </w:p>
    <w:p w14:paraId="7849FB38">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投标文件没有按招标文件要求提供必备资质或资质的合法性或有效性不符合规定。</w:t>
      </w:r>
    </w:p>
    <w:p w14:paraId="187D2F33">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投标文件没有加盖单位公章，无投标有效期或有效期达不到招标文件的要求。</w:t>
      </w:r>
    </w:p>
    <w:p w14:paraId="05355914">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供应商针对同一服务递交两份或多份内容不同的投标文件，未书面声明哪一份是有效的；出现选择性报价的。</w:t>
      </w:r>
    </w:p>
    <w:p w14:paraId="49405543">
      <w:pPr>
        <w:keepNext w:val="0"/>
        <w:keepLines w:val="0"/>
        <w:pageBreakBefore w:val="0"/>
        <w:kinsoku/>
        <w:overflowPunct/>
        <w:topLinePunct w:val="0"/>
        <w:bidi w:val="0"/>
        <w:adjustRightInd w:val="0"/>
        <w:snapToGrid w:val="0"/>
        <w:spacing w:line="51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eastAsia="zh-CN"/>
        </w:rPr>
        <w:t>4.</w:t>
      </w:r>
      <w:r>
        <w:rPr>
          <w:rFonts w:hint="eastAsia" w:ascii="宋体" w:hAnsi="宋体" w:cs="宋体"/>
          <w:sz w:val="28"/>
          <w:szCs w:val="28"/>
        </w:rPr>
        <w:t>供应商所提交的</w:t>
      </w:r>
      <w:r>
        <w:rPr>
          <w:rFonts w:hint="eastAsia" w:ascii="宋体" w:hAnsi="宋体" w:cs="宋体"/>
          <w:sz w:val="28"/>
          <w:szCs w:val="28"/>
          <w:lang w:val="en-US" w:eastAsia="zh-CN"/>
        </w:rPr>
        <w:t>供货</w:t>
      </w:r>
      <w:r>
        <w:rPr>
          <w:rFonts w:hint="eastAsia" w:ascii="宋体" w:hAnsi="宋体" w:cs="宋体"/>
          <w:sz w:val="28"/>
          <w:szCs w:val="28"/>
        </w:rPr>
        <w:t>方案内容及</w:t>
      </w:r>
      <w:r>
        <w:rPr>
          <w:rFonts w:hint="eastAsia" w:ascii="宋体" w:hAnsi="宋体" w:cs="宋体"/>
          <w:sz w:val="28"/>
          <w:szCs w:val="28"/>
          <w:lang w:val="en-US" w:eastAsia="zh-CN"/>
        </w:rPr>
        <w:t>服务</w:t>
      </w:r>
      <w:r>
        <w:rPr>
          <w:rFonts w:hint="eastAsia" w:ascii="宋体" w:hAnsi="宋体" w:cs="宋体"/>
          <w:sz w:val="28"/>
          <w:szCs w:val="28"/>
        </w:rPr>
        <w:t>质量不能满足要求，出现重大负偏差，</w:t>
      </w:r>
      <w:r>
        <w:rPr>
          <w:rFonts w:hint="eastAsia" w:ascii="宋体" w:hAnsi="宋体" w:cs="宋体"/>
          <w:sz w:val="28"/>
          <w:szCs w:val="28"/>
          <w:lang w:val="en-US" w:eastAsia="zh-CN"/>
        </w:rPr>
        <w:t>谈判</w:t>
      </w:r>
      <w:r>
        <w:rPr>
          <w:rFonts w:hint="eastAsia" w:ascii="宋体" w:hAnsi="宋体" w:cs="宋体"/>
          <w:sz w:val="28"/>
          <w:szCs w:val="28"/>
        </w:rPr>
        <w:t>后仍不能满足要求的。</w:t>
      </w:r>
    </w:p>
    <w:p w14:paraId="624F4A92">
      <w:pPr>
        <w:keepNext w:val="0"/>
        <w:keepLines w:val="0"/>
        <w:pageBreakBefore w:val="0"/>
        <w:kinsoku/>
        <w:overflowPunct/>
        <w:topLinePunct w:val="0"/>
        <w:bidi w:val="0"/>
        <w:adjustRightInd w:val="0"/>
        <w:snapToGrid w:val="0"/>
        <w:spacing w:line="51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eastAsia="zh-CN"/>
        </w:rPr>
        <w:t>5.</w:t>
      </w:r>
      <w:r>
        <w:rPr>
          <w:rFonts w:hint="eastAsia" w:ascii="宋体" w:hAnsi="宋体" w:cs="宋体"/>
          <w:sz w:val="28"/>
          <w:szCs w:val="28"/>
        </w:rPr>
        <w:t>投标文件的商务响应与招标文件要求不一致（</w:t>
      </w:r>
      <w:r>
        <w:rPr>
          <w:rFonts w:hint="eastAsia" w:ascii="宋体" w:hAnsi="宋体" w:cs="宋体"/>
          <w:sz w:val="28"/>
          <w:szCs w:val="28"/>
          <w:lang w:val="en-US" w:eastAsia="zh-CN"/>
        </w:rPr>
        <w:t>服务期</w:t>
      </w:r>
      <w:r>
        <w:rPr>
          <w:rFonts w:hint="eastAsia" w:ascii="宋体" w:hAnsi="宋体" w:cs="宋体"/>
          <w:sz w:val="28"/>
          <w:szCs w:val="28"/>
        </w:rPr>
        <w:t>、付款、验收、售后服务等项），附加了采购人难以接受的条件，</w:t>
      </w:r>
      <w:r>
        <w:rPr>
          <w:rFonts w:hint="eastAsia" w:ascii="宋体" w:hAnsi="宋体" w:cs="宋体"/>
          <w:sz w:val="28"/>
          <w:szCs w:val="28"/>
          <w:lang w:val="en-US" w:eastAsia="zh-CN"/>
        </w:rPr>
        <w:t>谈判</w:t>
      </w:r>
      <w:r>
        <w:rPr>
          <w:rFonts w:hint="eastAsia" w:ascii="宋体" w:hAnsi="宋体" w:cs="宋体"/>
          <w:sz w:val="28"/>
          <w:szCs w:val="28"/>
        </w:rPr>
        <w:t>后仍不能满足要求的。</w:t>
      </w:r>
    </w:p>
    <w:p w14:paraId="683EEEF6">
      <w:pPr>
        <w:keepNext w:val="0"/>
        <w:keepLines w:val="0"/>
        <w:pageBreakBefore w:val="0"/>
        <w:kinsoku/>
        <w:overflowPunct/>
        <w:topLinePunct w:val="0"/>
        <w:bidi w:val="0"/>
        <w:adjustRightInd w:val="0"/>
        <w:snapToGrid w:val="0"/>
        <w:spacing w:line="51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eastAsia="zh-CN"/>
        </w:rPr>
        <w:t>6.</w:t>
      </w:r>
      <w:r>
        <w:rPr>
          <w:rFonts w:hint="eastAsia" w:ascii="宋体" w:hAnsi="宋体" w:cs="宋体"/>
          <w:sz w:val="28"/>
          <w:szCs w:val="28"/>
        </w:rPr>
        <w:t>提供虚假证明，开具虚假资质，出现虚假应答，除按无效文件处理外，还进行相应的处罚。</w:t>
      </w:r>
    </w:p>
    <w:p w14:paraId="2B336080">
      <w:pPr>
        <w:keepNext w:val="0"/>
        <w:keepLines w:val="0"/>
        <w:pageBreakBefore w:val="0"/>
        <w:kinsoku/>
        <w:overflowPunct/>
        <w:topLinePunct w:val="0"/>
        <w:bidi w:val="0"/>
        <w:adjustRightInd w:val="0"/>
        <w:snapToGrid w:val="0"/>
        <w:spacing w:line="51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eastAsia="zh-CN"/>
        </w:rPr>
        <w:t>7.</w:t>
      </w:r>
      <w:r>
        <w:rPr>
          <w:rFonts w:hint="eastAsia" w:ascii="宋体" w:hAnsi="宋体" w:cs="宋体"/>
          <w:sz w:val="28"/>
          <w:szCs w:val="28"/>
        </w:rPr>
        <w:t>违反《政府采购法》有关规定和投标纪律的。</w:t>
      </w:r>
    </w:p>
    <w:p w14:paraId="6AE53DD3">
      <w:pPr>
        <w:keepNext w:val="0"/>
        <w:keepLines w:val="0"/>
        <w:pageBreakBefore w:val="0"/>
        <w:kinsoku/>
        <w:overflowPunct/>
        <w:topLinePunct w:val="0"/>
        <w:bidi w:val="0"/>
        <w:adjustRightInd w:val="0"/>
        <w:snapToGrid w:val="0"/>
        <w:spacing w:line="510" w:lineRule="exact"/>
        <w:ind w:firstLine="562"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3DA11670">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4B6980BB">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65E0CC1">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42EBC99B">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1E95A224">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3-5不同投标人的响应文件相互混</w:t>
      </w:r>
      <w:r>
        <w:rPr>
          <w:rFonts w:hint="eastAsia" w:ascii="宋体" w:hAnsi="宋体"/>
          <w:sz w:val="28"/>
          <w:szCs w:val="28"/>
          <w:lang w:val="en-US" w:eastAsia="zh-CN"/>
        </w:rPr>
        <w:t>传</w:t>
      </w:r>
      <w:r>
        <w:rPr>
          <w:rFonts w:hint="eastAsia" w:ascii="宋体" w:hAnsi="宋体"/>
          <w:sz w:val="28"/>
          <w:szCs w:val="28"/>
        </w:rPr>
        <w:t>；</w:t>
      </w:r>
    </w:p>
    <w:p w14:paraId="364D96E6">
      <w:pPr>
        <w:keepNext w:val="0"/>
        <w:keepLines w:val="0"/>
        <w:pageBreakBefore w:val="0"/>
        <w:kinsoku/>
        <w:overflowPunct/>
        <w:topLinePunct w:val="0"/>
        <w:bidi w:val="0"/>
        <w:adjustRightInd w:val="0"/>
        <w:snapToGrid w:val="0"/>
        <w:spacing w:line="510" w:lineRule="exact"/>
        <w:ind w:firstLine="562" w:firstLineChars="200"/>
        <w:rPr>
          <w:rFonts w:ascii="宋体" w:hAnsi="宋体"/>
          <w:b/>
          <w:bCs/>
          <w:sz w:val="28"/>
          <w:szCs w:val="28"/>
          <w:u w:val="single"/>
        </w:rPr>
      </w:pPr>
      <w:r>
        <w:rPr>
          <w:rFonts w:hint="eastAsia" w:ascii="宋体" w:hAnsi="宋体"/>
          <w:b/>
          <w:bCs/>
          <w:sz w:val="28"/>
          <w:szCs w:val="28"/>
          <w:u w:val="single"/>
        </w:rPr>
        <w:t>3-6在电子评标过程中，对各投标人电子投标文件进行雷同性分析中，不同投标人的文件制作机器码或文件创建标识码为同一编码。</w:t>
      </w:r>
    </w:p>
    <w:p w14:paraId="599E48B6">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投标文件出现下列情况，修正原则为：</w:t>
      </w:r>
      <w:r>
        <w:rPr>
          <w:rFonts w:hint="eastAsia" w:ascii="宋体" w:hAnsi="宋体"/>
          <w:sz w:val="28"/>
          <w:szCs w:val="28"/>
          <w:u w:val="double"/>
        </w:rPr>
        <w:t>文字与图表不符以文字为准；单价与总价不符以单价为准；大写与小写不符以大写为准；</w:t>
      </w:r>
    </w:p>
    <w:p w14:paraId="0E26EB44">
      <w:pPr>
        <w:keepNext w:val="0"/>
        <w:keepLines w:val="0"/>
        <w:pageBreakBefore w:val="0"/>
        <w:kinsoku/>
        <w:overflowPunct/>
        <w:topLinePunct w:val="0"/>
        <w:bidi w:val="0"/>
        <w:adjustRightInd w:val="0"/>
        <w:snapToGrid w:val="0"/>
        <w:spacing w:line="510" w:lineRule="exact"/>
        <w:ind w:firstLine="646"/>
        <w:rPr>
          <w:rFonts w:ascii="宋体" w:hAnsi="宋体"/>
          <w:sz w:val="28"/>
          <w:szCs w:val="28"/>
        </w:rPr>
      </w:pPr>
      <w:r>
        <w:rPr>
          <w:rFonts w:hint="eastAsia" w:ascii="宋体" w:hAnsi="宋体"/>
          <w:sz w:val="28"/>
          <w:szCs w:val="28"/>
          <w:lang w:eastAsia="zh-CN"/>
        </w:rPr>
        <w:t>5.</w:t>
      </w:r>
      <w:r>
        <w:rPr>
          <w:rFonts w:hint="eastAsia" w:ascii="宋体" w:hAnsi="宋体"/>
          <w:sz w:val="28"/>
          <w:szCs w:val="28"/>
        </w:rPr>
        <w:t>招标程序：</w:t>
      </w:r>
    </w:p>
    <w:p w14:paraId="58B18FBC">
      <w:pPr>
        <w:keepNext w:val="0"/>
        <w:keepLines w:val="0"/>
        <w:pageBreakBefore w:val="0"/>
        <w:kinsoku/>
        <w:overflowPunct/>
        <w:topLinePunct w:val="0"/>
        <w:bidi w:val="0"/>
        <w:adjustRightInd w:val="0"/>
        <w:snapToGrid w:val="0"/>
        <w:spacing w:line="510" w:lineRule="exact"/>
        <w:ind w:firstLine="646"/>
        <w:rPr>
          <w:rFonts w:ascii="宋体" w:hAnsi="宋体"/>
          <w:sz w:val="28"/>
          <w:szCs w:val="28"/>
        </w:rPr>
      </w:pPr>
      <w:r>
        <w:rPr>
          <w:rFonts w:hint="eastAsia" w:ascii="宋体" w:hAnsi="宋体"/>
          <w:sz w:val="28"/>
          <w:szCs w:val="28"/>
        </w:rPr>
        <w:t>招标的全过程分为公开唱标、供应商资质审查、符合性审查、综合评审等阶段。</w:t>
      </w:r>
    </w:p>
    <w:p w14:paraId="1E4B4131">
      <w:pPr>
        <w:keepNext w:val="0"/>
        <w:keepLines w:val="0"/>
        <w:pageBreakBefore w:val="0"/>
        <w:kinsoku/>
        <w:overflowPunct/>
        <w:topLinePunct w:val="0"/>
        <w:bidi w:val="0"/>
        <w:spacing w:line="510" w:lineRule="exact"/>
        <w:ind w:firstLine="560"/>
        <w:rPr>
          <w:rFonts w:asci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p w14:paraId="58A644F7">
      <w:pPr>
        <w:keepNext w:val="0"/>
        <w:keepLines w:val="0"/>
        <w:pageBreakBefore w:val="0"/>
        <w:kinsoku/>
        <w:overflowPunct/>
        <w:topLinePunct w:val="0"/>
        <w:bidi w:val="0"/>
        <w:adjustRightInd w:val="0"/>
        <w:snapToGrid w:val="0"/>
        <w:spacing w:line="510" w:lineRule="exact"/>
        <w:rPr>
          <w:rFonts w:ascii="宋体"/>
          <w:b/>
          <w:bCs/>
          <w:sz w:val="28"/>
          <w:szCs w:val="28"/>
        </w:rPr>
      </w:pPr>
      <w:r>
        <w:rPr>
          <w:rFonts w:ascii="宋体" w:hAnsi="宋体"/>
          <w:sz w:val="28"/>
          <w:szCs w:val="28"/>
        </w:rPr>
        <w:t xml:space="preserve">    </w:t>
      </w:r>
      <w:r>
        <w:rPr>
          <w:rFonts w:hint="eastAsia" w:ascii="宋体" w:hAnsi="宋体"/>
          <w:sz w:val="28"/>
          <w:szCs w:val="28"/>
        </w:rPr>
        <w:t>采用综合评分法，即在最大限度地满足招标文件实质性要求前提下，按照招标文件中规定的各项因素进行综合评审后，以评审总得分顺序推荐中标候选人。具体评审因素和分值如下</w:t>
      </w:r>
      <w:r>
        <w:rPr>
          <w:rFonts w:hint="eastAsia" w:ascii="宋体" w:hAnsi="宋体"/>
          <w:b/>
          <w:bCs/>
          <w:sz w:val="28"/>
          <w:szCs w:val="28"/>
        </w:rPr>
        <w:t>。</w:t>
      </w:r>
    </w:p>
    <w:tbl>
      <w:tblPr>
        <w:tblStyle w:val="21"/>
        <w:tblW w:w="941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19"/>
        <w:gridCol w:w="737"/>
        <w:gridCol w:w="6355"/>
        <w:gridCol w:w="655"/>
        <w:gridCol w:w="853"/>
      </w:tblGrid>
      <w:tr w14:paraId="444FF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2" w:hRule="atLeast"/>
          <w:tblHeader/>
          <w:jc w:val="center"/>
        </w:trPr>
        <w:tc>
          <w:tcPr>
            <w:tcW w:w="1556" w:type="dxa"/>
            <w:gridSpan w:val="2"/>
            <w:vAlign w:val="center"/>
          </w:tcPr>
          <w:p w14:paraId="60923F65">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b/>
                <w:sz w:val="24"/>
                <w:szCs w:val="24"/>
                <w:lang w:val="en-US" w:eastAsia="zh-Hans"/>
              </w:rPr>
            </w:pPr>
            <w:r>
              <w:rPr>
                <w:rFonts w:hint="eastAsia" w:ascii="仿宋" w:hAnsi="仿宋" w:eastAsia="仿宋" w:cs="仿宋"/>
                <w:b/>
                <w:sz w:val="24"/>
                <w:szCs w:val="24"/>
                <w:lang w:val="en-US" w:eastAsia="zh-Hans"/>
              </w:rPr>
              <w:t>评审内容</w:t>
            </w:r>
          </w:p>
        </w:tc>
        <w:tc>
          <w:tcPr>
            <w:tcW w:w="7863" w:type="dxa"/>
            <w:gridSpan w:val="3"/>
            <w:tcBorders>
              <w:right w:val="single" w:color="auto" w:sz="4" w:space="0"/>
            </w:tcBorders>
            <w:vAlign w:val="center"/>
          </w:tcPr>
          <w:p w14:paraId="37119B0C">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b/>
                <w:sz w:val="24"/>
                <w:szCs w:val="24"/>
                <w:lang w:val="en-US" w:eastAsia="zh-Hans"/>
              </w:rPr>
            </w:pPr>
            <w:r>
              <w:rPr>
                <w:rFonts w:hint="eastAsia" w:ascii="仿宋" w:hAnsi="仿宋" w:eastAsia="仿宋" w:cs="仿宋"/>
                <w:b/>
                <w:sz w:val="24"/>
                <w:szCs w:val="24"/>
                <w:lang w:val="en-US" w:eastAsia="zh-Hans"/>
              </w:rPr>
              <w:t>评审标准</w:t>
            </w:r>
          </w:p>
        </w:tc>
      </w:tr>
      <w:tr w14:paraId="5CD1DA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19" w:hRule="atLeast"/>
          <w:jc w:val="center"/>
        </w:trPr>
        <w:tc>
          <w:tcPr>
            <w:tcW w:w="1556" w:type="dxa"/>
            <w:gridSpan w:val="2"/>
            <w:vAlign w:val="center"/>
          </w:tcPr>
          <w:p w14:paraId="5131E62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分值构成</w:t>
            </w:r>
          </w:p>
        </w:tc>
        <w:tc>
          <w:tcPr>
            <w:tcW w:w="7863" w:type="dxa"/>
            <w:gridSpan w:val="3"/>
            <w:tcBorders>
              <w:right w:val="single" w:color="auto" w:sz="4" w:space="0"/>
            </w:tcBorders>
            <w:vAlign w:val="center"/>
          </w:tcPr>
          <w:p w14:paraId="0183077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详细评审80.00分</w:t>
            </w:r>
          </w:p>
          <w:p w14:paraId="377EEF8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报价得分20.00分</w:t>
            </w:r>
          </w:p>
        </w:tc>
      </w:tr>
      <w:tr w14:paraId="1381E4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19" w:hRule="atLeast"/>
          <w:jc w:val="center"/>
        </w:trPr>
        <w:tc>
          <w:tcPr>
            <w:tcW w:w="819" w:type="dxa"/>
            <w:vAlign w:val="center"/>
          </w:tcPr>
          <w:p w14:paraId="0E72168E">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评审因素</w:t>
            </w:r>
          </w:p>
        </w:tc>
        <w:tc>
          <w:tcPr>
            <w:tcW w:w="737" w:type="dxa"/>
            <w:vAlign w:val="center"/>
          </w:tcPr>
          <w:p w14:paraId="7613439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评审</w:t>
            </w:r>
          </w:p>
          <w:p w14:paraId="6A07A0A1">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内容</w:t>
            </w:r>
          </w:p>
        </w:tc>
        <w:tc>
          <w:tcPr>
            <w:tcW w:w="6355" w:type="dxa"/>
            <w:vAlign w:val="center"/>
          </w:tcPr>
          <w:p w14:paraId="2BC454C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具体标准和要求</w:t>
            </w:r>
          </w:p>
        </w:tc>
        <w:tc>
          <w:tcPr>
            <w:tcW w:w="655" w:type="dxa"/>
            <w:vAlign w:val="center"/>
          </w:tcPr>
          <w:p w14:paraId="1A275EA5">
            <w:pPr>
              <w:keepNext w:val="0"/>
              <w:keepLines w:val="0"/>
              <w:pageBreakBefore w:val="0"/>
              <w:kinsoku/>
              <w:overflowPunct/>
              <w:topLinePunct w:val="0"/>
              <w:bidi w:val="0"/>
              <w:snapToGrid w:val="0"/>
              <w:spacing w:line="510" w:lineRule="exact"/>
              <w:ind w:left="0" w:leftChars="0" w:right="0" w:rightChars="0" w:firstLine="0" w:firstLineChars="0"/>
              <w:jc w:val="righ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分值</w:t>
            </w:r>
          </w:p>
        </w:tc>
        <w:tc>
          <w:tcPr>
            <w:tcW w:w="853" w:type="dxa"/>
            <w:tcBorders>
              <w:right w:val="single" w:color="auto" w:sz="4" w:space="0"/>
            </w:tcBorders>
            <w:vAlign w:val="center"/>
          </w:tcPr>
          <w:p w14:paraId="54980DF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客观/主观</w:t>
            </w:r>
          </w:p>
        </w:tc>
      </w:tr>
      <w:tr w14:paraId="1CF17D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55" w:hRule="atLeast"/>
          <w:jc w:val="center"/>
        </w:trPr>
        <w:tc>
          <w:tcPr>
            <w:tcW w:w="819" w:type="dxa"/>
            <w:vMerge w:val="restart"/>
            <w:vAlign w:val="center"/>
          </w:tcPr>
          <w:p w14:paraId="62687A70">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详细评审</w:t>
            </w:r>
          </w:p>
        </w:tc>
        <w:tc>
          <w:tcPr>
            <w:tcW w:w="737" w:type="dxa"/>
            <w:vAlign w:val="center"/>
          </w:tcPr>
          <w:p w14:paraId="608FA82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项目整体改造实施方案</w:t>
            </w:r>
          </w:p>
        </w:tc>
        <w:tc>
          <w:tcPr>
            <w:tcW w:w="6355" w:type="dxa"/>
            <w:vAlign w:val="center"/>
          </w:tcPr>
          <w:p w14:paraId="6C51625B">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评审内容：</w:t>
            </w:r>
            <w:r>
              <w:rPr>
                <w:rFonts w:hint="eastAsia" w:ascii="仿宋" w:hAnsi="仿宋" w:eastAsia="仿宋" w:cs="仿宋"/>
                <w:sz w:val="24"/>
                <w:szCs w:val="24"/>
                <w:lang w:val="en-US" w:eastAsia="zh-Hans"/>
              </w:rPr>
              <w:t>供应商须针对本项目低效林综合改造编制专属整体方案，需完整包含七大核心模块：</w:t>
            </w:r>
            <w:r>
              <w:rPr>
                <w:rFonts w:hint="eastAsia" w:ascii="仿宋" w:hAnsi="仿宋" w:eastAsia="仿宋" w:cs="仿宋"/>
                <w:b/>
                <w:bCs/>
                <w:sz w:val="24"/>
                <w:szCs w:val="24"/>
                <w:lang w:val="en-US" w:eastAsia="zh-Hans"/>
              </w:rPr>
              <w:t>①</w:t>
            </w:r>
            <w:r>
              <w:rPr>
                <w:rFonts w:hint="eastAsia" w:ascii="仿宋" w:hAnsi="仿宋" w:eastAsia="仿宋" w:cs="仿宋"/>
                <w:sz w:val="24"/>
                <w:szCs w:val="24"/>
                <w:lang w:val="en-US" w:eastAsia="zh-Hans"/>
              </w:rPr>
              <w:t>项目改造总体思路与实施目标，贴合生态提质、产业增效双重要求；</w:t>
            </w:r>
            <w:r>
              <w:rPr>
                <w:rFonts w:hint="eastAsia" w:ascii="仿宋" w:hAnsi="仿宋" w:eastAsia="仿宋" w:cs="仿宋"/>
                <w:b/>
                <w:bCs/>
                <w:sz w:val="24"/>
                <w:szCs w:val="24"/>
                <w:lang w:val="en-US" w:eastAsia="zh-Hans"/>
              </w:rPr>
              <w:t>②</w:t>
            </w:r>
            <w:r>
              <w:rPr>
                <w:rFonts w:hint="eastAsia" w:ascii="仿宋" w:hAnsi="仿宋" w:eastAsia="仿宋" w:cs="仿宋"/>
                <w:sz w:val="24"/>
                <w:szCs w:val="24"/>
                <w:lang w:val="en-US" w:eastAsia="zh-Hans"/>
              </w:rPr>
              <w:t>全年阶段性施工计划，匹配1年建设周期；</w:t>
            </w:r>
            <w:r>
              <w:rPr>
                <w:rFonts w:hint="eastAsia" w:ascii="仿宋" w:hAnsi="仿宋" w:eastAsia="仿宋" w:cs="仿宋"/>
                <w:b/>
                <w:bCs/>
                <w:sz w:val="24"/>
                <w:szCs w:val="24"/>
                <w:lang w:val="en-US" w:eastAsia="zh-Hans"/>
              </w:rPr>
              <w:t>③</w:t>
            </w:r>
            <w:r>
              <w:rPr>
                <w:rFonts w:hint="eastAsia" w:ascii="仿宋" w:hAnsi="仿宋" w:eastAsia="仿宋" w:cs="仿宋"/>
                <w:sz w:val="24"/>
                <w:szCs w:val="24"/>
                <w:lang w:val="en-US" w:eastAsia="zh-Hans"/>
              </w:rPr>
              <w:t>作业小班全域统筹施工部署方案；</w:t>
            </w:r>
            <w:r>
              <w:rPr>
                <w:rFonts w:hint="eastAsia" w:ascii="仿宋" w:hAnsi="仿宋" w:eastAsia="仿宋" w:cs="仿宋"/>
                <w:b/>
                <w:bCs/>
                <w:sz w:val="24"/>
                <w:szCs w:val="24"/>
                <w:lang w:val="en-US" w:eastAsia="zh-Hans"/>
              </w:rPr>
              <w:t>④</w:t>
            </w:r>
            <w:r>
              <w:rPr>
                <w:rFonts w:hint="eastAsia" w:ascii="仿宋" w:hAnsi="仿宋" w:eastAsia="仿宋" w:cs="仿宋"/>
                <w:sz w:val="24"/>
                <w:szCs w:val="24"/>
                <w:lang w:val="en-US" w:eastAsia="zh-Hans"/>
              </w:rPr>
              <w:t>综合改造（生长伐+补植+修枝+割灌除草）总体实施机制；</w:t>
            </w:r>
            <w:r>
              <w:rPr>
                <w:rFonts w:hint="eastAsia" w:ascii="仿宋" w:hAnsi="仿宋" w:eastAsia="仿宋" w:cs="仿宋"/>
                <w:b/>
                <w:bCs/>
                <w:sz w:val="24"/>
                <w:szCs w:val="24"/>
                <w:lang w:val="en-US" w:eastAsia="zh-Hans"/>
              </w:rPr>
              <w:t>⑤</w:t>
            </w:r>
            <w:r>
              <w:rPr>
                <w:rFonts w:hint="eastAsia" w:ascii="仿宋" w:hAnsi="仿宋" w:eastAsia="仿宋" w:cs="仿宋"/>
                <w:sz w:val="24"/>
                <w:szCs w:val="24"/>
                <w:lang w:val="en-US" w:eastAsia="zh-Hans"/>
              </w:rPr>
              <w:t>施工质量全过程管控总体制度；</w:t>
            </w:r>
            <w:r>
              <w:rPr>
                <w:rFonts w:hint="eastAsia" w:ascii="仿宋" w:hAnsi="仿宋" w:eastAsia="仿宋" w:cs="仿宋"/>
                <w:b/>
                <w:bCs/>
                <w:sz w:val="24"/>
                <w:szCs w:val="24"/>
                <w:lang w:val="en-US" w:eastAsia="zh-Hans"/>
              </w:rPr>
              <w:t>⑥</w:t>
            </w:r>
            <w:r>
              <w:rPr>
                <w:rFonts w:hint="eastAsia" w:ascii="仿宋" w:hAnsi="仿宋" w:eastAsia="仿宋" w:cs="仿宋"/>
                <w:sz w:val="24"/>
                <w:szCs w:val="24"/>
                <w:lang w:val="en-US" w:eastAsia="zh-Hans"/>
              </w:rPr>
              <w:t xml:space="preserve">项目整体验收、资料整编、成果交付总体保障措施。 </w:t>
            </w:r>
          </w:p>
          <w:p w14:paraId="26764BFB">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评审标准：</w:t>
            </w:r>
            <w:r>
              <w:rPr>
                <w:rFonts w:hint="eastAsia" w:ascii="仿宋" w:hAnsi="仿宋" w:eastAsia="仿宋" w:cs="仿宋"/>
                <w:sz w:val="24"/>
                <w:szCs w:val="24"/>
                <w:lang w:val="en-US" w:eastAsia="zh-Hans"/>
              </w:rPr>
              <w:t>方案内容全面详实、逻辑清晰、完全贴合本项目小班作业工况、符合林业技术规程、可落地性极强，得</w:t>
            </w:r>
            <w:r>
              <w:rPr>
                <w:rFonts w:hint="eastAsia" w:ascii="仿宋" w:hAnsi="仿宋" w:eastAsia="仿宋" w:cs="仿宋"/>
                <w:sz w:val="24"/>
                <w:szCs w:val="24"/>
                <w:lang w:val="en-US" w:eastAsia="zh-CN"/>
              </w:rPr>
              <w:t>12</w:t>
            </w:r>
            <w:r>
              <w:rPr>
                <w:rFonts w:hint="eastAsia" w:ascii="仿宋" w:hAnsi="仿宋" w:eastAsia="仿宋" w:cs="仿宋"/>
                <w:sz w:val="24"/>
                <w:szCs w:val="24"/>
                <w:lang w:val="en-US" w:eastAsia="zh-Hans"/>
              </w:rPr>
              <w:t>分。若上述内容存在缺陷，每小项每出现一处缺陷扣</w:t>
            </w:r>
            <w:r>
              <w:rPr>
                <w:rFonts w:hint="eastAsia" w:ascii="仿宋" w:hAnsi="仿宋" w:eastAsia="仿宋" w:cs="仿宋"/>
                <w:sz w:val="24"/>
                <w:szCs w:val="24"/>
                <w:lang w:val="en-US" w:eastAsia="zh-CN"/>
              </w:rPr>
              <w:t>0.5</w:t>
            </w:r>
            <w:r>
              <w:rPr>
                <w:rFonts w:hint="eastAsia" w:ascii="仿宋" w:hAnsi="仿宋" w:eastAsia="仿宋" w:cs="仿宋"/>
                <w:sz w:val="24"/>
                <w:szCs w:val="24"/>
                <w:lang w:val="en-US" w:eastAsia="zh-Hans"/>
              </w:rPr>
              <w:t>分，单项扣完为止。注：缺陷是指投标文件对应内容存在以下情形：未贴合本项目改造实际工况、内容模板化无针对性；缺少核心技术要点、方案简单空洞、无法落地实施；逻辑混乱、存在常识性、技术性错误；夸大表述、虚假承诺、不符合林业行业技术规程；资料表述与项目作业设计、行业规范相悖。方案缺漏项或只有标题没有实质性内容的每项扣</w:t>
            </w:r>
            <w:r>
              <w:rPr>
                <w:rFonts w:hint="eastAsia" w:ascii="仿宋" w:hAnsi="仿宋" w:eastAsia="仿宋" w:cs="仿宋"/>
                <w:sz w:val="24"/>
                <w:szCs w:val="24"/>
                <w:lang w:val="en-US" w:eastAsia="zh-CN"/>
              </w:rPr>
              <w:t>2</w:t>
            </w:r>
            <w:r>
              <w:rPr>
                <w:rFonts w:hint="eastAsia" w:ascii="仿宋" w:hAnsi="仿宋" w:eastAsia="仿宋" w:cs="仿宋"/>
                <w:sz w:val="24"/>
                <w:szCs w:val="24"/>
                <w:lang w:val="en-US" w:eastAsia="zh-Hans"/>
              </w:rPr>
              <w:t>分，扣完为止。</w:t>
            </w:r>
          </w:p>
        </w:tc>
        <w:tc>
          <w:tcPr>
            <w:tcW w:w="655" w:type="dxa"/>
            <w:vAlign w:val="center"/>
          </w:tcPr>
          <w:p w14:paraId="48D47DCF">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853" w:type="dxa"/>
            <w:vAlign w:val="center"/>
          </w:tcPr>
          <w:p w14:paraId="75BC0D2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主观</w:t>
            </w:r>
          </w:p>
        </w:tc>
      </w:tr>
      <w:tr w14:paraId="3D7EA1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25" w:hRule="atLeast"/>
          <w:jc w:val="center"/>
        </w:trPr>
        <w:tc>
          <w:tcPr>
            <w:tcW w:w="819" w:type="dxa"/>
            <w:vMerge w:val="continue"/>
            <w:vAlign w:val="center"/>
          </w:tcPr>
          <w:p w14:paraId="20D750A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1226CFE9">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精细化改造作业专项方案</w:t>
            </w:r>
          </w:p>
        </w:tc>
        <w:tc>
          <w:tcPr>
            <w:tcW w:w="6355" w:type="dxa"/>
            <w:vAlign w:val="center"/>
          </w:tcPr>
          <w:p w14:paraId="36211B6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评审内容：</w:t>
            </w:r>
            <w:r>
              <w:rPr>
                <w:rFonts w:hint="eastAsia" w:ascii="仿宋" w:hAnsi="仿宋" w:eastAsia="仿宋" w:cs="仿宋"/>
                <w:sz w:val="24"/>
                <w:szCs w:val="24"/>
                <w:lang w:val="en-US" w:eastAsia="zh-Hans"/>
              </w:rPr>
              <w:t xml:space="preserve">需结合项目林分现状、立地条件及作业设计要求，细化落地专项作业内容，包含：①低效林差异化改造细则，适配不同小班林分密度、树龄、长势特征；②生长伐标准化作业方案，明确间伐强度、亩间伐株数、蓄积控制标准；③补植作业专项方案，苗木栽植及三年抚育管护细则；④修枝、割灌除草标准化作业流程；⑤小班分区精准施工管控措施；⑥作业现场卫生清理、采伐剩余物处置方案。 </w:t>
            </w:r>
          </w:p>
          <w:p w14:paraId="6EAA11AE">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评审标准：</w:t>
            </w:r>
            <w:r>
              <w:rPr>
                <w:rFonts w:hint="eastAsia" w:ascii="仿宋" w:hAnsi="仿宋" w:eastAsia="仿宋" w:cs="仿宋"/>
                <w:sz w:val="24"/>
                <w:szCs w:val="24"/>
                <w:lang w:val="en-US" w:eastAsia="zh-Hans"/>
              </w:rPr>
              <w:t>方案贴合项目重度退化次生林改造特性、作业流程规范、技术参数精准、全覆盖改造区域，完全符合行业规程，得</w:t>
            </w:r>
            <w:r>
              <w:rPr>
                <w:rFonts w:hint="eastAsia" w:ascii="仿宋" w:hAnsi="仿宋" w:eastAsia="仿宋" w:cs="仿宋"/>
                <w:sz w:val="24"/>
                <w:szCs w:val="24"/>
                <w:lang w:val="en-US" w:eastAsia="zh-CN"/>
              </w:rPr>
              <w:t>9</w:t>
            </w:r>
            <w:r>
              <w:rPr>
                <w:rFonts w:hint="eastAsia" w:ascii="仿宋" w:hAnsi="仿宋" w:eastAsia="仿宋" w:cs="仿宋"/>
                <w:sz w:val="24"/>
                <w:szCs w:val="24"/>
                <w:lang w:val="en-US" w:eastAsia="zh-Hans"/>
              </w:rPr>
              <w:t>分。若上述内容存在缺陷，每小项每出现一处缺陷扣</w:t>
            </w:r>
            <w:r>
              <w:rPr>
                <w:rFonts w:hint="eastAsia" w:ascii="仿宋" w:hAnsi="仿宋" w:eastAsia="仿宋" w:cs="仿宋"/>
                <w:sz w:val="24"/>
                <w:szCs w:val="24"/>
                <w:lang w:val="en-US" w:eastAsia="zh-CN"/>
              </w:rPr>
              <w:t>0.5</w:t>
            </w:r>
            <w:r>
              <w:rPr>
                <w:rFonts w:hint="eastAsia" w:ascii="仿宋" w:hAnsi="仿宋" w:eastAsia="仿宋" w:cs="仿宋"/>
                <w:sz w:val="24"/>
                <w:szCs w:val="24"/>
                <w:lang w:val="en-US" w:eastAsia="zh-Hans"/>
              </w:rPr>
              <w:t>分，单项扣完为止。注：缺陷是指投标文件对应内容存在以下情形：未贴合本项目改造实际工况、内容模板化无针对性；缺少核心技术要点、方案简单空洞、无法落地实施；逻辑混乱、存在常识性、技术性错误；夸大表述、虚假承诺、不符合林业行业技术规程；资料表述与项目作业设计、行业规范相悖。方案缺漏项或只有标题没有实质性内容的每项扣</w:t>
            </w:r>
            <w:r>
              <w:rPr>
                <w:rFonts w:hint="eastAsia" w:ascii="仿宋" w:hAnsi="仿宋" w:eastAsia="仿宋" w:cs="仿宋"/>
                <w:sz w:val="24"/>
                <w:szCs w:val="24"/>
                <w:lang w:val="en-US" w:eastAsia="zh-CN"/>
              </w:rPr>
              <w:t>1.5</w:t>
            </w:r>
            <w:r>
              <w:rPr>
                <w:rFonts w:hint="eastAsia" w:ascii="仿宋" w:hAnsi="仿宋" w:eastAsia="仿宋" w:cs="仿宋"/>
                <w:sz w:val="24"/>
                <w:szCs w:val="24"/>
                <w:lang w:val="en-US" w:eastAsia="zh-Hans"/>
              </w:rPr>
              <w:t>分，扣完为止。</w:t>
            </w:r>
          </w:p>
        </w:tc>
        <w:tc>
          <w:tcPr>
            <w:tcW w:w="655" w:type="dxa"/>
            <w:vAlign w:val="center"/>
          </w:tcPr>
          <w:p w14:paraId="6A21F7E2">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853" w:type="dxa"/>
            <w:vAlign w:val="center"/>
          </w:tcPr>
          <w:p w14:paraId="7DEA81A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主观</w:t>
            </w:r>
          </w:p>
        </w:tc>
      </w:tr>
      <w:tr w14:paraId="403E33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25" w:hRule="atLeast"/>
          <w:jc w:val="center"/>
        </w:trPr>
        <w:tc>
          <w:tcPr>
            <w:tcW w:w="819" w:type="dxa"/>
            <w:vMerge w:val="continue"/>
            <w:vAlign w:val="center"/>
          </w:tcPr>
          <w:p w14:paraId="41B46315">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2D822814">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故障整改、质量校验及成效监测方案</w:t>
            </w:r>
          </w:p>
        </w:tc>
        <w:tc>
          <w:tcPr>
            <w:tcW w:w="6355" w:type="dxa"/>
            <w:vAlign w:val="center"/>
          </w:tcPr>
          <w:p w14:paraId="3A3027C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评审内容</w:t>
            </w:r>
            <w:r>
              <w:rPr>
                <w:rFonts w:hint="eastAsia" w:ascii="仿宋" w:hAnsi="仿宋" w:eastAsia="仿宋" w:cs="仿宋"/>
                <w:sz w:val="24"/>
                <w:szCs w:val="24"/>
                <w:lang w:val="en-US" w:eastAsia="zh-Hans"/>
              </w:rPr>
              <w:t xml:space="preserve">：需包含全流程质量管控与成效保障内容：①林木生长不良、病虫害、林分结构失调等常见问题分类处置标准；②间伐、补植作业完工后质量校验标准与测试流程；③苗木补植成活率、林分改造合格率常态化监测机制；④项目成效定点监测布设、数据采集、分析上报方案；⑤一般、重大施工质量问题分级处置时限；⑥质量问题台账、整改复盘、资料归档管理制度。 </w:t>
            </w:r>
          </w:p>
          <w:p w14:paraId="504BF0B6">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评审标准：</w:t>
            </w:r>
            <w:r>
              <w:rPr>
                <w:rFonts w:hint="eastAsia" w:ascii="仿宋" w:hAnsi="仿宋" w:eastAsia="仿宋" w:cs="仿宋"/>
                <w:sz w:val="24"/>
                <w:szCs w:val="24"/>
                <w:lang w:val="en-US" w:eastAsia="zh-Hans"/>
              </w:rPr>
              <w:t>方案体系完整、处置流程科学、校验标准贴合项目考核指标、完全适配野外林地施工工况，得</w:t>
            </w:r>
            <w:r>
              <w:rPr>
                <w:rFonts w:hint="eastAsia" w:ascii="仿宋" w:hAnsi="仿宋" w:eastAsia="仿宋" w:cs="仿宋"/>
                <w:sz w:val="24"/>
                <w:szCs w:val="24"/>
                <w:lang w:val="en-US" w:eastAsia="zh-CN"/>
              </w:rPr>
              <w:t>9</w:t>
            </w:r>
            <w:r>
              <w:rPr>
                <w:rFonts w:hint="eastAsia" w:ascii="仿宋" w:hAnsi="仿宋" w:eastAsia="仿宋" w:cs="仿宋"/>
                <w:sz w:val="24"/>
                <w:szCs w:val="24"/>
                <w:lang w:val="en-US" w:eastAsia="zh-Hans"/>
              </w:rPr>
              <w:t>分。若上述内容存在缺陷，每小项每出现一处缺陷扣</w:t>
            </w:r>
            <w:r>
              <w:rPr>
                <w:rFonts w:hint="eastAsia" w:ascii="仿宋" w:hAnsi="仿宋" w:eastAsia="仿宋" w:cs="仿宋"/>
                <w:sz w:val="24"/>
                <w:szCs w:val="24"/>
                <w:lang w:val="en-US" w:eastAsia="zh-CN"/>
              </w:rPr>
              <w:t>0.5</w:t>
            </w:r>
            <w:r>
              <w:rPr>
                <w:rFonts w:hint="eastAsia" w:ascii="仿宋" w:hAnsi="仿宋" w:eastAsia="仿宋" w:cs="仿宋"/>
                <w:sz w:val="24"/>
                <w:szCs w:val="24"/>
                <w:lang w:val="en-US" w:eastAsia="zh-Hans"/>
              </w:rPr>
              <w:t>分，单项扣完为止。注：缺陷是指投标文件对应内容存在以下情形：未贴合本项目改造实际工况、内容模板化无针对性；缺少核心技术要点、方案简单空洞、无法落地实施；逻辑混乱、存在常识性、技术性错误；夸大表述、虚假承诺、不符合林业行业技术规程；资料表述与项目作业设计、行业规范相悖。方案缺漏项或只有标题没有实质性内容的每项扣</w:t>
            </w:r>
            <w:r>
              <w:rPr>
                <w:rFonts w:hint="eastAsia" w:ascii="仿宋" w:hAnsi="仿宋" w:eastAsia="仿宋" w:cs="仿宋"/>
                <w:sz w:val="24"/>
                <w:szCs w:val="24"/>
                <w:lang w:val="en-US" w:eastAsia="zh-CN"/>
              </w:rPr>
              <w:t>1.5</w:t>
            </w:r>
            <w:r>
              <w:rPr>
                <w:rFonts w:hint="eastAsia" w:ascii="仿宋" w:hAnsi="仿宋" w:eastAsia="仿宋" w:cs="仿宋"/>
                <w:sz w:val="24"/>
                <w:szCs w:val="24"/>
                <w:lang w:val="en-US" w:eastAsia="zh-Hans"/>
              </w:rPr>
              <w:t>分，扣完为止。</w:t>
            </w:r>
          </w:p>
        </w:tc>
        <w:tc>
          <w:tcPr>
            <w:tcW w:w="655" w:type="dxa"/>
            <w:vAlign w:val="center"/>
          </w:tcPr>
          <w:p w14:paraId="2AA3360D">
            <w:pPr>
              <w:keepNext w:val="0"/>
              <w:keepLines w:val="0"/>
              <w:pageBreakBefore w:val="0"/>
              <w:kinsoku/>
              <w:wordWrap w:val="0"/>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853" w:type="dxa"/>
            <w:vAlign w:val="center"/>
          </w:tcPr>
          <w:p w14:paraId="0602F22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主观</w:t>
            </w:r>
          </w:p>
        </w:tc>
      </w:tr>
      <w:tr w14:paraId="6B89C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72" w:hRule="atLeast"/>
          <w:jc w:val="center"/>
        </w:trPr>
        <w:tc>
          <w:tcPr>
            <w:tcW w:w="819" w:type="dxa"/>
            <w:vMerge w:val="continue"/>
            <w:vAlign w:val="center"/>
          </w:tcPr>
          <w:p w14:paraId="634AEE4B">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0992A91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生态保护与应急处置保障方案</w:t>
            </w:r>
          </w:p>
        </w:tc>
        <w:tc>
          <w:tcPr>
            <w:tcW w:w="6355" w:type="dxa"/>
            <w:vAlign w:val="center"/>
          </w:tcPr>
          <w:p w14:paraId="75EAAB82">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评审内容：结合秦岭生态保护要求及林地施工风险，需包含：①施工期生物多样性保护、水土保持、林地生态防护措施；②森林防火专项预案与常态化防控机制；③林业病虫害预防性防治与处置方案；④雨季、大风、低温等恶劣天气施工应急保障预案；⑤施工突发隐患、苗木损毁、作业安全问题应急抢修处置流程；⑥应急人员、工具设备、苗木储备保障措施。 评审标准：生态保护措施贴合秦岭生态保护要求、应急体系完善、响应机制明确、保障措施到位、全面覆盖项目施工全周期风险，得</w:t>
            </w:r>
            <w:r>
              <w:rPr>
                <w:rFonts w:hint="eastAsia" w:ascii="仿宋" w:hAnsi="仿宋" w:eastAsia="仿宋" w:cs="仿宋"/>
                <w:sz w:val="24"/>
                <w:szCs w:val="24"/>
                <w:lang w:val="en-US" w:eastAsia="zh-CN"/>
              </w:rPr>
              <w:t>9</w:t>
            </w:r>
            <w:r>
              <w:rPr>
                <w:rFonts w:hint="eastAsia" w:ascii="仿宋" w:hAnsi="仿宋" w:eastAsia="仿宋" w:cs="仿宋"/>
                <w:sz w:val="24"/>
                <w:szCs w:val="24"/>
                <w:lang w:val="en-US" w:eastAsia="zh-Hans"/>
              </w:rPr>
              <w:t>分。若上述内容存在缺陷，每小项每出现一处缺陷扣</w:t>
            </w:r>
            <w:r>
              <w:rPr>
                <w:rFonts w:hint="eastAsia" w:ascii="仿宋" w:hAnsi="仿宋" w:eastAsia="仿宋" w:cs="仿宋"/>
                <w:sz w:val="24"/>
                <w:szCs w:val="24"/>
                <w:lang w:val="en-US" w:eastAsia="zh-CN"/>
              </w:rPr>
              <w:t>0.5</w:t>
            </w:r>
            <w:r>
              <w:rPr>
                <w:rFonts w:hint="eastAsia" w:ascii="仿宋" w:hAnsi="仿宋" w:eastAsia="仿宋" w:cs="仿宋"/>
                <w:sz w:val="24"/>
                <w:szCs w:val="24"/>
                <w:lang w:val="en-US" w:eastAsia="zh-Hans"/>
              </w:rPr>
              <w:t>分，单项扣完为止。注：缺陷是指投标文件对应内容存在以下情形：未贴合本项目改造实际工况、内容模板化无针对性；缺少核心技术要点、方案简单空洞、无法落地实施；逻辑混乱、存在常识性、技术性错误；夸大表述、虚假承诺、不符合林业行业技术规程；资料表述与项目作业设计、行业规范相悖。方案缺漏项或只有标题没有实质性内容的每项扣</w:t>
            </w:r>
            <w:r>
              <w:rPr>
                <w:rFonts w:hint="eastAsia" w:ascii="仿宋" w:hAnsi="仿宋" w:eastAsia="仿宋" w:cs="仿宋"/>
                <w:sz w:val="24"/>
                <w:szCs w:val="24"/>
                <w:lang w:val="en-US" w:eastAsia="zh-CN"/>
              </w:rPr>
              <w:t>1.5</w:t>
            </w:r>
            <w:r>
              <w:rPr>
                <w:rFonts w:hint="eastAsia" w:ascii="仿宋" w:hAnsi="仿宋" w:eastAsia="仿宋" w:cs="仿宋"/>
                <w:sz w:val="24"/>
                <w:szCs w:val="24"/>
                <w:lang w:val="en-US" w:eastAsia="zh-Hans"/>
              </w:rPr>
              <w:t>分，扣完为止。</w:t>
            </w:r>
          </w:p>
        </w:tc>
        <w:tc>
          <w:tcPr>
            <w:tcW w:w="655" w:type="dxa"/>
            <w:vAlign w:val="center"/>
          </w:tcPr>
          <w:p w14:paraId="220059DC">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853" w:type="dxa"/>
            <w:vAlign w:val="center"/>
          </w:tcPr>
          <w:p w14:paraId="5017253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主观</w:t>
            </w:r>
          </w:p>
        </w:tc>
      </w:tr>
      <w:tr w14:paraId="4D9768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48" w:hRule="atLeast"/>
          <w:jc w:val="center"/>
        </w:trPr>
        <w:tc>
          <w:tcPr>
            <w:tcW w:w="819" w:type="dxa"/>
            <w:vMerge w:val="continue"/>
            <w:vAlign w:val="center"/>
          </w:tcPr>
          <w:p w14:paraId="2089AAC3">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59D3D722">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履约保障及指标达标承诺</w:t>
            </w:r>
          </w:p>
        </w:tc>
        <w:tc>
          <w:tcPr>
            <w:tcW w:w="6355" w:type="dxa"/>
            <w:vAlign w:val="center"/>
          </w:tcPr>
          <w:p w14:paraId="5029FA0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需提供履约保障及指标达标承诺，包含：①全周期施工质量、进度、安全管控履约承诺；②改造合格率≥95%、补植成活率≥85%核心指标达标承诺；③按期完工、资料交付、验收配合履约承诺；④后期抚育管护、成果巩固保障承诺；⑤合规使用项目资金、规范施工、杜绝违规作业承诺。每提供一条承诺得2分，最高得10分。</w:t>
            </w:r>
          </w:p>
        </w:tc>
        <w:tc>
          <w:tcPr>
            <w:tcW w:w="655" w:type="dxa"/>
            <w:vAlign w:val="center"/>
          </w:tcPr>
          <w:p w14:paraId="45FFFA00">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10</w:t>
            </w:r>
          </w:p>
        </w:tc>
        <w:tc>
          <w:tcPr>
            <w:tcW w:w="853" w:type="dxa"/>
            <w:vAlign w:val="center"/>
          </w:tcPr>
          <w:p w14:paraId="26CE5D54">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w:t>
            </w:r>
          </w:p>
        </w:tc>
      </w:tr>
      <w:tr w14:paraId="11B8A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76" w:hRule="atLeast"/>
          <w:jc w:val="center"/>
        </w:trPr>
        <w:tc>
          <w:tcPr>
            <w:tcW w:w="819" w:type="dxa"/>
            <w:vMerge w:val="continue"/>
            <w:vAlign w:val="center"/>
          </w:tcPr>
          <w:p w14:paraId="574EA3AA">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5595650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项目专属团队配置</w:t>
            </w:r>
          </w:p>
        </w:tc>
        <w:tc>
          <w:tcPr>
            <w:tcW w:w="6355" w:type="dxa"/>
            <w:vAlign w:val="center"/>
          </w:tcPr>
          <w:p w14:paraId="6F2152B6">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拟派项目团队配备的专业技术人员须为投标人本单位在职人员，专业属于林业工程、园林绿化、生态修复等相关类别，持有有效的对应专业从业证书，专职负责本项目现场技术指导工作。每提供 1 名全部满足条件人员得 4 分，本项最高得分 20 分；无符合条件人员本项不得分。 须提交证明材料：①人员身份证复印件；②有效专业从业证书复印件；③投标人缴纳的近</w:t>
            </w:r>
            <w:r>
              <w:rPr>
                <w:rFonts w:hint="eastAsia" w:ascii="仿宋" w:hAnsi="仿宋" w:eastAsia="仿宋" w:cs="仿宋"/>
                <w:sz w:val="24"/>
                <w:szCs w:val="24"/>
                <w:lang w:val="en-US" w:eastAsia="zh-CN"/>
              </w:rPr>
              <w:t>半年内任意</w:t>
            </w:r>
            <w:r>
              <w:rPr>
                <w:rFonts w:hint="eastAsia" w:ascii="仿宋" w:hAnsi="仿宋" w:eastAsia="仿宋" w:cs="仿宋"/>
                <w:sz w:val="24"/>
                <w:szCs w:val="24"/>
                <w:lang w:val="en-US" w:eastAsia="zh-Hans"/>
              </w:rPr>
              <w:t>3个月社会保险缴纳证明</w:t>
            </w:r>
            <w:r>
              <w:rPr>
                <w:rFonts w:hint="eastAsia" w:ascii="仿宋" w:hAnsi="仿宋" w:eastAsia="仿宋" w:cs="仿宋"/>
                <w:b/>
                <w:bCs/>
                <w:sz w:val="24"/>
                <w:szCs w:val="24"/>
                <w:u w:val="single"/>
                <w:lang w:val="en-US" w:eastAsia="zh-CN"/>
              </w:rPr>
              <w:t>或</w:t>
            </w:r>
            <w:r>
              <w:rPr>
                <w:rFonts w:hint="eastAsia" w:ascii="仿宋" w:hAnsi="仿宋" w:eastAsia="仿宋" w:cs="仿宋"/>
                <w:sz w:val="24"/>
                <w:szCs w:val="24"/>
                <w:lang w:val="en-US" w:eastAsia="zh-CN"/>
              </w:rPr>
              <w:t>签订的劳务合同</w:t>
            </w:r>
            <w:r>
              <w:rPr>
                <w:rFonts w:hint="eastAsia" w:ascii="仿宋" w:hAnsi="仿宋" w:eastAsia="仿宋" w:cs="仿宋"/>
                <w:sz w:val="24"/>
                <w:szCs w:val="24"/>
                <w:lang w:val="en-US" w:eastAsia="zh-Hans"/>
              </w:rPr>
              <w:t>；④驻场承诺书。以上资料有任一缺失、证书失效、社保</w:t>
            </w:r>
            <w:r>
              <w:rPr>
                <w:rFonts w:hint="eastAsia" w:ascii="仿宋" w:hAnsi="仿宋" w:eastAsia="仿宋" w:cs="仿宋"/>
                <w:sz w:val="24"/>
                <w:szCs w:val="24"/>
                <w:lang w:val="en-US" w:eastAsia="zh-CN"/>
              </w:rPr>
              <w:t>或劳务合同</w:t>
            </w:r>
            <w:r>
              <w:rPr>
                <w:rFonts w:hint="eastAsia" w:ascii="仿宋" w:hAnsi="仿宋" w:eastAsia="仿宋" w:cs="仿宋"/>
                <w:sz w:val="24"/>
                <w:szCs w:val="24"/>
                <w:lang w:val="en-US" w:eastAsia="zh-Hans"/>
              </w:rPr>
              <w:t>不满足要求、专业不匹配的，</w:t>
            </w:r>
            <w:r>
              <w:rPr>
                <w:rFonts w:hint="eastAsia" w:ascii="仿宋" w:hAnsi="仿宋" w:eastAsia="仿宋" w:cs="仿宋"/>
                <w:sz w:val="24"/>
                <w:szCs w:val="24"/>
                <w:lang w:val="en-US" w:eastAsia="zh-CN"/>
              </w:rPr>
              <w:t>缺少一份资料扣1分，直到该人员4分扣完为止</w:t>
            </w:r>
            <w:r>
              <w:rPr>
                <w:rFonts w:hint="eastAsia" w:ascii="仿宋" w:hAnsi="仿宋" w:eastAsia="仿宋" w:cs="仿宋"/>
                <w:sz w:val="24"/>
                <w:szCs w:val="24"/>
                <w:lang w:val="en-US" w:eastAsia="zh-Hans"/>
              </w:rPr>
              <w:t>。</w:t>
            </w:r>
          </w:p>
        </w:tc>
        <w:tc>
          <w:tcPr>
            <w:tcW w:w="655" w:type="dxa"/>
            <w:vAlign w:val="center"/>
          </w:tcPr>
          <w:p w14:paraId="5A542FFD">
            <w:pPr>
              <w:keepNext w:val="0"/>
              <w:keepLines w:val="0"/>
              <w:pageBreakBefore w:val="0"/>
              <w:kinsoku/>
              <w:overflowPunct/>
              <w:topLinePunct w:val="0"/>
              <w:bidi w:val="0"/>
              <w:snapToGrid w:val="0"/>
              <w:spacing w:line="510" w:lineRule="exact"/>
              <w:ind w:left="0" w:leftChars="0" w:right="0" w:righ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853" w:type="dxa"/>
            <w:vAlign w:val="center"/>
          </w:tcPr>
          <w:p w14:paraId="7F641C16">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w:t>
            </w:r>
          </w:p>
        </w:tc>
      </w:tr>
      <w:tr w14:paraId="7BA2BF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27" w:hRule="atLeast"/>
          <w:jc w:val="center"/>
        </w:trPr>
        <w:tc>
          <w:tcPr>
            <w:tcW w:w="819" w:type="dxa"/>
            <w:vMerge w:val="continue"/>
            <w:vAlign w:val="center"/>
          </w:tcPr>
          <w:p w14:paraId="346B6D21">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1B362422">
            <w:pPr>
              <w:keepNext w:val="0"/>
              <w:keepLines w:val="0"/>
              <w:pageBreakBefore w:val="0"/>
              <w:kinsoku/>
              <w:overflowPunct/>
              <w:topLinePunct w:val="0"/>
              <w:bidi w:val="0"/>
              <w:snapToGrid w:val="0"/>
              <w:spacing w:line="510" w:lineRule="exact"/>
              <w:ind w:left="0" w:leftChars="0" w:right="0" w:rightChars="0" w:firstLine="0" w:firstLineChars="0"/>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拟投入设备</w:t>
            </w:r>
          </w:p>
        </w:tc>
        <w:tc>
          <w:tcPr>
            <w:tcW w:w="6355" w:type="dxa"/>
            <w:vAlign w:val="center"/>
          </w:tcPr>
          <w:p w14:paraId="7797149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投标人为本项目拟投入的林业作业机械设备（割灌机、挖坑机、施肥设备、运输车辆等），每提供1台套有效证明材料（设备购置发票或设备租赁协议）得</w:t>
            </w: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Hans"/>
              </w:rPr>
              <w:t>分，最高</w:t>
            </w:r>
            <w:r>
              <w:rPr>
                <w:rFonts w:hint="eastAsia" w:ascii="仿宋" w:hAnsi="仿宋" w:eastAsia="仿宋" w:cs="仿宋"/>
                <w:sz w:val="24"/>
                <w:szCs w:val="24"/>
                <w:lang w:val="en-US" w:eastAsia="zh-CN"/>
              </w:rPr>
              <w:t>5</w:t>
            </w:r>
            <w:r>
              <w:rPr>
                <w:rFonts w:hint="eastAsia" w:ascii="仿宋" w:hAnsi="仿宋" w:eastAsia="仿宋" w:cs="仿宋"/>
                <w:sz w:val="24"/>
                <w:szCs w:val="24"/>
                <w:lang w:val="en-US" w:eastAsia="zh-Hans"/>
              </w:rPr>
              <w:t>分；无证明材料不得分。</w:t>
            </w:r>
          </w:p>
        </w:tc>
        <w:tc>
          <w:tcPr>
            <w:tcW w:w="655" w:type="dxa"/>
            <w:vAlign w:val="center"/>
          </w:tcPr>
          <w:p w14:paraId="52906D27">
            <w:pPr>
              <w:keepNext w:val="0"/>
              <w:keepLines w:val="0"/>
              <w:pageBreakBefore w:val="0"/>
              <w:kinsoku/>
              <w:overflowPunct/>
              <w:topLinePunct w:val="0"/>
              <w:bidi w:val="0"/>
              <w:snapToGrid w:val="0"/>
              <w:spacing w:line="510" w:lineRule="exact"/>
              <w:ind w:left="0" w:leftChars="0" w:right="0" w:righ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853" w:type="dxa"/>
            <w:vAlign w:val="center"/>
          </w:tcPr>
          <w:p w14:paraId="00075ED3">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r w14:paraId="5A1C63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34" w:hRule="atLeast"/>
          <w:jc w:val="center"/>
        </w:trPr>
        <w:tc>
          <w:tcPr>
            <w:tcW w:w="819" w:type="dxa"/>
            <w:vMerge w:val="continue"/>
            <w:vAlign w:val="center"/>
          </w:tcPr>
          <w:p w14:paraId="24056FC3">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5A770A0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类似项目业绩</w:t>
            </w:r>
          </w:p>
        </w:tc>
        <w:tc>
          <w:tcPr>
            <w:tcW w:w="6355" w:type="dxa"/>
            <w:vAlign w:val="center"/>
          </w:tcPr>
          <w:p w14:paraId="2AA828AA">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供应商2023年1月1日起至今承担的过类似业绩（类似业绩是指低质低效林改造或森林抚育或经济林提质改造或林业生态修复等），每提供1项有效业绩材料（提供合同关键页），得</w:t>
            </w:r>
            <w:r>
              <w:rPr>
                <w:rFonts w:hint="eastAsia" w:ascii="仿宋" w:hAnsi="仿宋" w:eastAsia="仿宋" w:cs="仿宋"/>
                <w:sz w:val="24"/>
                <w:szCs w:val="24"/>
                <w:lang w:val="en-US" w:eastAsia="zh-CN"/>
              </w:rPr>
              <w:t>2</w:t>
            </w:r>
            <w:r>
              <w:rPr>
                <w:rFonts w:hint="eastAsia" w:ascii="仿宋" w:hAnsi="仿宋" w:eastAsia="仿宋" w:cs="仿宋"/>
                <w:sz w:val="24"/>
                <w:szCs w:val="24"/>
                <w:lang w:val="en-US" w:eastAsia="zh-Hans"/>
              </w:rPr>
              <w:t>分，最高得</w:t>
            </w:r>
            <w:r>
              <w:rPr>
                <w:rFonts w:hint="eastAsia" w:ascii="仿宋" w:hAnsi="仿宋" w:eastAsia="仿宋" w:cs="仿宋"/>
                <w:sz w:val="24"/>
                <w:szCs w:val="24"/>
                <w:lang w:val="en-US" w:eastAsia="zh-CN"/>
              </w:rPr>
              <w:t>6</w:t>
            </w:r>
            <w:r>
              <w:rPr>
                <w:rFonts w:hint="eastAsia" w:ascii="仿宋" w:hAnsi="仿宋" w:eastAsia="仿宋" w:cs="仿宋"/>
                <w:sz w:val="24"/>
                <w:szCs w:val="24"/>
                <w:lang w:val="en-US" w:eastAsia="zh-Hans"/>
              </w:rPr>
              <w:t>分。</w:t>
            </w:r>
          </w:p>
        </w:tc>
        <w:tc>
          <w:tcPr>
            <w:tcW w:w="655" w:type="dxa"/>
            <w:vAlign w:val="center"/>
          </w:tcPr>
          <w:p w14:paraId="766403A0">
            <w:pPr>
              <w:keepNext w:val="0"/>
              <w:keepLines w:val="0"/>
              <w:pageBreakBefore w:val="0"/>
              <w:kinsoku/>
              <w:overflowPunct/>
              <w:topLinePunct w:val="0"/>
              <w:bidi w:val="0"/>
              <w:snapToGrid w:val="0"/>
              <w:spacing w:line="510" w:lineRule="exact"/>
              <w:ind w:left="0" w:leftChars="0" w:right="0" w:righ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853" w:type="dxa"/>
            <w:vAlign w:val="center"/>
          </w:tcPr>
          <w:p w14:paraId="496EB9EC">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w:t>
            </w:r>
          </w:p>
        </w:tc>
      </w:tr>
      <w:tr w14:paraId="748730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38" w:hRule="atLeast"/>
          <w:jc w:val="center"/>
        </w:trPr>
        <w:tc>
          <w:tcPr>
            <w:tcW w:w="819" w:type="dxa"/>
            <w:vAlign w:val="center"/>
          </w:tcPr>
          <w:p w14:paraId="78F860C6">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价格分</w:t>
            </w:r>
          </w:p>
        </w:tc>
        <w:tc>
          <w:tcPr>
            <w:tcW w:w="737" w:type="dxa"/>
            <w:vAlign w:val="center"/>
          </w:tcPr>
          <w:p w14:paraId="309C90B9">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价格分</w:t>
            </w:r>
          </w:p>
        </w:tc>
        <w:tc>
          <w:tcPr>
            <w:tcW w:w="6355" w:type="dxa"/>
            <w:vAlign w:val="center"/>
          </w:tcPr>
          <w:p w14:paraId="7BE820B1">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满足招标文件要求且报价最低的供应商的价格为投标基准价，其价格分为满分。其他供应商的价格分统一按照下列公式计算：投标报价得分=（投标基准价/投标报价）×价格权值</w:t>
            </w:r>
          </w:p>
        </w:tc>
        <w:tc>
          <w:tcPr>
            <w:tcW w:w="655" w:type="dxa"/>
            <w:vAlign w:val="center"/>
          </w:tcPr>
          <w:p w14:paraId="290EB8F8">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20</w:t>
            </w:r>
          </w:p>
        </w:tc>
        <w:tc>
          <w:tcPr>
            <w:tcW w:w="853" w:type="dxa"/>
            <w:vAlign w:val="center"/>
          </w:tcPr>
          <w:p w14:paraId="32C04791">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w:t>
            </w:r>
          </w:p>
        </w:tc>
      </w:tr>
    </w:tbl>
    <w:p w14:paraId="0006279F">
      <w:pPr>
        <w:keepNext w:val="0"/>
        <w:keepLines w:val="0"/>
        <w:pageBreakBefore w:val="0"/>
        <w:kinsoku/>
        <w:overflowPunct/>
        <w:topLinePunct w:val="0"/>
        <w:autoSpaceDE/>
        <w:autoSpaceDN/>
        <w:bidi w:val="0"/>
        <w:spacing w:line="510" w:lineRule="exact"/>
        <w:ind w:firstLine="560" w:firstLineChars="200"/>
        <w:rPr>
          <w:rFonts w:ascii="宋体" w:hAnsi="宋体"/>
          <w:sz w:val="28"/>
          <w:szCs w:val="28"/>
        </w:rPr>
      </w:pPr>
      <w:r>
        <w:rPr>
          <w:rFonts w:hint="eastAsia" w:ascii="宋体" w:hAnsi="宋体"/>
          <w:sz w:val="28"/>
          <w:szCs w:val="28"/>
        </w:rPr>
        <w:t>7</w:t>
      </w:r>
      <w:r>
        <w:rPr>
          <w:rFonts w:hint="eastAsia" w:ascii="宋体" w:hAnsi="宋体"/>
          <w:sz w:val="28"/>
          <w:szCs w:val="28"/>
          <w:lang w:val="en-US" w:eastAsia="zh-CN"/>
        </w:rPr>
        <w:t>.</w:t>
      </w:r>
      <w:r>
        <w:rPr>
          <w:rFonts w:hint="eastAsia" w:ascii="宋体" w:hAnsi="宋体"/>
          <w:sz w:val="28"/>
          <w:szCs w:val="28"/>
        </w:rPr>
        <w:t>关于对中小企业、监狱企业及残疾人企业的优惠政策</w:t>
      </w:r>
    </w:p>
    <w:p w14:paraId="51153AB7">
      <w:pPr>
        <w:keepNext w:val="0"/>
        <w:keepLines w:val="0"/>
        <w:pageBreakBefore w:val="0"/>
        <w:kinsoku/>
        <w:overflowPunct/>
        <w:topLinePunct w:val="0"/>
        <w:autoSpaceDE/>
        <w:autoSpaceDN/>
        <w:bidi w:val="0"/>
        <w:spacing w:line="510" w:lineRule="exact"/>
        <w:ind w:firstLine="560" w:firstLineChars="200"/>
        <w:rPr>
          <w:rFonts w:ascii="宋体" w:hAnsi="宋体"/>
          <w:sz w:val="28"/>
          <w:szCs w:val="28"/>
        </w:rPr>
      </w:pPr>
      <w:r>
        <w:rPr>
          <w:rFonts w:hint="eastAsia" w:ascii="宋体" w:hAnsi="宋体"/>
          <w:sz w:val="28"/>
          <w:szCs w:val="28"/>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w:t>
      </w:r>
      <w:r>
        <w:rPr>
          <w:rFonts w:hint="eastAsia" w:ascii="宋体" w:hAnsi="宋体"/>
          <w:sz w:val="28"/>
          <w:szCs w:val="28"/>
          <w:lang w:val="en-US" w:eastAsia="zh-CN"/>
        </w:rPr>
        <w:t>10</w:t>
      </w: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0%（工程项目为 3%—5%）的扣除，用扣除后的价格参加评审。小微企业不得将合同分包给大中型企业，中型企业不得将合同分包给大型企业。</w:t>
      </w:r>
    </w:p>
    <w:p w14:paraId="164873B6">
      <w:pPr>
        <w:keepNext w:val="0"/>
        <w:keepLines w:val="0"/>
        <w:pageBreakBefore w:val="0"/>
        <w:kinsoku/>
        <w:overflowPunct/>
        <w:topLinePunct w:val="0"/>
        <w:autoSpaceDE/>
        <w:autoSpaceDN/>
        <w:bidi w:val="0"/>
        <w:spacing w:line="510" w:lineRule="exact"/>
        <w:ind w:firstLine="560" w:firstLineChars="200"/>
        <w:rPr>
          <w:rFonts w:ascii="宋体" w:hAnsi="宋体"/>
          <w:sz w:val="28"/>
          <w:szCs w:val="28"/>
        </w:rPr>
      </w:pPr>
      <w:r>
        <w:rPr>
          <w:rFonts w:hint="eastAsia" w:ascii="宋体" w:hAnsi="宋体"/>
          <w:sz w:val="28"/>
          <w:szCs w:val="28"/>
        </w:rPr>
        <w:t>7-2.根据财政部、司法部联合下发的《关于政府采购支持监狱企业发展有关问题的通知》（财库〔2014〕68号）的规定，监狱企业视同小型、微型企业。</w:t>
      </w:r>
    </w:p>
    <w:p w14:paraId="77C6ED8B">
      <w:pPr>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BF7170C">
      <w:pPr>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2A9F7585">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ascii="宋体" w:hAnsi="宋体"/>
          <w:sz w:val="28"/>
          <w:szCs w:val="28"/>
        </w:rPr>
      </w:pPr>
      <w:r>
        <w:rPr>
          <w:rFonts w:hint="eastAsia" w:ascii="宋体" w:hAnsi="宋体"/>
          <w:sz w:val="28"/>
          <w:szCs w:val="28"/>
        </w:rPr>
        <w:t>7-5.本项目价格扣除比例及价格分加分比例：根据《政府采购促进中小企业发展管理办法》（财库〔2020〕46号）的规定，小微企业报价给予</w:t>
      </w:r>
      <w:r>
        <w:rPr>
          <w:rFonts w:hint="eastAsia" w:ascii="宋体" w:hAnsi="宋体"/>
          <w:sz w:val="28"/>
          <w:szCs w:val="28"/>
          <w:lang w:val="en-US" w:eastAsia="zh-CN"/>
        </w:rPr>
        <w:t>10</w:t>
      </w:r>
      <w:r>
        <w:rPr>
          <w:rFonts w:hint="eastAsia" w:ascii="宋体" w:hAnsi="宋体"/>
          <w:sz w:val="28"/>
          <w:szCs w:val="28"/>
        </w:rPr>
        <w:t>%</w:t>
      </w:r>
      <w:r>
        <w:rPr>
          <w:rFonts w:hint="eastAsia" w:ascii="宋体" w:hAnsi="宋体"/>
          <w:sz w:val="28"/>
          <w:szCs w:val="28"/>
          <w:lang w:val="en-US" w:eastAsia="zh-CN"/>
        </w:rPr>
        <w:t>-20%</w:t>
      </w:r>
      <w:r>
        <w:rPr>
          <w:rFonts w:hint="eastAsia" w:ascii="宋体" w:hAnsi="宋体"/>
          <w:sz w:val="28"/>
          <w:szCs w:val="28"/>
        </w:rPr>
        <w:t>（工程项目为3%）的扣除，用扣除后的价格参加评审。适用招标投标法的政府采购工程建设项目，采用综合评估法但未采用低价优先法计算价格分的，评标时应当在采用原报价进行评分的基础上增加其价格得分的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3%作为其价格分；未提供中小企业声明函的或未按招标文件设定的分项报价表进行分类填报的（招标文件未设定分项报价表的除外）不享受价格折扣。</w:t>
      </w:r>
    </w:p>
    <w:p w14:paraId="7CC2D427">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rPr>
          <w:rFonts w:ascii="宋体" w:hAnsi="宋体"/>
          <w:sz w:val="28"/>
          <w:szCs w:val="28"/>
        </w:rPr>
      </w:pPr>
      <w:r>
        <w:rPr>
          <w:rFonts w:hint="eastAsia" w:ascii="宋体" w:hAnsi="宋体"/>
          <w:sz w:val="28"/>
          <w:szCs w:val="28"/>
        </w:rPr>
        <w:t>8</w:t>
      </w:r>
      <w:r>
        <w:rPr>
          <w:rFonts w:hint="eastAsia" w:ascii="宋体" w:hAnsi="宋体"/>
          <w:sz w:val="28"/>
          <w:szCs w:val="28"/>
          <w:lang w:val="en-US" w:eastAsia="zh-CN"/>
        </w:rPr>
        <w:t>.</w:t>
      </w:r>
      <w:r>
        <w:rPr>
          <w:rFonts w:hint="eastAsia" w:ascii="宋体" w:hAnsi="宋体"/>
          <w:sz w:val="28"/>
          <w:szCs w:val="28"/>
        </w:rPr>
        <w:t>关于节能、环保、绿色产品</w:t>
      </w:r>
    </w:p>
    <w:p w14:paraId="62A43EB9">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rPr>
          <w:rFonts w:ascii="宋体" w:hAnsi="宋体"/>
          <w:sz w:val="28"/>
          <w:szCs w:val="28"/>
        </w:rPr>
      </w:pPr>
      <w:r>
        <w:rPr>
          <w:rFonts w:hint="eastAsia" w:ascii="宋体" w:hAnsi="宋体"/>
          <w:sz w:val="28"/>
          <w:szCs w:val="28"/>
        </w:rPr>
        <w:t>根据财政部、国家发展改革委《关于印发〈节能产品政府采购实施意见〉的通知》（财库〔2004〕185号）规定“政府采购属于节能清单中产品时，在技术、服务等指标同等条件下，应当优先采购节能清单所列的节能产品。”</w:t>
      </w:r>
    </w:p>
    <w:p w14:paraId="42B259F9">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rPr>
          <w:rFonts w:ascii="宋体" w:hAnsi="宋体"/>
          <w:sz w:val="28"/>
          <w:szCs w:val="28"/>
        </w:rPr>
      </w:pPr>
      <w:r>
        <w:rPr>
          <w:rFonts w:hint="eastAsia" w:ascii="宋体" w:hAnsi="宋体"/>
          <w:sz w:val="28"/>
          <w:szCs w:val="28"/>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35900576">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rPr>
          <w:rFonts w:ascii="宋体" w:hAnsi="宋体"/>
          <w:sz w:val="28"/>
          <w:szCs w:val="28"/>
        </w:rPr>
      </w:pPr>
      <w:r>
        <w:rPr>
          <w:rFonts w:hint="eastAsia" w:ascii="宋体" w:hAnsi="宋体"/>
          <w:sz w:val="28"/>
          <w:szCs w:val="28"/>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38ECB97">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pPr>
      <w:r>
        <w:rPr>
          <w:rFonts w:hint="eastAsia" w:ascii="宋体" w:hAnsi="宋体"/>
          <w:sz w:val="28"/>
          <w:szCs w:val="28"/>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20401278">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ascii="宋体" w:hAnsi="宋体"/>
          <w:sz w:val="28"/>
          <w:szCs w:val="28"/>
        </w:rPr>
      </w:pPr>
      <w:r>
        <w:rPr>
          <w:rFonts w:hint="eastAsia" w:ascii="宋体" w:hAnsi="宋体"/>
          <w:sz w:val="28"/>
          <w:szCs w:val="28"/>
        </w:rPr>
        <w:t>9</w:t>
      </w:r>
      <w:r>
        <w:rPr>
          <w:rFonts w:hint="eastAsia" w:ascii="宋体" w:hAnsi="宋体"/>
          <w:sz w:val="28"/>
          <w:szCs w:val="28"/>
          <w:lang w:val="en-US" w:eastAsia="zh-CN"/>
        </w:rPr>
        <w:t>.</w:t>
      </w:r>
      <w:r>
        <w:rPr>
          <w:rFonts w:hint="eastAsia" w:ascii="宋体" w:hAnsi="宋体"/>
          <w:sz w:val="28"/>
          <w:szCs w:val="28"/>
        </w:rPr>
        <w:t>陕西省中小企业政府采购信用融资</w:t>
      </w:r>
    </w:p>
    <w:p w14:paraId="7AC52612">
      <w:pPr>
        <w:keepNext w:val="0"/>
        <w:keepLines w:val="0"/>
        <w:pageBreakBefore w:val="0"/>
        <w:widowControl w:val="0"/>
        <w:kinsoku/>
        <w:wordWrap w:val="0"/>
        <w:overflowPunct/>
        <w:topLinePunct w:val="0"/>
        <w:autoSpaceDE/>
        <w:autoSpaceDN/>
        <w:bidi w:val="0"/>
        <w:adjustRightInd/>
        <w:snapToGrid/>
        <w:spacing w:line="510" w:lineRule="exact"/>
        <w:ind w:firstLine="560" w:firstLineChars="200"/>
        <w:textAlignment w:val="auto"/>
        <w:rPr>
          <w:rFonts w:ascii="宋体" w:hAnsi="宋体"/>
          <w:sz w:val="28"/>
          <w:szCs w:val="28"/>
        </w:rPr>
      </w:pPr>
      <w:r>
        <w:rPr>
          <w:rFonts w:hint="eastAsia" w:ascii="宋体" w:hAnsi="宋体"/>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w:t>
      </w:r>
      <w:r>
        <w:rPr>
          <w:rFonts w:hint="eastAsia" w:ascii="宋体" w:hAnsi="宋体"/>
          <w:sz w:val="28"/>
          <w:szCs w:val="28"/>
          <w:lang w:eastAsia="zh-CN"/>
        </w:rPr>
        <w:t>中标</w:t>
      </w:r>
      <w:r>
        <w:rPr>
          <w:rFonts w:hint="eastAsia" w:ascii="宋体" w:hAnsi="宋体"/>
          <w:sz w:val="28"/>
          <w:szCs w:val="28"/>
        </w:rPr>
        <w:t xml:space="preserve">）供应商可根据自身资金需求，登录陕西省政府采购信用融资平台（http://www.ccgp-shaanxi.gov.cn/zcdservice/zcd/shanxi/）在线申请，依法参加政府采购信用融资活动。 </w:t>
      </w:r>
    </w:p>
    <w:p w14:paraId="5BD563E9">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18093C3">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10</w:t>
      </w:r>
      <w:r>
        <w:rPr>
          <w:rFonts w:hint="eastAsia" w:ascii="宋体" w:hAnsi="宋体"/>
          <w:sz w:val="28"/>
          <w:szCs w:val="28"/>
          <w:lang w:val="en-US" w:eastAsia="zh-CN"/>
        </w:rPr>
        <w:t>.</w:t>
      </w:r>
      <w:r>
        <w:rPr>
          <w:rFonts w:hint="eastAsia" w:ascii="宋体" w:hAnsi="宋体"/>
          <w:sz w:val="28"/>
          <w:szCs w:val="28"/>
        </w:rPr>
        <w:t>评标委员会对进入详细评审的投标人进行综合评分，根据得分由高到低，推荐出一个以上三个以下中标候选单位。如果综合评分出现两个投标人得分相同的情况，按下列顺序排列：</w:t>
      </w:r>
    </w:p>
    <w:p w14:paraId="5C26C8D0">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(1) 投标价格低的；</w:t>
      </w:r>
    </w:p>
    <w:p w14:paraId="29D13C4A">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(2) 技术评估得分最高的；</w:t>
      </w:r>
    </w:p>
    <w:p w14:paraId="2683B495">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(3) 服务承诺最优的。</w:t>
      </w:r>
    </w:p>
    <w:p w14:paraId="62982163">
      <w:pPr>
        <w:keepNext w:val="0"/>
        <w:keepLines w:val="0"/>
        <w:pageBreakBefore w:val="0"/>
        <w:widowControl w:val="0"/>
        <w:kinsoku/>
        <w:wordWrap/>
        <w:overflowPunct/>
        <w:topLinePunct w:val="0"/>
        <w:autoSpaceDE/>
        <w:autoSpaceDN/>
        <w:bidi w:val="0"/>
        <w:snapToGrid w:val="0"/>
        <w:spacing w:line="510" w:lineRule="exact"/>
        <w:ind w:firstLine="562" w:firstLineChars="200"/>
        <w:textAlignment w:val="auto"/>
        <w:rPr>
          <w:rFonts w:ascii="宋体"/>
          <w:b/>
          <w:sz w:val="28"/>
          <w:szCs w:val="28"/>
        </w:rPr>
      </w:pPr>
      <w:r>
        <w:rPr>
          <w:rFonts w:hint="eastAsia" w:ascii="宋体" w:hAnsi="宋体"/>
          <w:b/>
          <w:sz w:val="28"/>
          <w:szCs w:val="28"/>
        </w:rPr>
        <w:t>七、确定</w:t>
      </w:r>
      <w:r>
        <w:rPr>
          <w:rFonts w:hint="eastAsia" w:hAnsi="宋体"/>
          <w:b/>
          <w:sz w:val="28"/>
          <w:szCs w:val="28"/>
        </w:rPr>
        <w:t>中标单位</w:t>
      </w:r>
    </w:p>
    <w:p w14:paraId="73B32FC0">
      <w:pPr>
        <w:keepNext w:val="0"/>
        <w:keepLines w:val="0"/>
        <w:pageBreakBefore w:val="0"/>
        <w:widowControl w:val="0"/>
        <w:kinsoku/>
        <w:wordWrap/>
        <w:overflowPunct/>
        <w:topLinePunct w:val="0"/>
        <w:autoSpaceDE/>
        <w:autoSpaceDN/>
        <w:bidi w:val="0"/>
        <w:adjustRightInd w:val="0"/>
        <w:snapToGrid w:val="0"/>
        <w:spacing w:line="51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w:t>
      </w:r>
      <w:r>
        <w:rPr>
          <w:rFonts w:hint="eastAsia" w:hAnsi="宋体"/>
          <w:sz w:val="28"/>
          <w:szCs w:val="28"/>
        </w:rPr>
        <w:t>评标</w:t>
      </w:r>
      <w:r>
        <w:rPr>
          <w:rFonts w:hint="eastAsia" w:ascii="宋体" w:hAnsi="宋体"/>
          <w:sz w:val="28"/>
          <w:szCs w:val="28"/>
        </w:rPr>
        <w:t>结果报告，</w:t>
      </w:r>
      <w:r>
        <w:rPr>
          <w:rFonts w:hint="eastAsia" w:hAnsi="宋体"/>
          <w:sz w:val="28"/>
          <w:szCs w:val="28"/>
        </w:rPr>
        <w:t>报</w:t>
      </w:r>
      <w:r>
        <w:rPr>
          <w:rFonts w:hint="eastAsia" w:ascii="宋体" w:hAnsi="宋体"/>
          <w:sz w:val="28"/>
          <w:szCs w:val="28"/>
        </w:rPr>
        <w:t>送</w:t>
      </w:r>
      <w:r>
        <w:rPr>
          <w:rFonts w:hint="eastAsia" w:hAnsi="宋体"/>
          <w:sz w:val="28"/>
          <w:szCs w:val="28"/>
        </w:rPr>
        <w:t>采购单位</w:t>
      </w:r>
      <w:r>
        <w:rPr>
          <w:rFonts w:hint="eastAsia" w:ascii="宋体" w:hAnsi="宋体"/>
          <w:sz w:val="28"/>
          <w:szCs w:val="28"/>
        </w:rPr>
        <w:t>。</w:t>
      </w:r>
    </w:p>
    <w:p w14:paraId="32872890">
      <w:pPr>
        <w:keepNext w:val="0"/>
        <w:keepLines w:val="0"/>
        <w:pageBreakBefore w:val="0"/>
        <w:widowControl w:val="0"/>
        <w:kinsoku/>
        <w:wordWrap/>
        <w:overflowPunct/>
        <w:topLinePunct w:val="0"/>
        <w:autoSpaceDE/>
        <w:autoSpaceDN/>
        <w:bidi w:val="0"/>
        <w:adjustRightInd w:val="0"/>
        <w:snapToGrid w:val="0"/>
        <w:spacing w:line="510" w:lineRule="exact"/>
        <w:ind w:firstLine="645"/>
        <w:textAlignment w:val="auto"/>
        <w:rPr>
          <w:rFonts w:ascii="宋体"/>
          <w:sz w:val="28"/>
          <w:szCs w:val="28"/>
        </w:rPr>
      </w:pPr>
      <w:r>
        <w:rPr>
          <w:rFonts w:hint="eastAsia" w:ascii="宋体" w:hAnsi="宋体"/>
          <w:sz w:val="28"/>
          <w:szCs w:val="28"/>
          <w:lang w:eastAsia="zh-CN"/>
        </w:rPr>
        <w:t>2.</w:t>
      </w:r>
      <w:r>
        <w:rPr>
          <w:rFonts w:hint="eastAsia" w:ascii="宋体" w:hAnsi="宋体"/>
          <w:sz w:val="28"/>
          <w:szCs w:val="28"/>
        </w:rPr>
        <w:t>在</w:t>
      </w:r>
      <w:r>
        <w:rPr>
          <w:rFonts w:hint="eastAsia" w:hAnsi="宋体"/>
          <w:sz w:val="28"/>
          <w:szCs w:val="28"/>
        </w:rPr>
        <w:t>招标文件</w:t>
      </w:r>
      <w:r>
        <w:rPr>
          <w:rFonts w:hint="eastAsia" w:ascii="宋体" w:hAnsi="宋体"/>
          <w:sz w:val="28"/>
          <w:szCs w:val="28"/>
        </w:rPr>
        <w:t>规定的有效期内，</w:t>
      </w:r>
      <w:r>
        <w:rPr>
          <w:rFonts w:hint="eastAsia" w:hAnsi="宋体"/>
          <w:sz w:val="28"/>
          <w:szCs w:val="28"/>
        </w:rPr>
        <w:t>采购单位</w:t>
      </w:r>
      <w:r>
        <w:rPr>
          <w:rFonts w:hint="eastAsia" w:ascii="宋体" w:hAnsi="宋体"/>
          <w:sz w:val="28"/>
          <w:szCs w:val="28"/>
        </w:rPr>
        <w:t>在审查</w:t>
      </w:r>
      <w:r>
        <w:rPr>
          <w:rFonts w:hint="eastAsia" w:hAnsi="宋体"/>
          <w:sz w:val="28"/>
          <w:szCs w:val="28"/>
        </w:rPr>
        <w:t>评标结果报告</w:t>
      </w:r>
      <w:r>
        <w:rPr>
          <w:rFonts w:hint="eastAsia" w:ascii="宋体" w:hAnsi="宋体"/>
          <w:sz w:val="28"/>
          <w:szCs w:val="28"/>
        </w:rPr>
        <w:t>的基础上确定</w:t>
      </w:r>
      <w:r>
        <w:rPr>
          <w:rFonts w:hint="eastAsia" w:hAnsi="宋体"/>
          <w:sz w:val="28"/>
          <w:szCs w:val="28"/>
        </w:rPr>
        <w:t>中标单位</w:t>
      </w:r>
      <w:r>
        <w:rPr>
          <w:rFonts w:hint="eastAsia" w:ascii="宋体" w:hAnsi="宋体"/>
          <w:sz w:val="28"/>
          <w:szCs w:val="28"/>
        </w:rPr>
        <w:t>，</w:t>
      </w:r>
      <w:r>
        <w:rPr>
          <w:rFonts w:hint="eastAsia" w:hAnsi="宋体"/>
          <w:sz w:val="28"/>
          <w:szCs w:val="28"/>
        </w:rPr>
        <w:t>招标代理机构</w:t>
      </w:r>
      <w:r>
        <w:rPr>
          <w:rFonts w:hint="eastAsia" w:ascii="宋体" w:hAnsi="宋体"/>
          <w:sz w:val="28"/>
          <w:szCs w:val="28"/>
        </w:rPr>
        <w:t>接到回复后，向确定的</w:t>
      </w:r>
      <w:r>
        <w:rPr>
          <w:rFonts w:hint="eastAsia" w:hAnsi="宋体"/>
          <w:sz w:val="28"/>
          <w:szCs w:val="28"/>
        </w:rPr>
        <w:t>中标单位</w:t>
      </w:r>
      <w:r>
        <w:rPr>
          <w:rFonts w:hint="eastAsia" w:ascii="宋体" w:hAnsi="宋体"/>
          <w:sz w:val="28"/>
          <w:szCs w:val="28"/>
        </w:rPr>
        <w:t>发出“</w:t>
      </w:r>
      <w:r>
        <w:rPr>
          <w:rFonts w:hint="eastAsia" w:hAnsi="宋体"/>
          <w:sz w:val="28"/>
          <w:szCs w:val="28"/>
        </w:rPr>
        <w:t>中标通知书</w:t>
      </w:r>
      <w:r>
        <w:rPr>
          <w:rFonts w:hint="eastAsia" w:ascii="宋体" w:hAnsi="宋体"/>
          <w:sz w:val="28"/>
          <w:szCs w:val="28"/>
        </w:rPr>
        <w:t>”。</w:t>
      </w:r>
    </w:p>
    <w:p w14:paraId="4E6EC87D">
      <w:pPr>
        <w:keepNext w:val="0"/>
        <w:keepLines w:val="0"/>
        <w:pageBreakBefore w:val="0"/>
        <w:widowControl w:val="0"/>
        <w:kinsoku/>
        <w:wordWrap/>
        <w:overflowPunct/>
        <w:topLinePunct w:val="0"/>
        <w:autoSpaceDE/>
        <w:autoSpaceDN/>
        <w:bidi w:val="0"/>
        <w:adjustRightInd w:val="0"/>
        <w:snapToGrid w:val="0"/>
        <w:spacing w:line="510" w:lineRule="exact"/>
        <w:ind w:left="570"/>
        <w:textAlignment w:val="auto"/>
        <w:rPr>
          <w:rFonts w:ascii="宋体"/>
          <w:b/>
          <w:sz w:val="28"/>
          <w:szCs w:val="28"/>
        </w:rPr>
      </w:pPr>
      <w:r>
        <w:rPr>
          <w:rFonts w:hint="eastAsia" w:ascii="宋体" w:hAnsi="宋体"/>
          <w:b/>
          <w:sz w:val="28"/>
          <w:szCs w:val="28"/>
        </w:rPr>
        <w:t>八、合同</w:t>
      </w:r>
    </w:p>
    <w:p w14:paraId="05ED60D2">
      <w:pPr>
        <w:keepNext w:val="0"/>
        <w:keepLines w:val="0"/>
        <w:pageBreakBefore w:val="0"/>
        <w:widowControl w:val="0"/>
        <w:kinsoku/>
        <w:wordWrap/>
        <w:overflowPunct/>
        <w:topLinePunct w:val="0"/>
        <w:autoSpaceDE/>
        <w:autoSpaceDN/>
        <w:bidi w:val="0"/>
        <w:adjustRightInd w:val="0"/>
        <w:snapToGrid w:val="0"/>
        <w:spacing w:line="510" w:lineRule="exact"/>
        <w:ind w:firstLine="645"/>
        <w:textAlignment w:val="auto"/>
        <w:rPr>
          <w:rFonts w:ascii="宋体"/>
          <w:b/>
          <w:bCs/>
          <w:sz w:val="28"/>
          <w:szCs w:val="28"/>
          <w:u w:val="single"/>
        </w:rPr>
      </w:pPr>
      <w:r>
        <w:rPr>
          <w:rFonts w:hint="eastAsia" w:ascii="宋体"/>
          <w:b/>
          <w:bCs/>
          <w:sz w:val="28"/>
          <w:szCs w:val="28"/>
          <w:u w:val="single"/>
          <w:lang w:eastAsia="zh-CN"/>
        </w:rPr>
        <w:t>1.</w:t>
      </w:r>
      <w:r>
        <w:rPr>
          <w:rFonts w:hint="eastAsia" w:ascii="宋体"/>
          <w:b/>
          <w:bCs/>
          <w:sz w:val="28"/>
          <w:szCs w:val="28"/>
          <w:u w:val="single"/>
        </w:rPr>
        <w:t>请</w:t>
      </w:r>
      <w:r>
        <w:rPr>
          <w:rFonts w:hint="eastAsia" w:ascii="宋体"/>
          <w:b/>
          <w:bCs/>
          <w:sz w:val="28"/>
          <w:szCs w:val="28"/>
          <w:u w:val="single"/>
          <w:lang w:eastAsia="zh-CN"/>
        </w:rPr>
        <w:t>中标</w:t>
      </w:r>
      <w:r>
        <w:rPr>
          <w:rFonts w:hint="eastAsia" w:ascii="宋体"/>
          <w:b/>
          <w:bCs/>
          <w:sz w:val="28"/>
          <w:szCs w:val="28"/>
          <w:u w:val="single"/>
        </w:rPr>
        <w:t>单位在</w:t>
      </w:r>
      <w:r>
        <w:rPr>
          <w:rFonts w:hint="eastAsia" w:ascii="宋体"/>
          <w:b/>
          <w:bCs/>
          <w:sz w:val="28"/>
          <w:szCs w:val="28"/>
          <w:u w:val="single"/>
          <w:lang w:eastAsia="zh-CN"/>
        </w:rPr>
        <w:t>中标</w:t>
      </w:r>
      <w:r>
        <w:rPr>
          <w:rFonts w:hint="eastAsia" w:ascii="宋体"/>
          <w:b/>
          <w:bCs/>
          <w:sz w:val="28"/>
          <w:szCs w:val="28"/>
          <w:u w:val="single"/>
        </w:rPr>
        <w:t>公示期结束后（一个工作日），前往代理机构领取中标通知书，同时请递交两份有效的纸质版投标文件（一正一副），以供备案、归档使用。</w:t>
      </w:r>
    </w:p>
    <w:p w14:paraId="11DA56F3">
      <w:pPr>
        <w:keepNext w:val="0"/>
        <w:keepLines w:val="0"/>
        <w:pageBreakBefore w:val="0"/>
        <w:widowControl w:val="0"/>
        <w:kinsoku/>
        <w:wordWrap/>
        <w:overflowPunct/>
        <w:topLinePunct w:val="0"/>
        <w:autoSpaceDE/>
        <w:autoSpaceDN/>
        <w:bidi w:val="0"/>
        <w:adjustRightInd w:val="0"/>
        <w:snapToGrid w:val="0"/>
        <w:spacing w:line="510" w:lineRule="exact"/>
        <w:ind w:firstLine="645"/>
        <w:textAlignment w:val="auto"/>
        <w:rPr>
          <w:rFonts w:ascii="宋体"/>
          <w:sz w:val="28"/>
          <w:szCs w:val="28"/>
        </w:rPr>
      </w:pPr>
      <w:r>
        <w:rPr>
          <w:rFonts w:hint="eastAsia" w:ascii="宋体"/>
          <w:sz w:val="28"/>
          <w:szCs w:val="28"/>
          <w:lang w:eastAsia="zh-CN"/>
        </w:rPr>
        <w:t>2.</w:t>
      </w:r>
      <w:r>
        <w:rPr>
          <w:rFonts w:hint="eastAsia" w:ascii="宋体"/>
          <w:sz w:val="28"/>
          <w:szCs w:val="28"/>
        </w:rPr>
        <w:t>中标通知书发出后，</w:t>
      </w:r>
      <w:r>
        <w:rPr>
          <w:rFonts w:hint="eastAsia" w:ascii="宋体"/>
          <w:sz w:val="28"/>
          <w:szCs w:val="28"/>
          <w:lang w:val="en-US" w:eastAsia="zh-CN"/>
        </w:rPr>
        <w:t>二十五</w:t>
      </w:r>
      <w:r>
        <w:rPr>
          <w:rFonts w:hint="eastAsia" w:ascii="宋体"/>
          <w:sz w:val="28"/>
          <w:szCs w:val="28"/>
        </w:rPr>
        <w:t>日内中标单位与采购单位洽谈合同条款，并签订合同。招标文件及中标单位投标文件均作为合同的组成部分。</w:t>
      </w:r>
    </w:p>
    <w:p w14:paraId="4FB91C60">
      <w:pPr>
        <w:keepNext w:val="0"/>
        <w:keepLines w:val="0"/>
        <w:pageBreakBefore w:val="0"/>
        <w:widowControl w:val="0"/>
        <w:kinsoku/>
        <w:wordWrap/>
        <w:overflowPunct/>
        <w:topLinePunct w:val="0"/>
        <w:autoSpaceDE/>
        <w:autoSpaceDN/>
        <w:bidi w:val="0"/>
        <w:adjustRightInd w:val="0"/>
        <w:snapToGrid w:val="0"/>
        <w:spacing w:line="510" w:lineRule="exact"/>
        <w:ind w:firstLine="560" w:firstLineChars="200"/>
        <w:textAlignment w:val="auto"/>
        <w:rPr>
          <w:rFonts w:ascii="宋体"/>
          <w:sz w:val="28"/>
          <w:szCs w:val="28"/>
        </w:rPr>
      </w:pPr>
      <w:r>
        <w:rPr>
          <w:rFonts w:hint="eastAsia" w:ascii="宋体"/>
          <w:sz w:val="28"/>
          <w:szCs w:val="28"/>
          <w:lang w:eastAsia="zh-CN"/>
        </w:rPr>
        <w:t>3.</w:t>
      </w:r>
      <w:r>
        <w:rPr>
          <w:rFonts w:hint="eastAsia" w:ascii="宋体"/>
          <w:sz w:val="28"/>
          <w:szCs w:val="28"/>
        </w:rPr>
        <w:t xml:space="preserve">监督机构在合同履行期间以及履行期后，可以随时检查项目的执行情况，对采购标准、招标内容进行调查核实，并对发现的问题进行处理。    </w:t>
      </w:r>
    </w:p>
    <w:p w14:paraId="31D8D766">
      <w:pPr>
        <w:keepNext w:val="0"/>
        <w:keepLines w:val="0"/>
        <w:pageBreakBefore w:val="0"/>
        <w:widowControl w:val="0"/>
        <w:kinsoku/>
        <w:overflowPunct/>
        <w:topLinePunct w:val="0"/>
        <w:autoSpaceDE/>
        <w:autoSpaceDN/>
        <w:bidi w:val="0"/>
        <w:adjustRightInd w:val="0"/>
        <w:snapToGrid w:val="0"/>
        <w:spacing w:line="510" w:lineRule="exact"/>
        <w:ind w:firstLine="562" w:firstLineChars="200"/>
        <w:textAlignment w:val="auto"/>
        <w:rPr>
          <w:rFonts w:ascii="宋体"/>
          <w:b/>
          <w:sz w:val="28"/>
          <w:szCs w:val="28"/>
        </w:rPr>
      </w:pPr>
      <w:r>
        <w:rPr>
          <w:rFonts w:hint="eastAsia" w:ascii="宋体" w:hAnsi="宋体"/>
          <w:b/>
          <w:sz w:val="28"/>
          <w:szCs w:val="28"/>
        </w:rPr>
        <w:t>九、</w:t>
      </w:r>
      <w:r>
        <w:rPr>
          <w:rFonts w:hint="eastAsia" w:hAnsi="宋体"/>
          <w:b/>
          <w:sz w:val="28"/>
          <w:szCs w:val="28"/>
        </w:rPr>
        <w:t>中标</w:t>
      </w:r>
      <w:r>
        <w:rPr>
          <w:rFonts w:hint="eastAsia" w:ascii="宋体" w:hAnsi="宋体"/>
          <w:b/>
          <w:sz w:val="28"/>
          <w:szCs w:val="28"/>
        </w:rPr>
        <w:t>服务费</w:t>
      </w:r>
    </w:p>
    <w:p w14:paraId="0F1F6F15">
      <w:pPr>
        <w:keepNext w:val="0"/>
        <w:keepLines w:val="0"/>
        <w:pageBreakBefore w:val="0"/>
        <w:widowControl w:val="0"/>
        <w:kinsoku/>
        <w:overflowPunct/>
        <w:topLinePunct w:val="0"/>
        <w:autoSpaceDE/>
        <w:autoSpaceDN/>
        <w:bidi w:val="0"/>
        <w:adjustRightInd w:val="0"/>
        <w:snapToGrid w:val="0"/>
        <w:spacing w:line="510" w:lineRule="exact"/>
        <w:ind w:firstLine="560" w:firstLineChars="200"/>
        <w:textAlignment w:val="auto"/>
        <w:rPr>
          <w:rFonts w:hint="eastAsia" w:ascii="宋体"/>
          <w:sz w:val="28"/>
          <w:szCs w:val="28"/>
        </w:rPr>
      </w:pPr>
      <w:r>
        <w:rPr>
          <w:rFonts w:hint="eastAsia" w:ascii="宋体"/>
          <w:sz w:val="28"/>
          <w:szCs w:val="28"/>
          <w:lang w:eastAsia="zh-CN"/>
        </w:rPr>
        <w:t>1.</w:t>
      </w:r>
      <w:r>
        <w:rPr>
          <w:rFonts w:hint="eastAsia" w:ascii="宋体"/>
          <w:sz w:val="28"/>
          <w:szCs w:val="28"/>
        </w:rPr>
        <w:t>代理服务费收费标准：采购代理机构代理费标准请参照《汉阴县财政局关于印发&lt;汉阴县工程造价咨询等服务类收费项目评审最高限价及简化政府采购程序&gt;的通知》（汉财字〔2018〕99号）文件规定标准执行</w:t>
      </w:r>
    </w:p>
    <w:p w14:paraId="669E4ECD">
      <w:pPr>
        <w:keepNext w:val="0"/>
        <w:keepLines w:val="0"/>
        <w:pageBreakBefore w:val="0"/>
        <w:widowControl w:val="0"/>
        <w:kinsoku/>
        <w:overflowPunct/>
        <w:topLinePunct w:val="0"/>
        <w:autoSpaceDE/>
        <w:autoSpaceDN/>
        <w:bidi w:val="0"/>
        <w:adjustRightInd w:val="0"/>
        <w:snapToGrid w:val="0"/>
        <w:spacing w:line="510" w:lineRule="exact"/>
        <w:ind w:firstLine="562" w:firstLineChars="200"/>
        <w:textAlignment w:val="auto"/>
        <w:rPr>
          <w:rFonts w:ascii="宋体" w:hAnsi="宋体"/>
          <w:b/>
          <w:bCs/>
          <w:color w:val="000000"/>
          <w:sz w:val="28"/>
          <w:szCs w:val="28"/>
          <w:u w:val="single"/>
        </w:rPr>
      </w:pPr>
      <w:r>
        <w:rPr>
          <w:rFonts w:hint="eastAsia" w:ascii="宋体" w:hAnsi="宋体"/>
          <w:b/>
          <w:bCs/>
          <w:color w:val="000000"/>
          <w:sz w:val="28"/>
          <w:szCs w:val="28"/>
          <w:u w:val="single"/>
          <w:lang w:eastAsia="zh-CN"/>
        </w:rPr>
        <w:t>2.</w:t>
      </w:r>
      <w:r>
        <w:rPr>
          <w:rFonts w:hint="eastAsia" w:ascii="宋体" w:hAnsi="宋体"/>
          <w:b/>
          <w:bCs/>
          <w:color w:val="000000"/>
          <w:sz w:val="28"/>
          <w:szCs w:val="28"/>
          <w:u w:val="single"/>
        </w:rPr>
        <w:t>中标服务费等其他相关费用由</w:t>
      </w:r>
      <w:r>
        <w:rPr>
          <w:rFonts w:hint="eastAsia" w:ascii="宋体" w:hAnsi="宋体"/>
          <w:b/>
          <w:bCs/>
          <w:color w:val="000000"/>
          <w:sz w:val="28"/>
          <w:szCs w:val="28"/>
          <w:u w:val="single"/>
          <w:lang w:eastAsia="zh-CN"/>
        </w:rPr>
        <w:t>中标</w:t>
      </w:r>
      <w:r>
        <w:rPr>
          <w:rFonts w:hint="eastAsia" w:ascii="宋体" w:hAnsi="宋体"/>
          <w:b/>
          <w:bCs/>
          <w:color w:val="000000"/>
          <w:sz w:val="28"/>
          <w:szCs w:val="28"/>
          <w:u w:val="single"/>
        </w:rPr>
        <w:t>单位向招标代理机构支付。</w:t>
      </w:r>
    </w:p>
    <w:p w14:paraId="214F917F">
      <w:pPr>
        <w:pStyle w:val="19"/>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color w:val="000000"/>
          <w:sz w:val="28"/>
          <w:szCs w:val="28"/>
        </w:rPr>
      </w:pPr>
      <w:r>
        <w:rPr>
          <w:rFonts w:hint="eastAsia" w:ascii="宋体" w:hAnsi="宋体"/>
          <w:color w:val="000000"/>
          <w:sz w:val="28"/>
          <w:szCs w:val="28"/>
          <w:lang w:eastAsia="zh-CN"/>
        </w:rPr>
        <w:t>3.中标</w:t>
      </w:r>
      <w:r>
        <w:rPr>
          <w:rFonts w:hint="eastAsia" w:ascii="宋体" w:hAnsi="宋体"/>
          <w:color w:val="000000"/>
          <w:sz w:val="28"/>
          <w:szCs w:val="28"/>
        </w:rPr>
        <w:t>服务费缴纳方式：现金缴纳或银行转账。</w:t>
      </w:r>
    </w:p>
    <w:p w14:paraId="12E60662">
      <w:pPr>
        <w:keepNext w:val="0"/>
        <w:keepLines w:val="0"/>
        <w:pageBreakBefore w:val="0"/>
        <w:widowControl w:val="0"/>
        <w:kinsoku/>
        <w:overflowPunct/>
        <w:topLinePunct w:val="0"/>
        <w:autoSpaceDE/>
        <w:autoSpaceDN/>
        <w:bidi w:val="0"/>
        <w:adjustRightInd w:val="0"/>
        <w:snapToGrid w:val="0"/>
        <w:spacing w:before="156" w:beforeLines="50" w:after="156" w:afterLines="50" w:line="510" w:lineRule="exact"/>
        <w:ind w:firstLine="562" w:firstLineChars="200"/>
        <w:textAlignment w:val="auto"/>
        <w:rPr>
          <w:rFonts w:ascii="宋体" w:hAnsi="宋体" w:cs="宋体"/>
          <w:b/>
          <w:sz w:val="28"/>
          <w:szCs w:val="28"/>
        </w:rPr>
      </w:pPr>
      <w:r>
        <w:rPr>
          <w:rFonts w:hint="eastAsia" w:ascii="宋体" w:hAnsi="宋体" w:eastAsia="宋体" w:cs="宋体"/>
          <w:b/>
          <w:sz w:val="28"/>
          <w:szCs w:val="28"/>
        </w:rPr>
        <w:t>十、</w:t>
      </w:r>
      <w:r>
        <w:rPr>
          <w:rFonts w:hint="eastAsia" w:ascii="宋体" w:hAnsi="宋体" w:cs="宋体"/>
          <w:b/>
          <w:sz w:val="28"/>
          <w:szCs w:val="28"/>
        </w:rPr>
        <w:t>质疑与投诉：</w:t>
      </w:r>
    </w:p>
    <w:p w14:paraId="5C11D8BD">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b/>
          <w:sz w:val="28"/>
          <w:szCs w:val="28"/>
        </w:rPr>
      </w:pPr>
      <w:r>
        <w:rPr>
          <w:rFonts w:hint="eastAsia" w:ascii="宋体" w:hAnsi="宋体" w:cs="宋体"/>
          <w:b/>
          <w:sz w:val="28"/>
          <w:szCs w:val="28"/>
          <w:lang w:eastAsia="zh-CN"/>
        </w:rPr>
        <w:t>1.</w:t>
      </w:r>
      <w:r>
        <w:rPr>
          <w:rFonts w:hint="eastAsia" w:ascii="宋体" w:hAnsi="宋体" w:cs="宋体"/>
          <w:b/>
          <w:sz w:val="28"/>
          <w:szCs w:val="28"/>
        </w:rPr>
        <w:t>质疑及投诉</w:t>
      </w:r>
    </w:p>
    <w:p w14:paraId="649533BC">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b/>
          <w:sz w:val="28"/>
          <w:szCs w:val="28"/>
        </w:rPr>
      </w:pPr>
      <w:r>
        <w:rPr>
          <w:rFonts w:hint="eastAsia" w:ascii="宋体" w:hAnsi="宋体" w:cs="宋体"/>
          <w:b/>
          <w:sz w:val="28"/>
          <w:szCs w:val="28"/>
        </w:rPr>
        <w:t>1-1质疑</w:t>
      </w:r>
    </w:p>
    <w:p w14:paraId="0750914D">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（1）供应商认为</w:t>
      </w:r>
      <w:r>
        <w:rPr>
          <w:rFonts w:hint="eastAsia" w:hAnsi="宋体" w:cs="宋体"/>
          <w:sz w:val="28"/>
          <w:szCs w:val="28"/>
        </w:rPr>
        <w:t>招标文件</w:t>
      </w:r>
      <w:r>
        <w:rPr>
          <w:rFonts w:hint="eastAsia" w:ascii="宋体" w:hAnsi="宋体" w:cs="宋体"/>
          <w:sz w:val="28"/>
          <w:szCs w:val="28"/>
        </w:rPr>
        <w:t>、采购过程、</w:t>
      </w:r>
      <w:r>
        <w:rPr>
          <w:rFonts w:hint="eastAsia" w:hAnsi="宋体" w:cs="宋体"/>
          <w:sz w:val="28"/>
          <w:szCs w:val="28"/>
        </w:rPr>
        <w:t>中标</w:t>
      </w:r>
      <w:r>
        <w:rPr>
          <w:rFonts w:hint="eastAsia" w:ascii="宋体" w:hAnsi="宋体" w:cs="宋体"/>
          <w:sz w:val="28"/>
          <w:szCs w:val="28"/>
        </w:rPr>
        <w:t>或者</w:t>
      </w:r>
      <w:r>
        <w:rPr>
          <w:rFonts w:hint="eastAsia" w:hAnsi="宋体" w:cs="宋体"/>
          <w:sz w:val="28"/>
          <w:szCs w:val="28"/>
        </w:rPr>
        <w:t>中标</w:t>
      </w:r>
      <w:r>
        <w:rPr>
          <w:rFonts w:hint="eastAsia" w:ascii="宋体" w:hAnsi="宋体" w:cs="宋体"/>
          <w:sz w:val="28"/>
          <w:szCs w:val="28"/>
        </w:rPr>
        <w:t>结果使自己的权益受到损害的，可以在知道或者应知其权益受到损害之日起7个工作日内，以书面形式向</w:t>
      </w:r>
      <w:r>
        <w:rPr>
          <w:rFonts w:hint="eastAsia" w:hAnsi="宋体" w:cs="宋体"/>
          <w:sz w:val="28"/>
          <w:szCs w:val="28"/>
        </w:rPr>
        <w:t>采购单位</w:t>
      </w:r>
      <w:r>
        <w:rPr>
          <w:rFonts w:hint="eastAsia" w:ascii="宋体" w:hAnsi="宋体" w:cs="宋体"/>
          <w:sz w:val="28"/>
          <w:szCs w:val="28"/>
        </w:rPr>
        <w:t>、</w:t>
      </w:r>
      <w:r>
        <w:rPr>
          <w:rFonts w:hint="eastAsia" w:hAnsi="宋体" w:cs="宋体"/>
          <w:sz w:val="28"/>
          <w:szCs w:val="28"/>
        </w:rPr>
        <w:t>招标代理机构</w:t>
      </w:r>
      <w:r>
        <w:rPr>
          <w:rFonts w:hint="eastAsia" w:ascii="宋体" w:hAnsi="宋体" w:cs="宋体"/>
          <w:sz w:val="28"/>
          <w:szCs w:val="28"/>
        </w:rPr>
        <w:t>提出质疑。针对同一采购程序环节的质疑应在法定质疑期内一次性提出。属于采购程序问题的，向</w:t>
      </w:r>
      <w:r>
        <w:rPr>
          <w:rFonts w:hint="eastAsia" w:hAnsi="宋体" w:cs="宋体"/>
          <w:sz w:val="28"/>
          <w:szCs w:val="28"/>
        </w:rPr>
        <w:t>招标代理机构</w:t>
      </w:r>
      <w:r>
        <w:rPr>
          <w:rFonts w:hint="eastAsia" w:ascii="宋体" w:hAnsi="宋体" w:cs="宋体"/>
          <w:sz w:val="28"/>
          <w:szCs w:val="28"/>
        </w:rPr>
        <w:t>提出质疑；属于采购需求的（包括资质要求、技术指标、参数、评分办法等），应向</w:t>
      </w:r>
      <w:r>
        <w:rPr>
          <w:rFonts w:hint="eastAsia" w:hAnsi="宋体" w:cs="宋体"/>
          <w:sz w:val="28"/>
          <w:szCs w:val="28"/>
        </w:rPr>
        <w:t>采购单位</w:t>
      </w:r>
      <w:r>
        <w:rPr>
          <w:rFonts w:hint="eastAsia" w:ascii="宋体" w:hAnsi="宋体" w:cs="宋体"/>
          <w:sz w:val="28"/>
          <w:szCs w:val="28"/>
        </w:rPr>
        <w:t>提出质疑；</w:t>
      </w:r>
    </w:p>
    <w:p w14:paraId="3CE6C4E6">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（2）提出质疑的供应商应当是参与本项目采购活动的供应商。</w:t>
      </w:r>
    </w:p>
    <w:p w14:paraId="4555BA43">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（3）潜在供应商已依法获取其可质疑的</w:t>
      </w:r>
      <w:r>
        <w:rPr>
          <w:rFonts w:hint="eastAsia" w:hAnsi="宋体" w:cs="宋体"/>
          <w:sz w:val="28"/>
          <w:szCs w:val="28"/>
        </w:rPr>
        <w:t>招标文件</w:t>
      </w:r>
      <w:r>
        <w:rPr>
          <w:rFonts w:hint="eastAsia" w:ascii="宋体" w:hAnsi="宋体" w:cs="宋体"/>
          <w:sz w:val="28"/>
          <w:szCs w:val="28"/>
        </w:rPr>
        <w:t>的，可以对该文件提出质疑。对采购文件提出质疑的，应当在获取采购文件（以供应商填写报名登记表的时间为准）起7个工作日内提出。</w:t>
      </w:r>
    </w:p>
    <w:p w14:paraId="5C6C8EEA">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6646401F">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① 供应商的姓名或者名称、地址、邮编、联系人及联系电话；</w:t>
      </w:r>
    </w:p>
    <w:p w14:paraId="6E8E4E46">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1F4F8BF4">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7814B8B7">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④ 事实依据；</w:t>
      </w:r>
    </w:p>
    <w:p w14:paraId="1F33C9A2">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7AC68786">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020BCBED">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4A358F1C">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516AF9C">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（7）</w:t>
      </w:r>
      <w:r>
        <w:rPr>
          <w:rFonts w:hint="eastAsia" w:hAnsi="宋体" w:cs="宋体"/>
          <w:sz w:val="28"/>
          <w:szCs w:val="28"/>
        </w:rPr>
        <w:t>采购单位</w:t>
      </w:r>
      <w:r>
        <w:rPr>
          <w:rFonts w:hint="eastAsia" w:ascii="宋体" w:hAnsi="宋体" w:cs="宋体"/>
          <w:sz w:val="28"/>
          <w:szCs w:val="28"/>
        </w:rPr>
        <w:t>负责供应商质疑答复。</w:t>
      </w:r>
      <w:r>
        <w:rPr>
          <w:rFonts w:hint="eastAsia" w:hAnsi="宋体" w:cs="宋体"/>
          <w:sz w:val="28"/>
          <w:szCs w:val="28"/>
        </w:rPr>
        <w:t>采购单位</w:t>
      </w:r>
      <w:r>
        <w:rPr>
          <w:rFonts w:hint="eastAsia" w:ascii="宋体" w:hAnsi="宋体" w:cs="宋体"/>
          <w:sz w:val="28"/>
          <w:szCs w:val="28"/>
        </w:rPr>
        <w:t>委托</w:t>
      </w:r>
      <w:r>
        <w:rPr>
          <w:rFonts w:hint="eastAsia" w:hAnsi="宋体" w:cs="宋体"/>
          <w:sz w:val="28"/>
          <w:szCs w:val="28"/>
        </w:rPr>
        <w:t>招标代理机构</w:t>
      </w:r>
      <w:r>
        <w:rPr>
          <w:rFonts w:hint="eastAsia" w:ascii="宋体" w:hAnsi="宋体" w:cs="宋体"/>
          <w:sz w:val="28"/>
          <w:szCs w:val="28"/>
        </w:rPr>
        <w:t>采购的，</w:t>
      </w:r>
      <w:r>
        <w:rPr>
          <w:rFonts w:hint="eastAsia" w:hAnsi="宋体" w:cs="宋体"/>
          <w:sz w:val="28"/>
          <w:szCs w:val="28"/>
        </w:rPr>
        <w:t>招标代理机构</w:t>
      </w:r>
      <w:r>
        <w:rPr>
          <w:rFonts w:hint="eastAsia" w:ascii="宋体" w:hAnsi="宋体" w:cs="宋体"/>
          <w:sz w:val="28"/>
          <w:szCs w:val="28"/>
        </w:rPr>
        <w:t>在委托授权范围内作出答复。</w:t>
      </w:r>
    </w:p>
    <w:p w14:paraId="7AFBC26B">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192EE6E1">
      <w:pPr>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eastAsia="zh-CN"/>
        </w:rPr>
        <w:t>：</w:t>
      </w:r>
      <w:r>
        <w:rPr>
          <w:rFonts w:hint="eastAsia" w:ascii="宋体" w:hAnsi="宋体" w:cs="宋体"/>
          <w:sz w:val="28"/>
          <w:szCs w:val="28"/>
          <w:lang w:val="en-US" w:eastAsia="zh-CN"/>
        </w:rPr>
        <w:t>1304348498@qq.com</w:t>
      </w:r>
      <w:r>
        <w:rPr>
          <w:rFonts w:hint="eastAsia" w:ascii="宋体" w:hAnsi="宋体" w:cs="宋体"/>
          <w:sz w:val="28"/>
          <w:szCs w:val="28"/>
        </w:rPr>
        <w:t>）</w:t>
      </w:r>
    </w:p>
    <w:p w14:paraId="7F6F5DF4">
      <w:pPr>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cs="宋体"/>
          <w:sz w:val="28"/>
          <w:szCs w:val="28"/>
        </w:rPr>
      </w:pPr>
      <w:r>
        <w:rPr>
          <w:rFonts w:hint="eastAsia" w:ascii="宋体" w:hAnsi="宋体" w:cs="宋体"/>
          <w:sz w:val="28"/>
          <w:szCs w:val="28"/>
        </w:rPr>
        <w:t>② 联系方式</w:t>
      </w:r>
    </w:p>
    <w:p w14:paraId="447B7C55">
      <w:pPr>
        <w:keepNext w:val="0"/>
        <w:keepLines w:val="0"/>
        <w:pageBreakBefore w:val="0"/>
        <w:widowControl/>
        <w:kinsoku/>
        <w:overflowPunct/>
        <w:topLinePunct w:val="0"/>
        <w:autoSpaceDE/>
        <w:autoSpaceDN/>
        <w:bidi w:val="0"/>
        <w:spacing w:line="510" w:lineRule="exact"/>
        <w:ind w:firstLine="480"/>
        <w:textAlignment w:val="baseline"/>
        <w:rPr>
          <w:rFonts w:hint="eastAsia" w:ascii="宋体" w:hAnsi="宋体" w:eastAsia="宋体" w:cs="宋体"/>
          <w:kern w:val="0"/>
          <w:sz w:val="28"/>
          <w:szCs w:val="28"/>
          <w:lang w:eastAsia="zh-CN"/>
        </w:rPr>
      </w:pPr>
      <w:r>
        <w:rPr>
          <w:rFonts w:hint="eastAsia" w:ascii="宋体" w:hAnsi="宋体" w:eastAsia="宋体" w:cs="宋体"/>
          <w:color w:val="333333"/>
          <w:kern w:val="0"/>
          <w:sz w:val="28"/>
          <w:szCs w:val="28"/>
          <w:shd w:val="clear" w:color="auto" w:fill="FFFFFF"/>
        </w:rPr>
        <w:t>项目联系人：</w:t>
      </w:r>
      <w:r>
        <w:rPr>
          <w:rFonts w:hint="eastAsia" w:ascii="宋体" w:hAnsi="宋体" w:cs="宋体"/>
          <w:color w:val="333333"/>
          <w:kern w:val="0"/>
          <w:sz w:val="28"/>
          <w:szCs w:val="28"/>
          <w:shd w:val="clear" w:color="auto" w:fill="FFFFFF"/>
          <w:lang w:eastAsia="zh-CN"/>
        </w:rPr>
        <w:t>王工</w:t>
      </w:r>
    </w:p>
    <w:p w14:paraId="51C2FE0F">
      <w:pPr>
        <w:keepNext w:val="0"/>
        <w:keepLines w:val="0"/>
        <w:pageBreakBefore w:val="0"/>
        <w:widowControl/>
        <w:kinsoku/>
        <w:overflowPunct/>
        <w:topLinePunct w:val="0"/>
        <w:autoSpaceDE/>
        <w:autoSpaceDN/>
        <w:bidi w:val="0"/>
        <w:spacing w:line="510" w:lineRule="exact"/>
        <w:ind w:firstLine="480"/>
        <w:textAlignment w:val="baseline"/>
        <w:rPr>
          <w:rFonts w:hint="default" w:ascii="宋体" w:hAnsi="宋体" w:eastAsia="宋体" w:cs="宋体"/>
          <w:color w:val="333333"/>
          <w:kern w:val="0"/>
          <w:sz w:val="28"/>
          <w:szCs w:val="28"/>
          <w:shd w:val="clear" w:color="auto" w:fill="FFFFFF"/>
          <w:lang w:val="en-US" w:eastAsia="zh-CN"/>
        </w:rPr>
      </w:pPr>
      <w:r>
        <w:rPr>
          <w:rFonts w:hint="eastAsia" w:ascii="宋体" w:hAnsi="宋体" w:eastAsia="宋体" w:cs="宋体"/>
          <w:color w:val="333333"/>
          <w:kern w:val="0"/>
          <w:sz w:val="28"/>
          <w:szCs w:val="28"/>
          <w:shd w:val="clear" w:color="auto" w:fill="FFFFFF"/>
        </w:rPr>
        <w:t>电话：</w:t>
      </w:r>
      <w:r>
        <w:rPr>
          <w:rFonts w:hint="eastAsia" w:ascii="宋体" w:hAnsi="宋体" w:cs="宋体"/>
          <w:color w:val="333333"/>
          <w:kern w:val="0"/>
          <w:sz w:val="28"/>
          <w:szCs w:val="28"/>
          <w:shd w:val="clear" w:color="auto" w:fill="FFFFFF"/>
          <w:lang w:val="en-US" w:eastAsia="zh-CN"/>
        </w:rPr>
        <w:t>15191517116</w:t>
      </w:r>
    </w:p>
    <w:p w14:paraId="5B3A25C4">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1-2 投诉</w:t>
      </w:r>
    </w:p>
    <w:p w14:paraId="7DA64874">
      <w:pPr>
        <w:keepNext w:val="0"/>
        <w:keepLines w:val="0"/>
        <w:pageBreakBefore w:val="0"/>
        <w:kinsoku/>
        <w:overflowPunct/>
        <w:topLinePunct w:val="0"/>
        <w:autoSpaceDE/>
        <w:autoSpaceDN/>
        <w:bidi w:val="0"/>
        <w:spacing w:line="510" w:lineRule="exact"/>
        <w:ind w:firstLine="480"/>
        <w:rPr>
          <w:rFonts w:ascii="宋体" w:hAnsi="宋体" w:cs="宋体"/>
          <w:sz w:val="28"/>
          <w:szCs w:val="28"/>
        </w:rPr>
      </w:pPr>
      <w:r>
        <w:rPr>
          <w:rFonts w:hint="eastAsia" w:ascii="宋体" w:hAnsi="宋体" w:cs="宋体"/>
          <w:sz w:val="28"/>
          <w:szCs w:val="28"/>
        </w:rPr>
        <w:t>（1）质疑供应商对</w:t>
      </w:r>
      <w:r>
        <w:rPr>
          <w:rFonts w:hint="eastAsia" w:hAnsi="宋体" w:cs="宋体"/>
          <w:sz w:val="28"/>
          <w:szCs w:val="28"/>
        </w:rPr>
        <w:t>采购单位</w:t>
      </w:r>
      <w:r>
        <w:rPr>
          <w:rFonts w:hint="eastAsia" w:ascii="宋体" w:hAnsi="宋体" w:cs="宋体"/>
          <w:sz w:val="28"/>
          <w:szCs w:val="28"/>
        </w:rPr>
        <w:t>、</w:t>
      </w:r>
      <w:r>
        <w:rPr>
          <w:rFonts w:hint="eastAsia" w:hAnsi="宋体" w:cs="宋体"/>
          <w:sz w:val="28"/>
          <w:szCs w:val="28"/>
        </w:rPr>
        <w:t>招标代理机构</w:t>
      </w:r>
      <w:r>
        <w:rPr>
          <w:rFonts w:hint="eastAsia" w:ascii="宋体" w:hAnsi="宋体" w:cs="宋体"/>
          <w:sz w:val="28"/>
          <w:szCs w:val="28"/>
        </w:rPr>
        <w:t>的答复不满意，或者</w:t>
      </w:r>
      <w:r>
        <w:rPr>
          <w:rFonts w:hint="eastAsia" w:hAnsi="宋体" w:cs="宋体"/>
          <w:sz w:val="28"/>
          <w:szCs w:val="28"/>
        </w:rPr>
        <w:t>采购单位</w:t>
      </w:r>
      <w:r>
        <w:rPr>
          <w:rFonts w:hint="eastAsia" w:ascii="宋体" w:hAnsi="宋体" w:cs="宋体"/>
          <w:sz w:val="28"/>
          <w:szCs w:val="28"/>
        </w:rPr>
        <w:t>、</w:t>
      </w:r>
      <w:r>
        <w:rPr>
          <w:rFonts w:hint="eastAsia" w:hAnsi="宋体" w:cs="宋体"/>
          <w:sz w:val="28"/>
          <w:szCs w:val="28"/>
        </w:rPr>
        <w:t>招标代理机构</w:t>
      </w:r>
      <w:r>
        <w:rPr>
          <w:rFonts w:hint="eastAsia" w:ascii="宋体" w:hAnsi="宋体" w:cs="宋体"/>
          <w:sz w:val="28"/>
          <w:szCs w:val="28"/>
        </w:rPr>
        <w:t>未在规定时间内作出答复的，可以在答复期满后15个工作日内向同级财政部门提起投诉。</w:t>
      </w:r>
    </w:p>
    <w:p w14:paraId="35F15791">
      <w:pPr>
        <w:keepNext w:val="0"/>
        <w:keepLines w:val="0"/>
        <w:pageBreakBefore w:val="0"/>
        <w:kinsoku/>
        <w:overflowPunct/>
        <w:topLinePunct w:val="0"/>
        <w:autoSpaceDE/>
        <w:autoSpaceDN/>
        <w:bidi w:val="0"/>
        <w:spacing w:line="510" w:lineRule="exact"/>
        <w:ind w:firstLine="480"/>
        <w:rPr>
          <w:rFonts w:ascii="宋体" w:hAnsi="宋体" w:cs="宋体"/>
          <w:sz w:val="28"/>
          <w:szCs w:val="28"/>
        </w:rPr>
      </w:pPr>
      <w:r>
        <w:rPr>
          <w:rFonts w:hint="eastAsia" w:ascii="宋体" w:hAnsi="宋体" w:cs="宋体"/>
          <w:sz w:val="28"/>
          <w:szCs w:val="28"/>
        </w:rPr>
        <w:t>（2）投诉人投诉时,应当提交投诉书和必要的证明材料，并按照被投诉</w:t>
      </w:r>
      <w:r>
        <w:rPr>
          <w:rFonts w:hint="eastAsia" w:hAnsi="宋体" w:cs="宋体"/>
          <w:sz w:val="28"/>
          <w:szCs w:val="28"/>
        </w:rPr>
        <w:t>采购单位</w:t>
      </w:r>
      <w:r>
        <w:rPr>
          <w:rFonts w:hint="eastAsia" w:ascii="宋体" w:hAnsi="宋体" w:cs="宋体"/>
          <w:sz w:val="28"/>
          <w:szCs w:val="28"/>
        </w:rPr>
        <w:t>、</w:t>
      </w:r>
      <w:r>
        <w:rPr>
          <w:rFonts w:hint="eastAsia" w:hAnsi="宋体" w:cs="宋体"/>
          <w:sz w:val="28"/>
          <w:szCs w:val="28"/>
        </w:rPr>
        <w:t>招标代理机构</w:t>
      </w:r>
      <w:r>
        <w:rPr>
          <w:rFonts w:hint="eastAsia" w:ascii="宋体" w:hAnsi="宋体" w:cs="宋体"/>
          <w:sz w:val="28"/>
          <w:szCs w:val="28"/>
        </w:rPr>
        <w:t>（以下简称被投诉人）和与投诉事项有关的供应商数量提供投诉书的副本。投诉书应当包括下列内容：</w:t>
      </w:r>
    </w:p>
    <w:p w14:paraId="6062CEC0">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0667C52F">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② 质疑和质疑答复情况说明及相关证明材料；</w:t>
      </w:r>
    </w:p>
    <w:p w14:paraId="7518709F">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③ 具体、明确的投诉事项和与投诉事项相关的投诉请求；</w:t>
      </w:r>
    </w:p>
    <w:p w14:paraId="6BBD6A66">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④ 事实依据；</w:t>
      </w:r>
    </w:p>
    <w:p w14:paraId="7D165771">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⑤ 法律依据；</w:t>
      </w:r>
    </w:p>
    <w:p w14:paraId="7573053C">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⑥ 提起投诉的日期。</w:t>
      </w:r>
    </w:p>
    <w:p w14:paraId="5B90ACB7">
      <w:pPr>
        <w:keepNext w:val="0"/>
        <w:keepLines w:val="0"/>
        <w:pageBreakBefore w:val="0"/>
        <w:kinsoku/>
        <w:overflowPunct/>
        <w:topLinePunct w:val="0"/>
        <w:autoSpaceDE/>
        <w:autoSpaceDN/>
        <w:bidi w:val="0"/>
        <w:spacing w:line="510" w:lineRule="exact"/>
        <w:ind w:firstLine="480"/>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7ABBA038">
      <w:pPr>
        <w:keepNext w:val="0"/>
        <w:keepLines w:val="0"/>
        <w:pageBreakBefore w:val="0"/>
        <w:kinsoku/>
        <w:overflowPunct/>
        <w:topLinePunct w:val="0"/>
        <w:autoSpaceDE/>
        <w:autoSpaceDN/>
        <w:bidi w:val="0"/>
        <w:spacing w:line="510" w:lineRule="exact"/>
        <w:ind w:firstLine="480"/>
        <w:rPr>
          <w:rFonts w:ascii="宋体" w:hAnsi="宋体" w:cs="宋体"/>
          <w:sz w:val="28"/>
          <w:szCs w:val="28"/>
        </w:rPr>
      </w:pPr>
      <w:r>
        <w:rPr>
          <w:rFonts w:hint="eastAsia" w:ascii="宋体" w:hAnsi="宋体" w:cs="宋体"/>
          <w:sz w:val="28"/>
          <w:szCs w:val="28"/>
        </w:rPr>
        <w:t>（4）投诉人提起投诉应当符合下列条件：</w:t>
      </w:r>
    </w:p>
    <w:p w14:paraId="44E3EDA3">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① 提起投诉前已依法进行质疑；</w:t>
      </w:r>
    </w:p>
    <w:p w14:paraId="3F3C24CB">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7FF6E897">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③ 在投诉有效期限内提起投诉；</w:t>
      </w:r>
    </w:p>
    <w:p w14:paraId="1A1ECABA">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④ 同一投诉事项未经财政部门投诉处理；</w:t>
      </w:r>
    </w:p>
    <w:p w14:paraId="6A4240E1">
      <w:pPr>
        <w:keepNext w:val="0"/>
        <w:keepLines w:val="0"/>
        <w:pageBreakBefore w:val="0"/>
        <w:kinsoku/>
        <w:overflowPunct/>
        <w:topLinePunct w:val="0"/>
        <w:autoSpaceDE/>
        <w:autoSpaceDN/>
        <w:bidi w:val="0"/>
        <w:spacing w:line="510" w:lineRule="exact"/>
        <w:ind w:left="172" w:leftChars="82" w:firstLine="280" w:firstLineChars="100"/>
        <w:rPr>
          <w:rFonts w:ascii="宋体" w:hAnsi="宋体" w:cs="宋体"/>
          <w:sz w:val="28"/>
          <w:szCs w:val="28"/>
        </w:rPr>
      </w:pPr>
      <w:r>
        <w:rPr>
          <w:rFonts w:hint="eastAsia" w:ascii="宋体" w:hAnsi="宋体" w:cs="宋体"/>
          <w:sz w:val="28"/>
          <w:szCs w:val="28"/>
        </w:rPr>
        <w:t>⑤ 财政部规定的其他条件。</w:t>
      </w:r>
    </w:p>
    <w:p w14:paraId="4AC670B1">
      <w:pPr>
        <w:keepNext w:val="0"/>
        <w:keepLines w:val="0"/>
        <w:pageBreakBefore w:val="0"/>
        <w:kinsoku/>
        <w:overflowPunct/>
        <w:topLinePunct w:val="0"/>
        <w:autoSpaceDE/>
        <w:autoSpaceDN/>
        <w:bidi w:val="0"/>
        <w:spacing w:line="510" w:lineRule="exact"/>
        <w:ind w:firstLine="560" w:firstLineChars="200"/>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7A9EA81A">
      <w:pPr>
        <w:numPr>
          <w:ilvl w:val="0"/>
          <w:numId w:val="1"/>
        </w:numPr>
        <w:adjustRightInd w:val="0"/>
        <w:snapToGrid w:val="0"/>
        <w:spacing w:line="480" w:lineRule="exact"/>
        <w:ind w:left="0" w:leftChars="0" w:firstLine="0" w:firstLineChars="0"/>
        <w:jc w:val="center"/>
        <w:outlineLvl w:val="0"/>
        <w:rPr>
          <w:rFonts w:hint="eastAsia" w:ascii="宋体" w:hAnsi="宋体"/>
          <w:b/>
          <w:color w:val="000000"/>
          <w:sz w:val="32"/>
          <w:szCs w:val="32"/>
          <w:highlight w:val="none"/>
        </w:rPr>
        <w:sectPr>
          <w:footerReference r:id="rId8" w:type="default"/>
          <w:pgSz w:w="11906" w:h="16838"/>
          <w:pgMar w:top="1134" w:right="1134" w:bottom="1134" w:left="1134" w:header="0" w:footer="992" w:gutter="0"/>
          <w:pgNumType w:fmt="decimal" w:start="1"/>
          <w:cols w:space="0" w:num="1"/>
          <w:rtlGutter w:val="0"/>
          <w:docGrid w:linePitch="0" w:charSpace="0"/>
        </w:sectPr>
      </w:pPr>
      <w:bookmarkStart w:id="3" w:name="_Toc31827"/>
    </w:p>
    <w:p w14:paraId="74C62118">
      <w:pPr>
        <w:numPr>
          <w:ilvl w:val="0"/>
          <w:numId w:val="1"/>
        </w:numPr>
        <w:adjustRightInd w:val="0"/>
        <w:snapToGrid w:val="0"/>
        <w:spacing w:line="480" w:lineRule="exact"/>
        <w:ind w:left="0" w:leftChars="0" w:firstLine="0" w:firstLineChars="0"/>
        <w:jc w:val="center"/>
        <w:outlineLvl w:val="0"/>
        <w:rPr>
          <w:rFonts w:hint="eastAsia" w:ascii="宋体" w:hAnsi="宋体"/>
          <w:b/>
          <w:color w:val="000000"/>
          <w:sz w:val="32"/>
          <w:szCs w:val="32"/>
          <w:highlight w:val="none"/>
        </w:rPr>
      </w:pPr>
      <w:r>
        <w:rPr>
          <w:rFonts w:hint="eastAsia" w:ascii="宋体" w:hAnsi="宋体"/>
          <w:b/>
          <w:color w:val="000000"/>
          <w:sz w:val="32"/>
          <w:szCs w:val="32"/>
          <w:highlight w:val="none"/>
        </w:rPr>
        <w:t>招标内容及要求</w:t>
      </w:r>
      <w:bookmarkEnd w:id="3"/>
    </w:p>
    <w:p w14:paraId="6072E55E">
      <w:pPr>
        <w:numPr>
          <w:ilvl w:val="0"/>
          <w:numId w:val="0"/>
        </w:numPr>
        <w:adjustRightInd w:val="0"/>
        <w:snapToGrid w:val="0"/>
        <w:spacing w:line="480" w:lineRule="exact"/>
        <w:jc w:val="center"/>
        <w:outlineLvl w:val="0"/>
        <w:rPr>
          <w:rFonts w:hint="eastAsia" w:eastAsia="宋体"/>
          <w:color w:val="000000"/>
          <w:highlight w:val="none"/>
          <w:lang w:eastAsia="zh-CN"/>
        </w:rPr>
      </w:pPr>
      <w:r>
        <w:rPr>
          <w:rFonts w:hint="eastAsia" w:ascii="宋体" w:hAnsi="宋体"/>
          <w:b/>
          <w:color w:val="000000"/>
          <w:sz w:val="32"/>
          <w:szCs w:val="32"/>
          <w:highlight w:val="none"/>
          <w:lang w:eastAsia="zh-CN"/>
        </w:rPr>
        <w:t>（</w:t>
      </w:r>
      <w:r>
        <w:rPr>
          <w:rFonts w:hint="eastAsia" w:ascii="宋体" w:hAnsi="宋体"/>
          <w:b/>
          <w:color w:val="000000"/>
          <w:sz w:val="32"/>
          <w:szCs w:val="32"/>
          <w:highlight w:val="none"/>
          <w:lang w:val="en-US" w:eastAsia="zh-CN"/>
        </w:rPr>
        <w:t>适用于每标段</w:t>
      </w:r>
      <w:r>
        <w:rPr>
          <w:rFonts w:hint="eastAsia" w:ascii="宋体" w:hAnsi="宋体"/>
          <w:b/>
          <w:color w:val="000000"/>
          <w:sz w:val="32"/>
          <w:szCs w:val="32"/>
          <w:highlight w:val="none"/>
          <w:lang w:eastAsia="zh-CN"/>
        </w:rPr>
        <w:t>）</w:t>
      </w:r>
    </w:p>
    <w:p w14:paraId="4C9F3140">
      <w:pPr>
        <w:numPr>
          <w:ilvl w:val="0"/>
          <w:numId w:val="5"/>
        </w:numPr>
        <w:spacing w:line="540" w:lineRule="exact"/>
        <w:ind w:firstLine="562" w:firstLineChars="200"/>
        <w:jc w:val="left"/>
        <w:rPr>
          <w:rFonts w:hint="eastAsia" w:ascii="宋体" w:hAnsi="宋体" w:eastAsia="宋体" w:cs="宋体"/>
          <w:b/>
          <w:bCs/>
          <w:snapToGrid w:val="0"/>
          <w:color w:val="000000"/>
          <w:sz w:val="28"/>
          <w:szCs w:val="28"/>
          <w:highlight w:val="none"/>
        </w:rPr>
      </w:pPr>
      <w:r>
        <w:rPr>
          <w:rFonts w:hint="eastAsia" w:ascii="宋体" w:hAnsi="宋体" w:cs="宋体"/>
          <w:b/>
          <w:bCs/>
          <w:snapToGrid w:val="0"/>
          <w:color w:val="000000"/>
          <w:sz w:val="28"/>
          <w:szCs w:val="28"/>
          <w:highlight w:val="none"/>
          <w:lang w:val="en-US" w:eastAsia="zh-CN"/>
        </w:rPr>
        <w:t>指导思想</w:t>
      </w:r>
      <w:r>
        <w:rPr>
          <w:rFonts w:hint="eastAsia" w:ascii="宋体" w:hAnsi="宋体" w:eastAsia="宋体" w:cs="宋体"/>
          <w:b/>
          <w:bCs/>
          <w:snapToGrid w:val="0"/>
          <w:color w:val="000000"/>
          <w:sz w:val="28"/>
          <w:szCs w:val="28"/>
          <w:highlight w:val="none"/>
        </w:rPr>
        <w:t>：</w:t>
      </w:r>
    </w:p>
    <w:p w14:paraId="2270242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sz w:val="28"/>
          <w:szCs w:val="28"/>
          <w:lang w:val="en-US" w:eastAsia="zh-CN"/>
        </w:rPr>
        <w:t>以习近平新时代生态文明建设思想为指导，坚持“绿水青山就是金山银山”理念，以转变林业发展方式为主线，提高林业产业发展、增强经济林效益为目标，深入推进区域特色产业全产业链科技创新、示范推广和成果转化，持续助力区域特色产业高质量发展。通过科学合理利用森林资源，大力推进单个合作组织和市场流通体系建设，加强科技服务、政策扶持和监督管理，促进经济林向集约化、规模化和产业化发展，实现绿色增长，促进林业产业增效和群众增收，为汉阴县林业产业发展树立典型样板。</w:t>
      </w:r>
    </w:p>
    <w:p w14:paraId="605ABBE9">
      <w:pPr>
        <w:pStyle w:val="30"/>
        <w:keepNext w:val="0"/>
        <w:keepLines w:val="0"/>
        <w:pageBreakBefore w:val="0"/>
        <w:widowControl w:val="0"/>
        <w:kinsoku/>
        <w:wordWrap/>
        <w:overflowPunct/>
        <w:topLinePunct w:val="0"/>
        <w:autoSpaceDE/>
        <w:autoSpaceDN/>
        <w:bidi w:val="0"/>
        <w:adjustRightInd/>
        <w:snapToGrid/>
        <w:spacing w:line="500" w:lineRule="exact"/>
        <w:ind w:left="0" w:leftChars="0" w:firstLine="562" w:firstLineChars="200"/>
        <w:textAlignment w:val="auto"/>
        <w:rPr>
          <w:rFonts w:hint="eastAsia" w:ascii="宋体" w:hAnsi="宋体" w:eastAsia="宋体" w:cs="宋体"/>
          <w:b w:val="0"/>
          <w:bCs w:val="0"/>
          <w:snapToGrid w:val="0"/>
          <w:color w:val="000000"/>
          <w:sz w:val="28"/>
          <w:szCs w:val="28"/>
          <w:highlight w:val="none"/>
        </w:rPr>
      </w:pPr>
      <w:r>
        <w:rPr>
          <w:rFonts w:hint="eastAsia" w:ascii="宋体" w:hAnsi="宋体" w:cs="宋体"/>
          <w:b/>
          <w:bCs/>
          <w:snapToGrid w:val="0"/>
          <w:color w:val="000000"/>
          <w:sz w:val="28"/>
          <w:szCs w:val="28"/>
          <w:highlight w:val="none"/>
          <w:lang w:val="en-US" w:eastAsia="zh-CN"/>
        </w:rPr>
        <w:t>二、服务清单</w:t>
      </w:r>
      <w:r>
        <w:rPr>
          <w:rFonts w:hint="eastAsia" w:ascii="宋体" w:hAnsi="宋体" w:eastAsia="宋体" w:cs="宋体"/>
          <w:b w:val="0"/>
          <w:bCs w:val="0"/>
          <w:snapToGrid w:val="0"/>
          <w:color w:val="000000"/>
          <w:sz w:val="28"/>
          <w:szCs w:val="28"/>
          <w:highlight w:val="none"/>
        </w:rPr>
        <w:t>：</w:t>
      </w:r>
    </w:p>
    <w:p w14:paraId="38F264ED">
      <w:pPr>
        <w:rPr>
          <w:rFonts w:hint="eastAsia" w:ascii="宋体" w:hAnsi="宋体" w:cs="宋体"/>
          <w:b w:val="0"/>
          <w:bCs w:val="0"/>
          <w:snapToGrid w:val="0"/>
          <w:color w:val="000000"/>
          <w:sz w:val="28"/>
          <w:szCs w:val="28"/>
          <w:highlight w:val="none"/>
          <w:lang w:val="en-US" w:eastAsia="zh-CN"/>
        </w:rPr>
      </w:pPr>
    </w:p>
    <w:p w14:paraId="3BB8A8C8">
      <w:pPr>
        <w:rPr>
          <w:rFonts w:hint="eastAsia" w:ascii="宋体" w:hAnsi="宋体" w:cs="宋体"/>
          <w:b w:val="0"/>
          <w:bCs w:val="0"/>
          <w:snapToGrid w:val="0"/>
          <w:color w:val="000000"/>
          <w:sz w:val="28"/>
          <w:szCs w:val="28"/>
          <w:highlight w:val="none"/>
          <w:lang w:val="en-US" w:eastAsia="zh-CN"/>
        </w:rPr>
      </w:pPr>
    </w:p>
    <w:p w14:paraId="60014BF1">
      <w:pPr>
        <w:ind w:firstLine="1680" w:firstLineChars="600"/>
        <w:rPr>
          <w:rFonts w:hint="eastAsia" w:ascii="宋体" w:hAnsi="宋体" w:cs="宋体"/>
          <w:b w:val="0"/>
          <w:bCs w:val="0"/>
          <w:snapToGrid w:val="0"/>
          <w:color w:val="000000"/>
          <w:sz w:val="28"/>
          <w:szCs w:val="28"/>
          <w:highlight w:val="none"/>
          <w:lang w:val="en-US" w:eastAsia="zh-CN"/>
        </w:rPr>
      </w:pPr>
    </w:p>
    <w:p w14:paraId="583BE30E">
      <w:pPr>
        <w:ind w:firstLine="1680" w:firstLineChars="600"/>
        <w:rPr>
          <w:rFonts w:hint="eastAsia" w:ascii="宋体" w:hAnsi="宋体" w:cs="宋体"/>
          <w:b w:val="0"/>
          <w:bCs w:val="0"/>
          <w:snapToGrid w:val="0"/>
          <w:color w:val="000000"/>
          <w:sz w:val="28"/>
          <w:szCs w:val="28"/>
          <w:highlight w:val="none"/>
          <w:lang w:val="en-US" w:eastAsia="zh-CN"/>
        </w:rPr>
      </w:pPr>
    </w:p>
    <w:p w14:paraId="11ABF17C">
      <w:pPr>
        <w:ind w:firstLine="1687" w:firstLineChars="600"/>
        <w:rPr>
          <w:rFonts w:hint="default" w:ascii="宋体" w:hAnsi="宋体" w:eastAsia="宋体" w:cs="宋体"/>
          <w:b w:val="0"/>
          <w:bCs w:val="0"/>
          <w:snapToGrid w:val="0"/>
          <w:color w:val="000000"/>
          <w:sz w:val="28"/>
          <w:szCs w:val="28"/>
          <w:highlight w:val="none"/>
          <w:lang w:val="en-US" w:eastAsia="zh-CN"/>
        </w:rPr>
      </w:pPr>
      <w:r>
        <w:rPr>
          <w:rFonts w:hint="eastAsia" w:ascii="宋体" w:hAnsi="宋体" w:cs="宋体"/>
          <w:b/>
          <w:bCs/>
          <w:snapToGrid w:val="0"/>
          <w:color w:val="000000"/>
          <w:sz w:val="28"/>
          <w:szCs w:val="28"/>
          <w:highlight w:val="none"/>
          <w:u w:val="single"/>
          <w:lang w:val="en-US" w:eastAsia="zh-CN"/>
        </w:rPr>
        <w:t>因表格格式原因，内容详见下一页</w:t>
      </w:r>
    </w:p>
    <w:p w14:paraId="20F340C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sectPr>
          <w:pgSz w:w="11906" w:h="16838"/>
          <w:pgMar w:top="1134" w:right="1134" w:bottom="1134" w:left="1134" w:header="0" w:footer="992" w:gutter="0"/>
          <w:pgNumType w:fmt="decimal"/>
          <w:cols w:space="0" w:num="1"/>
          <w:rtlGutter w:val="0"/>
          <w:docGrid w:linePitch="0" w:charSpace="0"/>
        </w:sectPr>
      </w:pPr>
    </w:p>
    <w:tbl>
      <w:tblPr>
        <w:tblStyle w:val="21"/>
        <w:tblpPr w:leftFromText="180" w:rightFromText="180" w:vertAnchor="text" w:horzAnchor="page" w:tblpXSpec="center" w:tblpY="488"/>
        <w:tblOverlap w:val="never"/>
        <w:tblW w:w="150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6"/>
        <w:gridCol w:w="824"/>
        <w:gridCol w:w="696"/>
        <w:gridCol w:w="456"/>
        <w:gridCol w:w="456"/>
        <w:gridCol w:w="456"/>
        <w:gridCol w:w="936"/>
        <w:gridCol w:w="936"/>
        <w:gridCol w:w="1056"/>
        <w:gridCol w:w="1056"/>
        <w:gridCol w:w="1176"/>
        <w:gridCol w:w="936"/>
        <w:gridCol w:w="816"/>
        <w:gridCol w:w="816"/>
        <w:gridCol w:w="576"/>
        <w:gridCol w:w="816"/>
        <w:gridCol w:w="1096"/>
        <w:gridCol w:w="1480"/>
      </w:tblGrid>
      <w:tr w14:paraId="1217B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A473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县</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1A0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标段</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809D0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（乡镇）</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D75F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行政村</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CFF74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改造类型</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5DD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小班号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D78EB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小班面积（亩）</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14F0A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作业面积（亩）</w:t>
            </w:r>
          </w:p>
        </w:tc>
        <w:tc>
          <w:tcPr>
            <w:tcW w:w="2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B0557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苗木需求量（株）</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6BD6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施肥量（kg）</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B6EFC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农药量（kg）</w:t>
            </w:r>
          </w:p>
        </w:tc>
        <w:tc>
          <w:tcPr>
            <w:tcW w:w="41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9DF8D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用工量（工日）</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0CD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物料量</w:t>
            </w:r>
          </w:p>
        </w:tc>
      </w:tr>
      <w:tr w14:paraId="0CEB6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BCD24">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C54B4">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284BB">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34426">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70E4A">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79FC1">
            <w:pPr>
              <w:snapToGrid w:val="0"/>
              <w:jc w:val="center"/>
              <w:rPr>
                <w:rFonts w:hint="eastAsia" w:ascii="宋体" w:hAnsi="宋体" w:eastAsia="宋体" w:cs="宋体"/>
                <w:b w:val="0"/>
                <w:bCs w:val="0"/>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33E39">
            <w:pPr>
              <w:snapToGrid w:val="0"/>
              <w:jc w:val="center"/>
              <w:rPr>
                <w:rFonts w:hint="eastAsia" w:ascii="宋体" w:hAnsi="宋体" w:eastAsia="宋体" w:cs="宋体"/>
                <w:b w:val="0"/>
                <w:bCs w:val="0"/>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57E0D">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E8A5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漆树</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1D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油茶</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32AB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有机肥</w:t>
            </w: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469F2">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932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间伐</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09C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补植</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63B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油茶矮化</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9E5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抚育管护</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D63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林地清理</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190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防草布（m²）</w:t>
            </w:r>
          </w:p>
        </w:tc>
      </w:tr>
      <w:tr w14:paraId="1359D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DF6A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5D8E51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47B06C2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7163FF5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4E642EA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5D3C446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42EB657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1E0F5C8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52157CC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汉阴县</w:t>
            </w:r>
          </w:p>
        </w:tc>
        <w:tc>
          <w:tcPr>
            <w:tcW w:w="19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C445B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总计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DD501">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1F941">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F3F5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2629.2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52A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2600.0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33E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36381.0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15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25540.0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28A1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994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FC7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3540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F9A0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3540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F8A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720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62A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87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3B8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36381.0 </w:t>
            </w:r>
          </w:p>
        </w:tc>
      </w:tr>
      <w:tr w14:paraId="7906E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3BAD3">
            <w:pPr>
              <w:snapToGrid w:val="0"/>
              <w:jc w:val="center"/>
              <w:rPr>
                <w:rFonts w:hint="eastAsia" w:ascii="宋体" w:hAnsi="宋体" w:eastAsia="宋体" w:cs="宋体"/>
                <w:b w:val="0"/>
                <w:bCs w:val="0"/>
                <w:i w:val="0"/>
                <w:iCs w:val="0"/>
                <w:color w:val="000000"/>
                <w:sz w:val="22"/>
                <w:szCs w:val="22"/>
                <w:u w:val="none"/>
              </w:rPr>
            </w:pPr>
          </w:p>
        </w:tc>
        <w:tc>
          <w:tcPr>
            <w:tcW w:w="82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8071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cs="宋体"/>
                <w:b/>
                <w:bCs/>
                <w:i w:val="0"/>
                <w:iCs w:val="0"/>
                <w:color w:val="000000"/>
                <w:kern w:val="0"/>
                <w:sz w:val="22"/>
                <w:szCs w:val="22"/>
                <w:u w:val="none"/>
                <w:lang w:val="en-US" w:eastAsia="zh-CN" w:bidi="ar"/>
              </w:rPr>
              <w:t>1标段</w:t>
            </w: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62CC7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漆树合计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ED8B">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82D6">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631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1311.5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1D9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EEE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36381.0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1CBB">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567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FD77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9177">
            <w:pPr>
              <w:keepNext w:val="0"/>
              <w:keepLines w:val="0"/>
              <w:widowControl/>
              <w:suppressLineNumbers w:val="0"/>
              <w:snapToGrid w:val="0"/>
              <w:jc w:val="center"/>
              <w:textAlignment w:val="center"/>
              <w:rPr>
                <w:rFonts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1950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B23F">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1950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F2427">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CE27">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7EE5">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AA3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36381.0 </w:t>
            </w:r>
          </w:p>
        </w:tc>
      </w:tr>
      <w:tr w14:paraId="2187A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92E15">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0EC6">
            <w:pPr>
              <w:snapToGrid w:val="0"/>
              <w:jc w:val="center"/>
              <w:rPr>
                <w:rFonts w:hint="eastAsia" w:ascii="宋体" w:hAnsi="宋体" w:eastAsia="宋体" w:cs="宋体"/>
                <w:b w:val="0"/>
                <w:bCs w:val="0"/>
                <w:i w:val="0"/>
                <w:iCs w:val="0"/>
                <w:color w:val="000000"/>
                <w:sz w:val="22"/>
                <w:szCs w:val="22"/>
                <w:u w:val="none"/>
              </w:rPr>
            </w:pP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0BEAE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观音河镇小计</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7F78D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漆树改造</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41200">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73A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657.9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3541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EEB4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18591.0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A2C7">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10F8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32500.0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5E86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8055">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975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0A70">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975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59167">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1A39">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65233">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325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C0C6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18591.0 </w:t>
            </w:r>
          </w:p>
        </w:tc>
      </w:tr>
      <w:tr w14:paraId="754AA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9999">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D8739">
            <w:pPr>
              <w:snapToGrid w:val="0"/>
              <w:jc w:val="center"/>
              <w:rPr>
                <w:rFonts w:hint="eastAsia" w:ascii="宋体" w:hAnsi="宋体" w:eastAsia="宋体" w:cs="宋体"/>
                <w:b w:val="0"/>
                <w:bCs w:val="0"/>
                <w:i w:val="0"/>
                <w:iCs w:val="0"/>
                <w:color w:val="000000"/>
                <w:sz w:val="22"/>
                <w:szCs w:val="22"/>
                <w:u w:val="none"/>
              </w:rPr>
            </w:pP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D7C4D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观音河镇</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545D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中坪村</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07759">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B44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0FA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77.8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13E8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77.0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18A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2156.0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529A">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C98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3850.0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1674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E8E0">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115.5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64F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7A1F">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1F2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1C8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4E8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2156.0 </w:t>
            </w:r>
          </w:p>
        </w:tc>
      </w:tr>
      <w:tr w14:paraId="52242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D61D2">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9D393">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4A58F">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E14C8">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AC049">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A31A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B56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75.0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C74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91F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2325.0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632A">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D887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3750.0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833C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21E1D">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112.5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8D89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4E5F">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CE6D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F01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096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2325.0 </w:t>
            </w:r>
          </w:p>
        </w:tc>
      </w:tr>
      <w:tr w14:paraId="62032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D78E">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72189">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F938E">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D1A7D">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C7180">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CFBC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BE9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31.9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FCE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4FA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1050.0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07A5B">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248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6CF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FC52">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45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13C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3940">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BDD5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3A2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BBE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1050.0 </w:t>
            </w:r>
          </w:p>
        </w:tc>
      </w:tr>
      <w:tr w14:paraId="7D7F4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769A">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C19B9">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4B3FB">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56A77">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11970">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F92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79E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131.6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BBB1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48F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3640.0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7100">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FB69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1ED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607F">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195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D43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925F">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456C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C0B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1DA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3640.0 </w:t>
            </w:r>
          </w:p>
        </w:tc>
      </w:tr>
      <w:tr w14:paraId="0262C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6BD0">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DCB34">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172B5">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F6882">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DA18D">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51F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4BD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183.6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2FA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FFA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4680.0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A7935">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B77D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9000.0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13CD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06A07">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270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998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E1C8">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DCBD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45F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EA3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4680.0 </w:t>
            </w:r>
          </w:p>
        </w:tc>
      </w:tr>
      <w:tr w14:paraId="2A05B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02677">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7C08">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A365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A743E">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B4A45">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6F5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4359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158.0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045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158.0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8E5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4740.0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C688">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9B35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7900.0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070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909A">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237</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8B3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237</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AEA1C">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865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672A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647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4740.0 </w:t>
            </w:r>
          </w:p>
        </w:tc>
      </w:tr>
      <w:tr w14:paraId="31D85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F7B13">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5471">
            <w:pPr>
              <w:snapToGrid w:val="0"/>
              <w:jc w:val="center"/>
              <w:rPr>
                <w:rFonts w:hint="eastAsia" w:ascii="宋体" w:hAnsi="宋体" w:eastAsia="宋体" w:cs="宋体"/>
                <w:b w:val="0"/>
                <w:bCs w:val="0"/>
                <w:i w:val="0"/>
                <w:iCs w:val="0"/>
                <w:color w:val="000000"/>
                <w:sz w:val="22"/>
                <w:szCs w:val="22"/>
                <w:u w:val="none"/>
              </w:rPr>
            </w:pP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862A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城关镇小计</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AA507">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6AB4">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E1D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653.6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35F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55D8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17790.0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87C5">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0D7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32500.0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BD14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E365">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975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49012">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975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598E6">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A740">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C54E1">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325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41B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17790.0 </w:t>
            </w:r>
          </w:p>
        </w:tc>
      </w:tr>
      <w:tr w14:paraId="47910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F1FF9">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7EEE">
            <w:pPr>
              <w:snapToGrid w:val="0"/>
              <w:jc w:val="center"/>
              <w:rPr>
                <w:rFonts w:hint="eastAsia" w:ascii="宋体" w:hAnsi="宋体" w:eastAsia="宋体" w:cs="宋体"/>
                <w:b w:val="0"/>
                <w:bCs w:val="0"/>
                <w:i w:val="0"/>
                <w:iCs w:val="0"/>
                <w:color w:val="000000"/>
                <w:sz w:val="22"/>
                <w:szCs w:val="22"/>
                <w:u w:val="none"/>
              </w:rPr>
            </w:pP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F72BB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城关镇</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923F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凤凰山国有林场</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73908">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BC3B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3511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135.0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0D3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4C1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3780.0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B5C4">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90B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6750.0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419E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9E9F4">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202.5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1AD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202.5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323B">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678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015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66C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3780.0 </w:t>
            </w:r>
          </w:p>
        </w:tc>
      </w:tr>
      <w:tr w14:paraId="15CFE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9E2E">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62B28">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C68A5">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FA40E">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9FC6A">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C451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DE1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171.3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290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2033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5100.0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CC7B">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EE6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8500.0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46F3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6E69">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255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152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974C6">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DD44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503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914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5100.0 </w:t>
            </w:r>
          </w:p>
        </w:tc>
      </w:tr>
      <w:tr w14:paraId="0D86E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39FD">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C6BBE">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8E8A9">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4FAB6">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DAE6D">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D07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B2A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162.3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3A9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160.0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4C57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4000.0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DD394">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358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8000.0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8DF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1E883">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240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C08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E86C4">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17E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A9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47A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4000.0 </w:t>
            </w:r>
          </w:p>
        </w:tc>
      </w:tr>
      <w:tr w14:paraId="3E676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17A51">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8EED">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0F136">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FBDAC">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98CC4">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AC0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C2E3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185.0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FF68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7A6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4910.0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7815">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1AC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9250.0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376A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6AD6">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277.5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9BA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359A">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AAD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B81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C3D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4910.0 </w:t>
            </w:r>
          </w:p>
        </w:tc>
      </w:tr>
      <w:tr w14:paraId="09884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53A9">
            <w:pPr>
              <w:snapToGrid w:val="0"/>
              <w:jc w:val="center"/>
              <w:rPr>
                <w:rFonts w:hint="eastAsia" w:ascii="宋体" w:hAnsi="宋体" w:eastAsia="宋体" w:cs="宋体"/>
                <w:b w:val="0"/>
                <w:bCs w:val="0"/>
                <w:i w:val="0"/>
                <w:iCs w:val="0"/>
                <w:color w:val="000000"/>
                <w:sz w:val="22"/>
                <w:szCs w:val="22"/>
                <w:u w:val="none"/>
              </w:rPr>
            </w:pPr>
          </w:p>
        </w:tc>
        <w:tc>
          <w:tcPr>
            <w:tcW w:w="82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B4F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cs="宋体"/>
                <w:b/>
                <w:bCs/>
                <w:i w:val="0"/>
                <w:iCs w:val="0"/>
                <w:color w:val="000000"/>
                <w:kern w:val="0"/>
                <w:sz w:val="22"/>
                <w:szCs w:val="22"/>
                <w:u w:val="none"/>
                <w:lang w:val="en-US" w:eastAsia="zh-CN" w:bidi="ar"/>
              </w:rPr>
              <w:t>2标段</w:t>
            </w: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39386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油茶合计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57C2">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66FD4">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CD9C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1317.7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290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6A12">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0399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25540.0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4DB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2A7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CF42">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1590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F67B">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4ED00">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720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1CF5">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43F67">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5478E">
            <w:pPr>
              <w:snapToGrid w:val="0"/>
              <w:rPr>
                <w:rFonts w:hint="eastAsia" w:ascii="宋体" w:hAnsi="宋体" w:eastAsia="宋体" w:cs="宋体"/>
                <w:b w:val="0"/>
                <w:bCs w:val="0"/>
                <w:i w:val="0"/>
                <w:iCs w:val="0"/>
                <w:color w:val="000000"/>
                <w:sz w:val="22"/>
                <w:szCs w:val="22"/>
                <w:u w:val="none"/>
              </w:rPr>
            </w:pPr>
          </w:p>
        </w:tc>
      </w:tr>
      <w:tr w14:paraId="6706A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5AF2D">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B76AA">
            <w:pPr>
              <w:snapToGrid w:val="0"/>
              <w:jc w:val="center"/>
              <w:rPr>
                <w:rFonts w:hint="eastAsia" w:ascii="宋体" w:hAnsi="宋体" w:eastAsia="宋体" w:cs="宋体"/>
                <w:b w:val="0"/>
                <w:bCs w:val="0"/>
                <w:i w:val="0"/>
                <w:iCs w:val="0"/>
                <w:color w:val="000000"/>
                <w:sz w:val="22"/>
                <w:szCs w:val="22"/>
                <w:u w:val="none"/>
              </w:rPr>
            </w:pP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6ED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平梁镇小计</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D4CE9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油茶改造</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932F2">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D88D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1317.7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63D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670D5">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0A0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25540.0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A227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0AD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BC75A">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1590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B8F1">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A8F5A">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720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B943">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4A59">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A689C">
            <w:pPr>
              <w:snapToGrid w:val="0"/>
              <w:rPr>
                <w:rFonts w:hint="eastAsia" w:ascii="宋体" w:hAnsi="宋体" w:eastAsia="宋体" w:cs="宋体"/>
                <w:b w:val="0"/>
                <w:bCs w:val="0"/>
                <w:i w:val="0"/>
                <w:iCs w:val="0"/>
                <w:color w:val="000000"/>
                <w:sz w:val="22"/>
                <w:szCs w:val="22"/>
                <w:u w:val="none"/>
              </w:rPr>
            </w:pPr>
          </w:p>
        </w:tc>
      </w:tr>
      <w:tr w14:paraId="44CFA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494A">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C5D1A">
            <w:pPr>
              <w:snapToGrid w:val="0"/>
              <w:jc w:val="center"/>
              <w:rPr>
                <w:rFonts w:hint="eastAsia" w:ascii="宋体" w:hAnsi="宋体" w:eastAsia="宋体" w:cs="宋体"/>
                <w:b w:val="0"/>
                <w:bCs w:val="0"/>
                <w:i w:val="0"/>
                <w:iCs w:val="0"/>
                <w:color w:val="000000"/>
                <w:sz w:val="22"/>
                <w:szCs w:val="22"/>
                <w:u w:val="none"/>
              </w:rPr>
            </w:pP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80439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平梁镇</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A942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沙河村</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C644F">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CF74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1AC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225.3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86A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225.0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82FB0">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F28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6300.0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168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11250.0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5AE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68123">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337.5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704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AF97">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6A5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70E2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122F9">
            <w:pPr>
              <w:snapToGrid w:val="0"/>
              <w:rPr>
                <w:rFonts w:hint="eastAsia" w:ascii="宋体" w:hAnsi="宋体" w:eastAsia="宋体" w:cs="宋体"/>
                <w:b w:val="0"/>
                <w:bCs w:val="0"/>
                <w:i w:val="0"/>
                <w:iCs w:val="0"/>
                <w:color w:val="000000"/>
                <w:sz w:val="22"/>
                <w:szCs w:val="22"/>
                <w:u w:val="none"/>
              </w:rPr>
            </w:pPr>
          </w:p>
        </w:tc>
      </w:tr>
      <w:tr w14:paraId="2C6F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759D6">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18193">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5D16A">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1585A">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B2AAF">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72D7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713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207.4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511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205.0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C5679">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5FA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5125.0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DF92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10250.0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BE9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9EF9">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307.5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EE8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1AAB">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B74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5CDD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E3761">
            <w:pPr>
              <w:snapToGrid w:val="0"/>
              <w:rPr>
                <w:rFonts w:hint="eastAsia" w:ascii="宋体" w:hAnsi="宋体" w:eastAsia="宋体" w:cs="宋体"/>
                <w:b w:val="0"/>
                <w:bCs w:val="0"/>
                <w:i w:val="0"/>
                <w:iCs w:val="0"/>
                <w:color w:val="000000"/>
                <w:sz w:val="22"/>
                <w:szCs w:val="22"/>
                <w:u w:val="none"/>
              </w:rPr>
            </w:pPr>
          </w:p>
        </w:tc>
      </w:tr>
      <w:tr w14:paraId="78750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9F11">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D572">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1CA4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A856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B0D4E">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702E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098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1579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93.0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3A09">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7442B">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6102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4650.0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CE6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7B23">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26A91">
            <w:pPr>
              <w:snapToGrid w:val="0"/>
              <w:jc w:val="center"/>
              <w:rPr>
                <w:rFonts w:hint="eastAsia" w:ascii="宋体" w:hAnsi="宋体" w:eastAsia="宋体" w:cs="宋体"/>
                <w:b w:val="0"/>
                <w:bCs w:val="0"/>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8663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279</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083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7A13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FF728">
            <w:pPr>
              <w:snapToGrid w:val="0"/>
              <w:rPr>
                <w:rFonts w:hint="eastAsia" w:ascii="宋体" w:hAnsi="宋体" w:eastAsia="宋体" w:cs="宋体"/>
                <w:b w:val="0"/>
                <w:bCs w:val="0"/>
                <w:i w:val="0"/>
                <w:iCs w:val="0"/>
                <w:color w:val="000000"/>
                <w:sz w:val="22"/>
                <w:szCs w:val="22"/>
                <w:u w:val="none"/>
              </w:rPr>
            </w:pPr>
          </w:p>
        </w:tc>
      </w:tr>
      <w:tr w14:paraId="32401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7B31">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F4E13">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D21AE">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ECC8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A22B6">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4C9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A7E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89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32.0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4F7C">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395A">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671D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1600.0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77EF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64</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F75D">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5149">
            <w:pPr>
              <w:snapToGrid w:val="0"/>
              <w:jc w:val="center"/>
              <w:rPr>
                <w:rFonts w:hint="eastAsia" w:ascii="宋体" w:hAnsi="宋体" w:eastAsia="宋体" w:cs="宋体"/>
                <w:b w:val="0"/>
                <w:bCs w:val="0"/>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74A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5F82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0F88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F4FE0">
            <w:pPr>
              <w:snapToGrid w:val="0"/>
              <w:rPr>
                <w:rFonts w:hint="eastAsia" w:ascii="宋体" w:hAnsi="宋体" w:eastAsia="宋体" w:cs="宋体"/>
                <w:b w:val="0"/>
                <w:bCs w:val="0"/>
                <w:i w:val="0"/>
                <w:iCs w:val="0"/>
                <w:color w:val="000000"/>
                <w:sz w:val="22"/>
                <w:szCs w:val="22"/>
                <w:u w:val="none"/>
              </w:rPr>
            </w:pPr>
          </w:p>
        </w:tc>
      </w:tr>
      <w:tr w14:paraId="4AD2D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540ED">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D6A8">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E8689">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C5014">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F80C9">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81BB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AE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117.7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3BE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115.0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B6DCA">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054F">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1323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5750.0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96D4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ADB5">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4669">
            <w:pPr>
              <w:snapToGrid w:val="0"/>
              <w:jc w:val="center"/>
              <w:rPr>
                <w:rFonts w:hint="eastAsia" w:ascii="宋体" w:hAnsi="宋体" w:eastAsia="宋体" w:cs="宋体"/>
                <w:b w:val="0"/>
                <w:bCs w:val="0"/>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A9BC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017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562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F60E9">
            <w:pPr>
              <w:snapToGrid w:val="0"/>
              <w:rPr>
                <w:rFonts w:hint="eastAsia" w:ascii="宋体" w:hAnsi="宋体" w:eastAsia="宋体" w:cs="宋体"/>
                <w:b w:val="0"/>
                <w:bCs w:val="0"/>
                <w:i w:val="0"/>
                <w:iCs w:val="0"/>
                <w:color w:val="000000"/>
                <w:sz w:val="22"/>
                <w:szCs w:val="22"/>
                <w:u w:val="none"/>
              </w:rPr>
            </w:pPr>
          </w:p>
        </w:tc>
      </w:tr>
      <w:tr w14:paraId="4BA3F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80A09">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46AF5">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A8A9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753FC">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E5534">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B7D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09F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D07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110.0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030C">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18F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2310.0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7FBD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645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624D">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165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E8FE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0A183">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A34D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C368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1EE3">
            <w:pPr>
              <w:snapToGrid w:val="0"/>
              <w:rPr>
                <w:rFonts w:hint="eastAsia" w:ascii="宋体" w:hAnsi="宋体" w:eastAsia="宋体" w:cs="宋体"/>
                <w:b w:val="0"/>
                <w:bCs w:val="0"/>
                <w:i w:val="0"/>
                <w:iCs w:val="0"/>
                <w:color w:val="000000"/>
                <w:sz w:val="22"/>
                <w:szCs w:val="22"/>
                <w:u w:val="none"/>
              </w:rPr>
            </w:pPr>
          </w:p>
        </w:tc>
      </w:tr>
      <w:tr w14:paraId="541FE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A7982">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75227">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D9852">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650B9">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26352">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922E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343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615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077D">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BC53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2400.0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0ED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3FB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0CC4">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BB10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010F3">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AB91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096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3A4E6">
            <w:pPr>
              <w:snapToGrid w:val="0"/>
              <w:rPr>
                <w:rFonts w:hint="eastAsia" w:ascii="宋体" w:hAnsi="宋体" w:eastAsia="宋体" w:cs="宋体"/>
                <w:b w:val="0"/>
                <w:bCs w:val="0"/>
                <w:i w:val="0"/>
                <w:iCs w:val="0"/>
                <w:color w:val="000000"/>
                <w:sz w:val="22"/>
                <w:szCs w:val="22"/>
                <w:u w:val="none"/>
              </w:rPr>
            </w:pPr>
          </w:p>
        </w:tc>
      </w:tr>
      <w:tr w14:paraId="61FDF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021F1">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B64C3">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B969D">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260E8">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DE427">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CE5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80D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C091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85.0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7EAB">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256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1700.0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FAD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4250.0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5C1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DABA">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127.5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D2D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0ADD1">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627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F71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96D71">
            <w:pPr>
              <w:snapToGrid w:val="0"/>
              <w:rPr>
                <w:rFonts w:hint="eastAsia" w:ascii="宋体" w:hAnsi="宋体" w:eastAsia="宋体" w:cs="宋体"/>
                <w:b w:val="0"/>
                <w:bCs w:val="0"/>
                <w:i w:val="0"/>
                <w:iCs w:val="0"/>
                <w:color w:val="000000"/>
                <w:sz w:val="22"/>
                <w:szCs w:val="22"/>
                <w:u w:val="none"/>
              </w:rPr>
            </w:pPr>
          </w:p>
        </w:tc>
      </w:tr>
      <w:tr w14:paraId="1FB02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D3DA5">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4A75A">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231B6">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91143">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8FB55">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BFE5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6869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338.2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841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335.0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0EC3">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638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7705.0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FC0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16750.0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BA9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33E1">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502.5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53B2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502.5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B6B9">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975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637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A29A">
            <w:pPr>
              <w:snapToGrid w:val="0"/>
              <w:rPr>
                <w:rFonts w:hint="eastAsia" w:ascii="宋体" w:hAnsi="宋体" w:eastAsia="宋体" w:cs="宋体"/>
                <w:b w:val="0"/>
                <w:bCs w:val="0"/>
                <w:i w:val="0"/>
                <w:iCs w:val="0"/>
                <w:color w:val="000000"/>
                <w:sz w:val="22"/>
                <w:szCs w:val="22"/>
                <w:u w:val="none"/>
              </w:rPr>
            </w:pPr>
          </w:p>
        </w:tc>
      </w:tr>
    </w:tbl>
    <w:p w14:paraId="1268DE3E">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sectPr>
          <w:pgSz w:w="16838" w:h="11906" w:orient="landscape"/>
          <w:pgMar w:top="1134" w:right="1134" w:bottom="1134" w:left="1134" w:header="0" w:footer="992" w:gutter="0"/>
          <w:pgNumType w:fmt="decimal"/>
          <w:cols w:space="0" w:num="1"/>
          <w:rtlGutter w:val="0"/>
          <w:docGrid w:linePitch="0" w:charSpace="0"/>
        </w:sectPr>
      </w:pPr>
    </w:p>
    <w:p w14:paraId="0E38564B">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三、技术标准</w:t>
      </w:r>
    </w:p>
    <w:p w14:paraId="5BFABA3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（1）林业行业标准《名特优经济林基地建设技术规程》；</w:t>
      </w:r>
    </w:p>
    <w:p w14:paraId="1A8C17E8">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（2）《森林抚育技术规程》（GB/T15781-2023）；</w:t>
      </w:r>
    </w:p>
    <w:p w14:paraId="7C833C01">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（3）《漆树栽培技术规程》（LY/T1894-2010）；</w:t>
      </w:r>
    </w:p>
    <w:p w14:paraId="7A24C64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（4）《漆树造林技术规程》（GHT1299-2020）；</w:t>
      </w:r>
    </w:p>
    <w:p w14:paraId="409E4A5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（5）《漆树丰产栽培技术规范》（DB5115/T48-2020）；</w:t>
      </w:r>
    </w:p>
    <w:p w14:paraId="0A931C18">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（6）《油茶丰产栽培技术规程》（DB61/T1170-2018）。</w:t>
      </w:r>
    </w:p>
    <w:p w14:paraId="498F78CA">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四、产业现状分析</w:t>
      </w:r>
    </w:p>
    <w:p w14:paraId="73EBC4AD">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cs="宋体"/>
          <w:b/>
          <w:bCs/>
          <w:snapToGrid w:val="0"/>
          <w:color w:val="000000"/>
          <w:sz w:val="28"/>
          <w:szCs w:val="28"/>
          <w:highlight w:val="none"/>
          <w:lang w:val="en-US" w:eastAsia="zh-CN"/>
        </w:rPr>
        <w:t>1标段</w:t>
      </w:r>
      <w:r>
        <w:rPr>
          <w:rFonts w:hint="eastAsia" w:ascii="宋体" w:hAnsi="宋体" w:eastAsia="宋体" w:cs="宋体"/>
          <w:b/>
          <w:bCs/>
          <w:snapToGrid w:val="0"/>
          <w:color w:val="000000"/>
          <w:sz w:val="28"/>
          <w:szCs w:val="28"/>
          <w:highlight w:val="none"/>
          <w:lang w:val="en-US" w:eastAsia="zh-CN"/>
        </w:rPr>
        <w:t>：漆树产业现状</w:t>
      </w:r>
    </w:p>
    <w:p w14:paraId="4E0EDF8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一是漆树品种良莠不齐、建园水平低，重造轻管，管理粗放；二是现有漆树多为原生木，林内漆树病腐、风倒现象较多，林木密度不合理，更新情况较差；三是缺乏龙头企业带动，市场竞争力不强，经济效益低；四是扶持政策少，资金投入不足，产业体系不健全，基础设施薄弱。</w:t>
      </w:r>
    </w:p>
    <w:p w14:paraId="13B6C07E">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2</w:t>
      </w:r>
      <w:r>
        <w:rPr>
          <w:rFonts w:hint="eastAsia" w:ascii="宋体" w:hAnsi="宋体" w:cs="宋体"/>
          <w:b/>
          <w:bCs/>
          <w:snapToGrid w:val="0"/>
          <w:color w:val="000000"/>
          <w:sz w:val="28"/>
          <w:szCs w:val="28"/>
          <w:highlight w:val="none"/>
          <w:lang w:val="en-US" w:eastAsia="zh-CN"/>
        </w:rPr>
        <w:t>标段</w:t>
      </w:r>
      <w:r>
        <w:rPr>
          <w:rFonts w:hint="eastAsia" w:ascii="宋体" w:hAnsi="宋体" w:eastAsia="宋体" w:cs="宋体"/>
          <w:b/>
          <w:bCs/>
          <w:snapToGrid w:val="0"/>
          <w:color w:val="000000"/>
          <w:sz w:val="28"/>
          <w:szCs w:val="28"/>
          <w:highlight w:val="none"/>
          <w:lang w:val="en-US" w:eastAsia="zh-CN"/>
        </w:rPr>
        <w:t>：油茶产业现状</w:t>
      </w:r>
    </w:p>
    <w:p w14:paraId="3FF471E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b w:val="0"/>
          <w:bCs w:val="0"/>
          <w:color w:val="auto"/>
          <w:kern w:val="2"/>
          <w:sz w:val="28"/>
          <w:szCs w:val="28"/>
          <w:highlight w:val="none"/>
          <w:u w:val="none"/>
          <w:lang w:val="en-US" w:eastAsia="zh-CN" w:bidi="ar-SA"/>
        </w:rPr>
      </w:pPr>
      <w:bookmarkStart w:id="4" w:name="_Toc8611"/>
      <w:r>
        <w:rPr>
          <w:rFonts w:hint="eastAsia" w:ascii="宋体" w:hAnsi="宋体" w:eastAsia="宋体" w:cs="宋体"/>
          <w:b w:val="0"/>
          <w:bCs w:val="0"/>
          <w:snapToGrid w:val="0"/>
          <w:color w:val="000000"/>
          <w:sz w:val="28"/>
          <w:szCs w:val="28"/>
          <w:highlight w:val="none"/>
          <w:lang w:val="en-US" w:eastAsia="zh-CN"/>
        </w:rPr>
        <w:t>一是油茶多为上世纪70年代末80年代人工点播保存的油茶林，受品种和管护等措施影响，油茶与天然起源的林木混杂生长，受光、热、水、气、空间等因素影响，油茶生长不良，密度不均，加之油茶林分结构不合理，林分结构和稳定性失调，使得油茶植株生长弱，系统功能退化；二是经营管护方式粗放，油茶挂果率低，采摘难度大，经济效益低。</w:t>
      </w:r>
      <w:bookmarkEnd w:id="4"/>
      <w:r>
        <w:rPr>
          <w:rFonts w:hint="eastAsia" w:asciiTheme="majorEastAsia" w:hAnsiTheme="majorEastAsia" w:eastAsiaTheme="majorEastAsia" w:cstheme="majorEastAsia"/>
          <w:b w:val="0"/>
          <w:bCs w:val="0"/>
          <w:color w:val="auto"/>
          <w:kern w:val="2"/>
          <w:sz w:val="28"/>
          <w:szCs w:val="28"/>
          <w:highlight w:val="none"/>
          <w:u w:val="none"/>
          <w:lang w:val="en-US" w:eastAsia="zh-CN" w:bidi="ar-SA"/>
        </w:rPr>
        <w:t xml:space="preserve">漆树改造  </w:t>
      </w:r>
    </w:p>
    <w:p w14:paraId="653AFA61">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kern w:val="2"/>
          <w:sz w:val="28"/>
          <w:szCs w:val="28"/>
          <w:highlight w:val="none"/>
          <w:lang w:val="en-US" w:eastAsia="zh-CN" w:bidi="ar-SA"/>
        </w:rPr>
        <w:t>五、</w:t>
      </w:r>
      <w:r>
        <w:rPr>
          <w:rFonts w:hint="eastAsia" w:ascii="宋体" w:hAnsi="宋体" w:cs="宋体"/>
          <w:b/>
          <w:bCs/>
          <w:snapToGrid w:val="0"/>
          <w:color w:val="000000"/>
          <w:kern w:val="2"/>
          <w:sz w:val="28"/>
          <w:szCs w:val="28"/>
          <w:highlight w:val="none"/>
          <w:u w:val="single"/>
          <w:lang w:val="en-US" w:eastAsia="zh-CN" w:bidi="ar-SA"/>
        </w:rPr>
        <w:t>1标段</w:t>
      </w:r>
      <w:r>
        <w:rPr>
          <w:rFonts w:hint="eastAsia" w:ascii="宋体" w:hAnsi="宋体" w:eastAsia="宋体" w:cs="宋体"/>
          <w:b/>
          <w:bCs/>
          <w:snapToGrid w:val="0"/>
          <w:color w:val="000000"/>
          <w:kern w:val="2"/>
          <w:sz w:val="28"/>
          <w:szCs w:val="28"/>
          <w:highlight w:val="none"/>
          <w:u w:val="single"/>
          <w:lang w:val="en-US" w:eastAsia="zh-CN" w:bidi="ar-SA"/>
        </w:rPr>
        <w:t>；</w:t>
      </w:r>
      <w:r>
        <w:rPr>
          <w:rFonts w:hint="eastAsia" w:ascii="宋体" w:hAnsi="宋体" w:eastAsia="宋体" w:cs="宋体"/>
          <w:b/>
          <w:bCs/>
          <w:snapToGrid w:val="0"/>
          <w:color w:val="000000"/>
          <w:kern w:val="2"/>
          <w:sz w:val="28"/>
          <w:szCs w:val="28"/>
          <w:highlight w:val="none"/>
          <w:lang w:val="en-US" w:eastAsia="zh-CN" w:bidi="ar-SA"/>
        </w:rPr>
        <w:t>漆树改造技术措施</w:t>
      </w:r>
    </w:p>
    <w:p w14:paraId="199F918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1.间伐改造</w:t>
      </w:r>
    </w:p>
    <w:p w14:paraId="34F9ACB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对作业区内的病腐、枯死、风倒漆树进行伐除，对影响原生漆树生长的、胸径5cm以下的干扰木进行伐除，对原生漆树1米范围内的灌草予以割除，以保证原生漆树的生长环境。</w:t>
      </w:r>
    </w:p>
    <w:p w14:paraId="055762B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2.补植改造</w:t>
      </w:r>
    </w:p>
    <w:p w14:paraId="4F5130D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对于作业区内缺株断带、病腐、枯死、风倒漆树等地块，通过补植补栽漆树苗，调整林分结构，提升漆树密度，人工促进漆树的天然更新。</w:t>
      </w:r>
    </w:p>
    <w:p w14:paraId="2B33E18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（1）苗木选择</w:t>
      </w:r>
    </w:p>
    <w:p w14:paraId="7388A63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苗木必须采购于经林木种苗管理部门检验的具有“两证一签”的种苗生产机构，苗木要求长势旺盛、发育良好、基茎粗壮、根系发达、无病虫害、无机械损伤的Ⅱ级苗木以上。凡是感染病害遭受虫害，受机械损伤，须根短少，主根过短，梢部没有木质化，以及起苗后在假植、运输过程中发生霉烂的苗木，都不得使用。</w:t>
      </w:r>
    </w:p>
    <w:p w14:paraId="62568BF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（2）苗木规格及需求量见下表5-1。</w:t>
      </w:r>
    </w:p>
    <w:p w14:paraId="0A8A84B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表5-1漆树苗木规格及需求量统计表</w:t>
      </w:r>
    </w:p>
    <w:tbl>
      <w:tblPr>
        <w:tblStyle w:val="21"/>
        <w:tblW w:w="9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85"/>
        <w:gridCol w:w="1264"/>
        <w:gridCol w:w="1264"/>
        <w:gridCol w:w="1872"/>
        <w:gridCol w:w="1404"/>
        <w:gridCol w:w="1264"/>
        <w:gridCol w:w="1235"/>
      </w:tblGrid>
      <w:tr w14:paraId="6E773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85" w:type="dxa"/>
            <w:tcBorders>
              <w:top w:val="double" w:color="000000" w:sz="4" w:space="0"/>
              <w:left w:val="double" w:color="000000" w:sz="4" w:space="0"/>
              <w:bottom w:val="single" w:color="000000" w:sz="4" w:space="0"/>
              <w:right w:val="single" w:color="000000" w:sz="4" w:space="0"/>
              <w:tl2br w:val="nil"/>
            </w:tcBorders>
            <w:shd w:val="clear" w:color="auto" w:fill="FFFFFF"/>
            <w:noWrap w:val="0"/>
            <w:vAlign w:val="center"/>
          </w:tcPr>
          <w:p w14:paraId="4BB4CED3">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种类</w:t>
            </w:r>
          </w:p>
        </w:tc>
        <w:tc>
          <w:tcPr>
            <w:tcW w:w="1264"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3860075E">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品种</w:t>
            </w:r>
          </w:p>
        </w:tc>
        <w:tc>
          <w:tcPr>
            <w:tcW w:w="1264"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51319005">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规格</w:t>
            </w:r>
          </w:p>
        </w:tc>
        <w:tc>
          <w:tcPr>
            <w:tcW w:w="1872"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4BB8A2FD">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苗木等级</w:t>
            </w:r>
          </w:p>
        </w:tc>
        <w:tc>
          <w:tcPr>
            <w:tcW w:w="1404" w:type="dxa"/>
            <w:tcBorders>
              <w:top w:val="double" w:color="000000" w:sz="4" w:space="0"/>
              <w:left w:val="single" w:color="000000" w:sz="4" w:space="0"/>
              <w:bottom w:val="single" w:color="000000" w:sz="4" w:space="0"/>
              <w:right w:val="single" w:color="000000" w:sz="4" w:space="0"/>
            </w:tcBorders>
            <w:shd w:val="clear" w:color="auto" w:fill="FFFFFF"/>
            <w:noWrap/>
            <w:vAlign w:val="center"/>
          </w:tcPr>
          <w:p w14:paraId="5878C7BC">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地径</w:t>
            </w:r>
          </w:p>
        </w:tc>
        <w:tc>
          <w:tcPr>
            <w:tcW w:w="1264"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3F8B26C4">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苗高</w:t>
            </w:r>
          </w:p>
        </w:tc>
        <w:tc>
          <w:tcPr>
            <w:tcW w:w="1235" w:type="dxa"/>
            <w:tcBorders>
              <w:top w:val="double" w:color="000000" w:sz="4" w:space="0"/>
              <w:left w:val="single" w:color="000000" w:sz="4" w:space="0"/>
              <w:bottom w:val="single" w:color="000000" w:sz="4" w:space="0"/>
              <w:right w:val="double" w:color="000000" w:sz="4" w:space="0"/>
            </w:tcBorders>
            <w:shd w:val="clear" w:color="auto" w:fill="FFFFFF"/>
            <w:noWrap w:val="0"/>
            <w:vAlign w:val="center"/>
          </w:tcPr>
          <w:p w14:paraId="1240379F">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需求量</w:t>
            </w:r>
          </w:p>
        </w:tc>
      </w:tr>
      <w:tr w14:paraId="1E785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85" w:type="dxa"/>
            <w:tcBorders>
              <w:top w:val="single" w:color="000000" w:sz="4" w:space="0"/>
              <w:left w:val="double" w:color="000000" w:sz="4" w:space="0"/>
              <w:bottom w:val="single" w:color="000000" w:sz="4" w:space="0"/>
              <w:right w:val="single" w:color="000000" w:sz="4" w:space="0"/>
            </w:tcBorders>
            <w:shd w:val="clear" w:color="auto" w:fill="FFFFFF"/>
            <w:noWrap w:val="0"/>
            <w:vAlign w:val="center"/>
          </w:tcPr>
          <w:p w14:paraId="6E2F716C">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漆树</w:t>
            </w:r>
          </w:p>
        </w:tc>
        <w:tc>
          <w:tcPr>
            <w:tcW w:w="12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84C115">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大红袍</w:t>
            </w:r>
          </w:p>
          <w:p w14:paraId="2126988D">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金州红</w:t>
            </w:r>
          </w:p>
          <w:p w14:paraId="366C052E">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高八丈</w:t>
            </w:r>
          </w:p>
        </w:tc>
        <w:tc>
          <w:tcPr>
            <w:tcW w:w="12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796529">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埋根苗</w:t>
            </w:r>
          </w:p>
        </w:tc>
        <w:tc>
          <w:tcPr>
            <w:tcW w:w="18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3857BF">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Ⅱ级苗以上</w:t>
            </w:r>
          </w:p>
        </w:tc>
        <w:tc>
          <w:tcPr>
            <w:tcW w:w="14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34C51C">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≥0.8cm</w:t>
            </w:r>
          </w:p>
        </w:tc>
        <w:tc>
          <w:tcPr>
            <w:tcW w:w="12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082180">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≥80cm</w:t>
            </w:r>
          </w:p>
        </w:tc>
        <w:tc>
          <w:tcPr>
            <w:tcW w:w="1235" w:type="dxa"/>
            <w:tcBorders>
              <w:top w:val="single" w:color="000000" w:sz="4" w:space="0"/>
              <w:left w:val="single" w:color="000000" w:sz="4" w:space="0"/>
              <w:bottom w:val="single" w:color="000000" w:sz="4" w:space="0"/>
              <w:right w:val="double" w:color="000000" w:sz="4" w:space="0"/>
            </w:tcBorders>
            <w:shd w:val="clear" w:color="auto" w:fill="FFFFFF"/>
            <w:noWrap w:val="0"/>
            <w:vAlign w:val="center"/>
          </w:tcPr>
          <w:p w14:paraId="010AED82">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36381</w:t>
            </w:r>
          </w:p>
        </w:tc>
      </w:tr>
    </w:tbl>
    <w:p w14:paraId="5257EED0">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（3）苗木栽植</w:t>
      </w:r>
    </w:p>
    <w:p w14:paraId="377316A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①栽植密度</w:t>
      </w:r>
    </w:p>
    <w:p w14:paraId="67A442BE">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栽植株行距3米×4米，即56株/亩的栽植密度。栽植点采用三角形方式配置，如遇地形破碎、地形变化复杂的地方种植点的位置应灵活掌握，不拘于株行距的规定，但要保持单位面积上种植点的数量。</w:t>
      </w:r>
    </w:p>
    <w:p w14:paraId="1BFD636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②栽植</w:t>
      </w:r>
      <w:r>
        <w:rPr>
          <w:rFonts w:hint="default" w:ascii="宋体" w:hAnsi="宋体" w:eastAsia="宋体" w:cs="宋体"/>
          <w:b w:val="0"/>
          <w:bCs w:val="0"/>
          <w:snapToGrid w:val="0"/>
          <w:color w:val="000000"/>
          <w:sz w:val="28"/>
          <w:szCs w:val="28"/>
          <w:highlight w:val="none"/>
          <w:lang w:val="en-US" w:eastAsia="zh-CN"/>
        </w:rPr>
        <w:t>时间​</w:t>
      </w:r>
    </w:p>
    <w:p w14:paraId="3DD985A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春季或秋冬</w:t>
      </w:r>
      <w:r>
        <w:rPr>
          <w:rFonts w:hint="default" w:ascii="宋体" w:hAnsi="宋体" w:eastAsia="宋体" w:cs="宋体"/>
          <w:b w:val="0"/>
          <w:bCs w:val="0"/>
          <w:snapToGrid w:val="0"/>
          <w:color w:val="000000"/>
          <w:sz w:val="28"/>
          <w:szCs w:val="28"/>
          <w:highlight w:val="none"/>
          <w:lang w:val="en-US" w:eastAsia="zh-CN"/>
        </w:rPr>
        <w:t>季</w:t>
      </w:r>
      <w:r>
        <w:rPr>
          <w:rFonts w:hint="eastAsia" w:ascii="宋体" w:hAnsi="宋体" w:eastAsia="宋体" w:cs="宋体"/>
          <w:b w:val="0"/>
          <w:bCs w:val="0"/>
          <w:snapToGrid w:val="0"/>
          <w:color w:val="000000"/>
          <w:sz w:val="28"/>
          <w:szCs w:val="28"/>
          <w:highlight w:val="none"/>
          <w:lang w:val="en-US" w:eastAsia="zh-CN"/>
        </w:rPr>
        <w:t>，3-4月（清明节前后）或11</w:t>
      </w:r>
      <w:r>
        <w:rPr>
          <w:rFonts w:hint="default" w:ascii="宋体" w:hAnsi="宋体" w:eastAsia="宋体" w:cs="宋体"/>
          <w:b w:val="0"/>
          <w:bCs w:val="0"/>
          <w:snapToGrid w:val="0"/>
          <w:color w:val="000000"/>
          <w:sz w:val="28"/>
          <w:szCs w:val="28"/>
          <w:highlight w:val="none"/>
          <w:lang w:val="en-US" w:eastAsia="zh-CN"/>
        </w:rPr>
        <w:t>月（</w:t>
      </w:r>
      <w:r>
        <w:rPr>
          <w:rFonts w:hint="eastAsia" w:ascii="宋体" w:hAnsi="宋体" w:eastAsia="宋体" w:cs="宋体"/>
          <w:b w:val="0"/>
          <w:bCs w:val="0"/>
          <w:snapToGrid w:val="0"/>
          <w:color w:val="000000"/>
          <w:sz w:val="28"/>
          <w:szCs w:val="28"/>
          <w:highlight w:val="none"/>
          <w:lang w:val="en-US" w:eastAsia="zh-CN"/>
        </w:rPr>
        <w:t>苗木落叶后、</w:t>
      </w:r>
      <w:r>
        <w:rPr>
          <w:rFonts w:hint="default" w:ascii="宋体" w:hAnsi="宋体" w:eastAsia="宋体" w:cs="宋体"/>
          <w:b w:val="0"/>
          <w:bCs w:val="0"/>
          <w:snapToGrid w:val="0"/>
          <w:color w:val="000000"/>
          <w:sz w:val="28"/>
          <w:szCs w:val="28"/>
          <w:highlight w:val="none"/>
          <w:lang w:val="en-US" w:eastAsia="zh-CN"/>
        </w:rPr>
        <w:t>土壤</w:t>
      </w:r>
      <w:r>
        <w:rPr>
          <w:rFonts w:hint="eastAsia" w:ascii="宋体" w:hAnsi="宋体" w:eastAsia="宋体" w:cs="宋体"/>
          <w:b w:val="0"/>
          <w:bCs w:val="0"/>
          <w:snapToGrid w:val="0"/>
          <w:color w:val="000000"/>
          <w:sz w:val="28"/>
          <w:szCs w:val="28"/>
          <w:highlight w:val="none"/>
          <w:lang w:val="en-US" w:eastAsia="zh-CN"/>
        </w:rPr>
        <w:t>封</w:t>
      </w:r>
      <w:r>
        <w:rPr>
          <w:rFonts w:hint="default" w:ascii="宋体" w:hAnsi="宋体" w:eastAsia="宋体" w:cs="宋体"/>
          <w:b w:val="0"/>
          <w:bCs w:val="0"/>
          <w:snapToGrid w:val="0"/>
          <w:color w:val="000000"/>
          <w:sz w:val="28"/>
          <w:szCs w:val="28"/>
          <w:highlight w:val="none"/>
          <w:lang w:val="en-US" w:eastAsia="zh-CN"/>
        </w:rPr>
        <w:t>冻前）</w:t>
      </w:r>
      <w:r>
        <w:rPr>
          <w:rFonts w:hint="eastAsia" w:ascii="宋体" w:hAnsi="宋体" w:eastAsia="宋体" w:cs="宋体"/>
          <w:b w:val="0"/>
          <w:bCs w:val="0"/>
          <w:snapToGrid w:val="0"/>
          <w:color w:val="000000"/>
          <w:sz w:val="28"/>
          <w:szCs w:val="28"/>
          <w:highlight w:val="none"/>
          <w:lang w:val="en-US" w:eastAsia="zh-CN"/>
        </w:rPr>
        <w:t>。</w:t>
      </w:r>
    </w:p>
    <w:p w14:paraId="7C0F0FB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③林地清理</w:t>
      </w:r>
    </w:p>
    <w:p w14:paraId="0308497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项目建设过程中不实施全面清林，只需对种植穴进行清理措施。即：以种植穴中心点为圆心，清除直径</w:t>
      </w:r>
      <w:r>
        <w:rPr>
          <w:rFonts w:hint="default" w:ascii="宋体" w:hAnsi="宋体" w:eastAsia="宋体" w:cs="宋体"/>
          <w:b w:val="0"/>
          <w:bCs w:val="0"/>
          <w:snapToGrid w:val="0"/>
          <w:color w:val="000000"/>
          <w:sz w:val="28"/>
          <w:szCs w:val="28"/>
          <w:highlight w:val="none"/>
          <w:lang w:val="en-US" w:eastAsia="zh-CN"/>
        </w:rPr>
        <w:t>1</w:t>
      </w:r>
      <w:r>
        <w:rPr>
          <w:rFonts w:hint="eastAsia" w:ascii="宋体" w:hAnsi="宋体" w:eastAsia="宋体" w:cs="宋体"/>
          <w:b w:val="0"/>
          <w:bCs w:val="0"/>
          <w:snapToGrid w:val="0"/>
          <w:color w:val="000000"/>
          <w:sz w:val="28"/>
          <w:szCs w:val="28"/>
          <w:highlight w:val="none"/>
          <w:lang w:val="en-US" w:eastAsia="zh-CN"/>
        </w:rPr>
        <w:t>米范围内的杂草、灌木、枯落物等。种植穴以外的灌草植被、幼树幼苗不用清理，若种植穴外的灌木较高，对更新苗木产生较大影响，种植穴可适当偏移位置。</w:t>
      </w:r>
    </w:p>
    <w:p w14:paraId="533807C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④整地挖穴</w:t>
      </w:r>
    </w:p>
    <w:p w14:paraId="3CDD0BE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采用穴状整地，挖穴规格：长径50厘米，短径50厘米，深40厘米。栽植前整地，做到拣净植树穴（坑）内石砾、植根，疏松土壤，整地规格因立地条件可适当调整。</w:t>
      </w:r>
    </w:p>
    <w:p w14:paraId="575D66E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⑤施肥：在栽植前1个月，每穴施有机肥。回填表土至穴深的1/3，放入基肥，将表土与基肥充分拌匀，继续回填至高出地表5cm~10cm。</w:t>
      </w:r>
    </w:p>
    <w:p w14:paraId="4A7646A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⑥栽植要求</w:t>
      </w:r>
    </w:p>
    <w:p w14:paraId="496093C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第一步：将表土碾碎，与肥料混匀，平整、均匀地埋入穴内；第二步：将苗木放入穴的中心扶正，栽植深度比苗木原土痕深5-10厘米，接着进行培土，并将已填的土踩实；第三部：将剩下的土填入，进行第二次踩实。做到苗端、踏实，有条件的及时浇水，无浇水条件的结合墒情择机栽植。</w:t>
      </w:r>
    </w:p>
    <w:p w14:paraId="4168A1F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⑦盖防草布</w:t>
      </w:r>
    </w:p>
    <w:p w14:paraId="662AED1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栽植完成后，通过铺设防草布，抑制杂草生长，避免杂草与漆树幼苗争夺水分、养分和光照，减少养分消耗，</w:t>
      </w:r>
      <w:r>
        <w:rPr>
          <w:rFonts w:hint="default" w:ascii="宋体" w:hAnsi="宋体" w:eastAsia="宋体" w:cs="宋体"/>
          <w:b w:val="0"/>
          <w:bCs w:val="0"/>
          <w:snapToGrid w:val="0"/>
          <w:color w:val="000000"/>
          <w:sz w:val="28"/>
          <w:szCs w:val="28"/>
          <w:highlight w:val="none"/>
          <w:lang w:val="en-US" w:eastAsia="zh-CN"/>
        </w:rPr>
        <w:t>保持土壤湿度，减少地表水分蒸发，适配</w:t>
      </w:r>
      <w:r>
        <w:rPr>
          <w:rFonts w:hint="eastAsia" w:ascii="宋体" w:hAnsi="宋体" w:eastAsia="宋体" w:cs="宋体"/>
          <w:b w:val="0"/>
          <w:bCs w:val="0"/>
          <w:snapToGrid w:val="0"/>
          <w:color w:val="000000"/>
          <w:sz w:val="28"/>
          <w:szCs w:val="28"/>
          <w:highlight w:val="none"/>
          <w:lang w:val="en-US" w:eastAsia="zh-CN"/>
        </w:rPr>
        <w:t>漆树</w:t>
      </w:r>
      <w:r>
        <w:rPr>
          <w:rFonts w:hint="default" w:ascii="宋体" w:hAnsi="宋体" w:eastAsia="宋体" w:cs="宋体"/>
          <w:b w:val="0"/>
          <w:bCs w:val="0"/>
          <w:snapToGrid w:val="0"/>
          <w:color w:val="000000"/>
          <w:sz w:val="28"/>
          <w:szCs w:val="28"/>
          <w:highlight w:val="none"/>
          <w:lang w:val="en-US" w:eastAsia="zh-CN"/>
        </w:rPr>
        <w:t>苗</w:t>
      </w:r>
      <w:r>
        <w:rPr>
          <w:rFonts w:hint="eastAsia" w:ascii="宋体" w:hAnsi="宋体" w:eastAsia="宋体" w:cs="宋体"/>
          <w:b w:val="0"/>
          <w:bCs w:val="0"/>
          <w:snapToGrid w:val="0"/>
          <w:color w:val="000000"/>
          <w:sz w:val="28"/>
          <w:szCs w:val="28"/>
          <w:highlight w:val="none"/>
          <w:lang w:val="en-US" w:eastAsia="zh-CN"/>
        </w:rPr>
        <w:t>生长期</w:t>
      </w:r>
      <w:r>
        <w:rPr>
          <w:rFonts w:hint="default" w:ascii="宋体" w:hAnsi="宋体" w:eastAsia="宋体" w:cs="宋体"/>
          <w:b w:val="0"/>
          <w:bCs w:val="0"/>
          <w:snapToGrid w:val="0"/>
          <w:color w:val="000000"/>
          <w:sz w:val="28"/>
          <w:szCs w:val="28"/>
          <w:highlight w:val="none"/>
          <w:lang w:val="en-US" w:eastAsia="zh-CN"/>
        </w:rPr>
        <w:t>对水分的需求，提升成活率</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保护土壤结构，防止雨水冲刷造成土壤板结或水土流失，契合困难立地的生态修复需求</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降低管护成本，减少人工除草的频次和工作量，同时避免</w:t>
      </w:r>
      <w:r>
        <w:rPr>
          <w:rFonts w:hint="eastAsia" w:ascii="宋体" w:hAnsi="宋体" w:eastAsia="宋体" w:cs="宋体"/>
          <w:b w:val="0"/>
          <w:bCs w:val="0"/>
          <w:snapToGrid w:val="0"/>
          <w:color w:val="000000"/>
          <w:sz w:val="28"/>
          <w:szCs w:val="28"/>
          <w:highlight w:val="none"/>
          <w:lang w:val="en-US" w:eastAsia="zh-CN"/>
        </w:rPr>
        <w:t>药剂</w:t>
      </w:r>
      <w:r>
        <w:rPr>
          <w:rFonts w:hint="default" w:ascii="宋体" w:hAnsi="宋体" w:eastAsia="宋体" w:cs="宋体"/>
          <w:b w:val="0"/>
          <w:bCs w:val="0"/>
          <w:snapToGrid w:val="0"/>
          <w:color w:val="000000"/>
          <w:sz w:val="28"/>
          <w:szCs w:val="28"/>
          <w:highlight w:val="none"/>
          <w:lang w:val="en-US" w:eastAsia="zh-CN"/>
        </w:rPr>
        <w:t>对</w:t>
      </w:r>
      <w:r>
        <w:rPr>
          <w:rFonts w:hint="eastAsia" w:ascii="宋体" w:hAnsi="宋体" w:eastAsia="宋体" w:cs="宋体"/>
          <w:b w:val="0"/>
          <w:bCs w:val="0"/>
          <w:snapToGrid w:val="0"/>
          <w:color w:val="000000"/>
          <w:sz w:val="28"/>
          <w:szCs w:val="28"/>
          <w:highlight w:val="none"/>
          <w:lang w:val="en-US" w:eastAsia="zh-CN"/>
        </w:rPr>
        <w:t>漆树</w:t>
      </w:r>
      <w:r>
        <w:rPr>
          <w:rFonts w:hint="default" w:ascii="宋体" w:hAnsi="宋体" w:eastAsia="宋体" w:cs="宋体"/>
          <w:b w:val="0"/>
          <w:bCs w:val="0"/>
          <w:snapToGrid w:val="0"/>
          <w:color w:val="000000"/>
          <w:sz w:val="28"/>
          <w:szCs w:val="28"/>
          <w:highlight w:val="none"/>
          <w:lang w:val="en-US" w:eastAsia="zh-CN"/>
        </w:rPr>
        <w:t>的药害风险。</w:t>
      </w:r>
      <w:r>
        <w:rPr>
          <w:rFonts w:hint="eastAsia" w:ascii="宋体" w:hAnsi="宋体" w:eastAsia="宋体" w:cs="宋体"/>
          <w:b w:val="0"/>
          <w:bCs w:val="0"/>
          <w:snapToGrid w:val="0"/>
          <w:color w:val="000000"/>
          <w:sz w:val="28"/>
          <w:szCs w:val="28"/>
          <w:highlight w:val="none"/>
          <w:lang w:val="en-US" w:eastAsia="zh-CN"/>
        </w:rPr>
        <w:t>每株铺设1m²防草布，铺设防草布时注意不要踩踏和伤害漆树幼苗。</w:t>
      </w:r>
    </w:p>
    <w:p w14:paraId="256D7D4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4.</w:t>
      </w:r>
      <w:r>
        <w:rPr>
          <w:rFonts w:hint="default" w:ascii="宋体" w:hAnsi="宋体" w:eastAsia="宋体" w:cs="宋体"/>
          <w:b/>
          <w:bCs/>
          <w:snapToGrid w:val="0"/>
          <w:color w:val="000000"/>
          <w:sz w:val="28"/>
          <w:szCs w:val="28"/>
          <w:highlight w:val="none"/>
          <w:lang w:val="en-US" w:eastAsia="zh-CN"/>
        </w:rPr>
        <w:t>病虫害防控​</w:t>
      </w:r>
    </w:p>
    <w:p w14:paraId="289AAC20">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危害漆树</w:t>
      </w:r>
      <w:r>
        <w:rPr>
          <w:rFonts w:hint="eastAsia" w:ascii="宋体" w:hAnsi="宋体" w:eastAsia="宋体" w:cs="宋体"/>
          <w:b w:val="0"/>
          <w:bCs w:val="0"/>
          <w:snapToGrid w:val="0"/>
          <w:color w:val="000000"/>
          <w:sz w:val="28"/>
          <w:szCs w:val="28"/>
          <w:highlight w:val="none"/>
          <w:lang w:val="en-US" w:eastAsia="zh-CN"/>
        </w:rPr>
        <w:t>生长</w:t>
      </w:r>
      <w:r>
        <w:rPr>
          <w:rFonts w:hint="default" w:ascii="宋体" w:hAnsi="宋体" w:eastAsia="宋体" w:cs="宋体"/>
          <w:b w:val="0"/>
          <w:bCs w:val="0"/>
          <w:snapToGrid w:val="0"/>
          <w:color w:val="000000"/>
          <w:sz w:val="28"/>
          <w:szCs w:val="28"/>
          <w:highlight w:val="none"/>
          <w:lang w:val="en-US" w:eastAsia="zh-CN"/>
        </w:rPr>
        <w:t>的有害生物种类较多，根据危害部位，</w:t>
      </w:r>
      <w:r>
        <w:rPr>
          <w:rFonts w:hint="eastAsia" w:ascii="宋体" w:hAnsi="宋体" w:eastAsia="宋体" w:cs="宋体"/>
          <w:b w:val="0"/>
          <w:bCs w:val="0"/>
          <w:snapToGrid w:val="0"/>
          <w:color w:val="000000"/>
          <w:sz w:val="28"/>
          <w:szCs w:val="28"/>
          <w:highlight w:val="none"/>
          <w:lang w:val="en-US" w:eastAsia="zh-CN"/>
        </w:rPr>
        <w:t>大致</w:t>
      </w:r>
      <w:r>
        <w:rPr>
          <w:rFonts w:hint="default" w:ascii="宋体" w:hAnsi="宋体" w:eastAsia="宋体" w:cs="宋体"/>
          <w:b w:val="0"/>
          <w:bCs w:val="0"/>
          <w:snapToGrid w:val="0"/>
          <w:color w:val="000000"/>
          <w:sz w:val="28"/>
          <w:szCs w:val="28"/>
          <w:highlight w:val="none"/>
          <w:lang w:val="en-US" w:eastAsia="zh-CN"/>
        </w:rPr>
        <w:t>可分为根部害虫</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枝干害虫</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食叶害虫</w:t>
      </w:r>
      <w:r>
        <w:rPr>
          <w:rFonts w:hint="eastAsia" w:ascii="宋体" w:hAnsi="宋体" w:eastAsia="宋体" w:cs="宋体"/>
          <w:b w:val="0"/>
          <w:bCs w:val="0"/>
          <w:snapToGrid w:val="0"/>
          <w:color w:val="000000"/>
          <w:sz w:val="28"/>
          <w:szCs w:val="28"/>
          <w:highlight w:val="none"/>
          <w:lang w:val="en-US" w:eastAsia="zh-CN"/>
        </w:rPr>
        <w:t>以及常见</w:t>
      </w:r>
      <w:r>
        <w:rPr>
          <w:rFonts w:hint="default" w:ascii="宋体" w:hAnsi="宋体" w:eastAsia="宋体" w:cs="宋体"/>
          <w:b w:val="0"/>
          <w:bCs w:val="0"/>
          <w:snapToGrid w:val="0"/>
          <w:color w:val="000000"/>
          <w:sz w:val="28"/>
          <w:szCs w:val="28"/>
          <w:highlight w:val="none"/>
          <w:lang w:val="en-US" w:eastAsia="zh-CN"/>
        </w:rPr>
        <w:t>常见</w:t>
      </w:r>
      <w:r>
        <w:rPr>
          <w:rFonts w:hint="eastAsia" w:ascii="宋体" w:hAnsi="宋体" w:eastAsia="宋体" w:cs="宋体"/>
          <w:b w:val="0"/>
          <w:bCs w:val="0"/>
          <w:snapToGrid w:val="0"/>
          <w:color w:val="000000"/>
          <w:sz w:val="28"/>
          <w:szCs w:val="28"/>
          <w:highlight w:val="none"/>
          <w:lang w:val="en-US" w:eastAsia="zh-CN"/>
        </w:rPr>
        <w:t>的</w:t>
      </w:r>
      <w:r>
        <w:rPr>
          <w:rFonts w:hint="default" w:ascii="宋体" w:hAnsi="宋体" w:eastAsia="宋体" w:cs="宋体"/>
          <w:b w:val="0"/>
          <w:bCs w:val="0"/>
          <w:snapToGrid w:val="0"/>
          <w:color w:val="000000"/>
          <w:sz w:val="28"/>
          <w:szCs w:val="28"/>
          <w:highlight w:val="none"/>
          <w:lang w:val="en-US" w:eastAsia="zh-CN"/>
        </w:rPr>
        <w:t>白粉病（危害叶部）、黑豆病</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褐斑病等。</w:t>
      </w:r>
    </w:p>
    <w:p w14:paraId="1791355F">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根据《GH/T1300-2020漆树病虫害防治技术规程》行业标准，防治需综合运用农业、生物、物理和化学手段。</w:t>
      </w:r>
    </w:p>
    <w:p w14:paraId="0B57D481">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（1）</w:t>
      </w:r>
      <w:r>
        <w:rPr>
          <w:rFonts w:hint="default" w:ascii="宋体" w:hAnsi="宋体" w:eastAsia="宋体" w:cs="宋体"/>
          <w:b w:val="0"/>
          <w:bCs w:val="0"/>
          <w:snapToGrid w:val="0"/>
          <w:color w:val="000000"/>
          <w:sz w:val="28"/>
          <w:szCs w:val="28"/>
          <w:highlight w:val="none"/>
          <w:lang w:val="en-US" w:eastAsia="zh-CN"/>
        </w:rPr>
        <w:t>农业防治（基础）：</w:t>
      </w:r>
    </w:p>
    <w:p w14:paraId="57A9DEA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选良种：因地制宜选栽抗性强的品种。</w:t>
      </w:r>
    </w:p>
    <w:p w14:paraId="475580B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强管理：合理密植、通风透光，雨后注意开沟排水，增施肥料以增强树势。</w:t>
      </w:r>
    </w:p>
    <w:p w14:paraId="7D69C48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清源头：秋冬季清除枯枝落叶和杂草，集中销毁，消灭越冬虫源和病源。</w:t>
      </w:r>
    </w:p>
    <w:p w14:paraId="01BEC14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（2）</w:t>
      </w:r>
      <w:r>
        <w:rPr>
          <w:rFonts w:hint="default" w:ascii="宋体" w:hAnsi="宋体" w:eastAsia="宋体" w:cs="宋体"/>
          <w:b w:val="0"/>
          <w:bCs w:val="0"/>
          <w:snapToGrid w:val="0"/>
          <w:color w:val="000000"/>
          <w:sz w:val="28"/>
          <w:szCs w:val="28"/>
          <w:highlight w:val="none"/>
          <w:lang w:val="en-US" w:eastAsia="zh-CN"/>
        </w:rPr>
        <w:t>生物防治（环保）：保护和利用瓢虫、寄生蜂、鸟类等天敌；或使用生物农药，以虫治虫，以菌治虫。</w:t>
      </w:r>
    </w:p>
    <w:p w14:paraId="3590A88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（3）</w:t>
      </w:r>
      <w:r>
        <w:rPr>
          <w:rFonts w:hint="default" w:ascii="宋体" w:hAnsi="宋体" w:eastAsia="宋体" w:cs="宋体"/>
          <w:b w:val="0"/>
          <w:bCs w:val="0"/>
          <w:snapToGrid w:val="0"/>
          <w:color w:val="000000"/>
          <w:sz w:val="28"/>
          <w:szCs w:val="28"/>
          <w:highlight w:val="none"/>
          <w:lang w:val="en-US" w:eastAsia="zh-CN"/>
        </w:rPr>
        <w:t>物理防治（直接）：</w:t>
      </w:r>
    </w:p>
    <w:p w14:paraId="7E90FB4E">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人工捕杀：直接摘除卵块、虫叶，或利用天牛成虫的假死性振动树枝使其掉落捕杀。</w:t>
      </w:r>
    </w:p>
    <w:p w14:paraId="3BD996B7">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诱杀：利用黑光灯诱杀蛾类，用糖醋酒液诱杀地老虎成虫。</w:t>
      </w:r>
    </w:p>
    <w:p w14:paraId="5A79C8C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钩杀天牛：用铁丝从蛀孔钩杀天牛幼虫，或用蘸了药液的棉球塞入虫孔并用湿泥封口。</w:t>
      </w:r>
    </w:p>
    <w:p w14:paraId="2F96558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（4）</w:t>
      </w:r>
      <w:r>
        <w:rPr>
          <w:rFonts w:hint="default" w:ascii="宋体" w:hAnsi="宋体" w:eastAsia="宋体" w:cs="宋体"/>
          <w:b w:val="0"/>
          <w:bCs w:val="0"/>
          <w:snapToGrid w:val="0"/>
          <w:color w:val="000000"/>
          <w:sz w:val="28"/>
          <w:szCs w:val="28"/>
          <w:highlight w:val="none"/>
          <w:lang w:val="en-US" w:eastAsia="zh-CN"/>
        </w:rPr>
        <w:t>化学防治（应急）：</w:t>
      </w:r>
    </w:p>
    <w:p w14:paraId="7363E08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食叶害虫：幼虫期喷施90%敌百虫或80%敌敌畏1000-1500倍液。</w:t>
      </w:r>
    </w:p>
    <w:p w14:paraId="3B36C4BF">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病害：发病初期喷1:0.5-0.7:200-240倍的波尔多液连喷3-4次；</w:t>
      </w:r>
      <w:r>
        <w:rPr>
          <w:rFonts w:hint="eastAsia" w:ascii="宋体" w:hAnsi="宋体" w:eastAsia="宋体" w:cs="宋体"/>
          <w:b w:val="0"/>
          <w:bCs w:val="0"/>
          <w:snapToGrid w:val="0"/>
          <w:color w:val="000000"/>
          <w:sz w:val="28"/>
          <w:szCs w:val="28"/>
          <w:highlight w:val="none"/>
          <w:lang w:val="en-US" w:eastAsia="zh-CN"/>
        </w:rPr>
        <w:t>进行</w:t>
      </w:r>
      <w:r>
        <w:rPr>
          <w:rFonts w:hint="default" w:ascii="宋体" w:hAnsi="宋体" w:eastAsia="宋体" w:cs="宋体"/>
          <w:b w:val="0"/>
          <w:bCs w:val="0"/>
          <w:snapToGrid w:val="0"/>
          <w:color w:val="000000"/>
          <w:sz w:val="28"/>
          <w:szCs w:val="28"/>
          <w:highlight w:val="none"/>
          <w:lang w:val="en-US" w:eastAsia="zh-CN"/>
        </w:rPr>
        <w:t>白粉病可用25%粉锈宁2000倍液防治。</w:t>
      </w:r>
    </w:p>
    <w:p w14:paraId="0C5B79A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根部害虫：可用3%克百威颗粒剂或18%氧乐果乳油灌根。</w:t>
      </w:r>
    </w:p>
    <w:p w14:paraId="62DAB22C">
      <w:pPr>
        <w:pStyle w:val="30"/>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kern w:val="2"/>
          <w:sz w:val="28"/>
          <w:szCs w:val="28"/>
          <w:highlight w:val="none"/>
          <w:lang w:val="en-US" w:eastAsia="zh-CN" w:bidi="ar-SA"/>
        </w:rPr>
      </w:pPr>
      <w:r>
        <w:rPr>
          <w:rFonts w:hint="eastAsia" w:ascii="宋体" w:hAnsi="宋体" w:cs="宋体"/>
          <w:b/>
          <w:bCs/>
          <w:snapToGrid w:val="0"/>
          <w:color w:val="000000"/>
          <w:kern w:val="2"/>
          <w:sz w:val="28"/>
          <w:szCs w:val="28"/>
          <w:highlight w:val="none"/>
          <w:u w:val="single"/>
          <w:lang w:val="en-US" w:eastAsia="zh-CN" w:bidi="ar-SA"/>
        </w:rPr>
        <w:t>2标段</w:t>
      </w:r>
      <w:r>
        <w:rPr>
          <w:rFonts w:hint="eastAsia" w:ascii="宋体" w:hAnsi="宋体" w:eastAsia="宋体" w:cs="宋体"/>
          <w:b/>
          <w:bCs/>
          <w:snapToGrid w:val="0"/>
          <w:color w:val="000000"/>
          <w:kern w:val="2"/>
          <w:sz w:val="28"/>
          <w:szCs w:val="28"/>
          <w:highlight w:val="none"/>
          <w:lang w:val="en-US" w:eastAsia="zh-CN" w:bidi="ar-SA"/>
        </w:rPr>
        <w:t>；油茶改造技术措施</w:t>
      </w:r>
    </w:p>
    <w:p w14:paraId="36B3345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cs="宋体"/>
          <w:b w:val="0"/>
          <w:bCs w:val="0"/>
          <w:snapToGrid w:val="0"/>
          <w:color w:val="000000"/>
          <w:sz w:val="28"/>
          <w:szCs w:val="28"/>
          <w:highlight w:val="none"/>
          <w:lang w:val="en-US" w:eastAsia="zh-CN"/>
        </w:rPr>
        <w:t>1.</w:t>
      </w:r>
      <w:r>
        <w:rPr>
          <w:rFonts w:hint="eastAsia" w:ascii="宋体" w:hAnsi="宋体" w:eastAsia="宋体" w:cs="宋体"/>
          <w:b w:val="0"/>
          <w:bCs w:val="0"/>
          <w:snapToGrid w:val="0"/>
          <w:color w:val="000000"/>
          <w:sz w:val="28"/>
          <w:szCs w:val="28"/>
          <w:highlight w:val="none"/>
          <w:lang w:val="en-US" w:eastAsia="zh-CN"/>
        </w:rPr>
        <w:t>间伐改造</w:t>
      </w:r>
    </w:p>
    <w:p w14:paraId="5A06C871">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对作业区内的枯死、虫害、淘汰油茶树进行伐除，对影响油茶生长的的干扰木进行伐除，对油茶树1米范围内的灌草予以割除，同时进行扩穴，以促进油茶的生长空间及生长环境。</w:t>
      </w:r>
    </w:p>
    <w:p w14:paraId="6813E84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cs="宋体"/>
          <w:b w:val="0"/>
          <w:bCs w:val="0"/>
          <w:snapToGrid w:val="0"/>
          <w:color w:val="000000"/>
          <w:sz w:val="28"/>
          <w:szCs w:val="28"/>
          <w:highlight w:val="none"/>
          <w:lang w:val="en-US" w:eastAsia="zh-CN"/>
        </w:rPr>
        <w:t>2.</w:t>
      </w:r>
      <w:r>
        <w:rPr>
          <w:rFonts w:hint="eastAsia" w:ascii="宋体" w:hAnsi="宋体" w:eastAsia="宋体" w:cs="宋体"/>
          <w:b w:val="0"/>
          <w:bCs w:val="0"/>
          <w:snapToGrid w:val="0"/>
          <w:color w:val="000000"/>
          <w:sz w:val="28"/>
          <w:szCs w:val="28"/>
          <w:highlight w:val="none"/>
          <w:lang w:val="en-US" w:eastAsia="zh-CN"/>
        </w:rPr>
        <w:t>矮化改造</w:t>
      </w:r>
    </w:p>
    <w:p w14:paraId="1F78B1D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对作业区内5年生以上油茶进行矮化处理，矮化处理可采取分年、分批、分区逐步实施。具体矮化方法为：</w:t>
      </w:r>
    </w:p>
    <w:p w14:paraId="09EEC5E0">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第一步：沿油茶树主干离地30cm左右处，选择平滑、无疤痕、无破损的位置，采用电锯或手锯将其锯断，断面要平整光滑。</w:t>
      </w:r>
    </w:p>
    <w:p w14:paraId="26103C5D">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第二步：断面包扎或涂抹伤口愈合剂，起到断面杀菌护伤、防止腐烂、锁水保湿的作用。</w:t>
      </w:r>
    </w:p>
    <w:p w14:paraId="434D20B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第三步：病虫害防治。在切口发芽初期，密切关注病虫危害，一经发现要及时喷药防治。</w:t>
      </w:r>
    </w:p>
    <w:p w14:paraId="398D635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cs="宋体"/>
          <w:b w:val="0"/>
          <w:bCs w:val="0"/>
          <w:snapToGrid w:val="0"/>
          <w:color w:val="000000"/>
          <w:sz w:val="28"/>
          <w:szCs w:val="28"/>
          <w:highlight w:val="none"/>
          <w:lang w:val="en-US" w:eastAsia="zh-CN"/>
        </w:rPr>
        <w:t>3.</w:t>
      </w:r>
      <w:r>
        <w:rPr>
          <w:rFonts w:hint="eastAsia" w:ascii="宋体" w:hAnsi="宋体" w:eastAsia="宋体" w:cs="宋体"/>
          <w:b w:val="0"/>
          <w:bCs w:val="0"/>
          <w:snapToGrid w:val="0"/>
          <w:color w:val="000000"/>
          <w:sz w:val="28"/>
          <w:szCs w:val="28"/>
          <w:highlight w:val="none"/>
          <w:lang w:val="en-US" w:eastAsia="zh-CN"/>
        </w:rPr>
        <w:t>补植改造</w:t>
      </w:r>
    </w:p>
    <w:p w14:paraId="65D025F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对于作业区内缺株断带、枯死茶树等地块，通过补植补栽措施，调整油茶林分结构，提升油茶栽植密度，保证油茶的天然更新。</w:t>
      </w:r>
    </w:p>
    <w:p w14:paraId="6FE0A5F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（1）栽植时间：春季或秋冬季，3-4月（清明节前后）或11月（苗木落叶后、土壤封冻前）。</w:t>
      </w:r>
    </w:p>
    <w:p w14:paraId="5F504C0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（2）栽植方式：人工植苗。</w:t>
      </w:r>
    </w:p>
    <w:p w14:paraId="54F6864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（3）林地清理：</w:t>
      </w:r>
    </w:p>
    <w:p w14:paraId="09AAF94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不实施全面清林，只需对种植穴进行清理措施。即：以种植穴中心点为圆心，清除直径1米范围内的杂草、灌木、枯落物等。种植穴以外的灌草植被、幼树幼苗不用清理，若种植穴外的灌木较高，对更新苗木产生较大影响，种植穴可适当偏移位置。</w:t>
      </w:r>
    </w:p>
    <w:p w14:paraId="02C155F0">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（4）整地挖穴：</w:t>
      </w:r>
    </w:p>
    <w:p w14:paraId="7564982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采用穴状整地，挖穴规格：长径40厘米，短径40厘米，深30厘米。栽植前整地，做到拣净植树穴（坑）内石砾、植根，疏松土壤，整地规格因立地条件可适当调整。</w:t>
      </w:r>
    </w:p>
    <w:p w14:paraId="59B729D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5）苗木栽植：栽植时严格按照容器嫁接苗栽植的技术流程。第一步将表土碾碎，与肥料混匀，平整、均匀地埋入穴内；第二步划开容器无纺布，将苗木放入穴的中心扶正，栽植深度比苗木原土痕深5-10厘米，接着进行培土，并将已填的土踩实；最后将剩下的土填入，进行第二次踩实。做到苗端、踏实，有条件的及时浇水，无浇水条件的结合墒情集中栽植。</w:t>
      </w:r>
    </w:p>
    <w:p w14:paraId="4DB0049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（6）施肥：在栽植前1个月，每穴施有机肥。回填表土至穴深的1/3，放入基肥，将表土与基肥充分拌匀，继续回填至高出地表5cm~10cm。</w:t>
      </w:r>
    </w:p>
    <w:p w14:paraId="2597AA57">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（7）油茶苗木规格及需求量见下表5-2。</w:t>
      </w:r>
    </w:p>
    <w:tbl>
      <w:tblPr>
        <w:tblStyle w:val="21"/>
        <w:tblW w:w="94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
        <w:gridCol w:w="1416"/>
        <w:gridCol w:w="2436"/>
        <w:gridCol w:w="1536"/>
        <w:gridCol w:w="1176"/>
        <w:gridCol w:w="1056"/>
        <w:gridCol w:w="1056"/>
      </w:tblGrid>
      <w:tr w14:paraId="7B55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817" w:type="dxa"/>
            <w:tcBorders>
              <w:top w:val="double" w:color="000000" w:sz="4" w:space="0"/>
              <w:left w:val="double" w:color="000000" w:sz="4" w:space="0"/>
              <w:bottom w:val="single" w:color="000000" w:sz="4" w:space="0"/>
              <w:right w:val="single" w:color="000000" w:sz="4" w:space="0"/>
              <w:tl2br w:val="nil"/>
            </w:tcBorders>
            <w:shd w:val="clear" w:color="auto" w:fill="FFFFFF"/>
            <w:noWrap w:val="0"/>
            <w:vAlign w:val="center"/>
          </w:tcPr>
          <w:p w14:paraId="241FB5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种类</w:t>
            </w:r>
          </w:p>
        </w:tc>
        <w:tc>
          <w:tcPr>
            <w:tcW w:w="1416"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52EC57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品种</w:t>
            </w:r>
          </w:p>
        </w:tc>
        <w:tc>
          <w:tcPr>
            <w:tcW w:w="2436"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18D240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规格</w:t>
            </w:r>
          </w:p>
        </w:tc>
        <w:tc>
          <w:tcPr>
            <w:tcW w:w="1536"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3888DE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苗木等级</w:t>
            </w:r>
          </w:p>
        </w:tc>
        <w:tc>
          <w:tcPr>
            <w:tcW w:w="1176" w:type="dxa"/>
            <w:tcBorders>
              <w:top w:val="double" w:color="000000" w:sz="4" w:space="0"/>
              <w:left w:val="single" w:color="000000" w:sz="4" w:space="0"/>
              <w:bottom w:val="single" w:color="000000" w:sz="4" w:space="0"/>
              <w:right w:val="single" w:color="000000" w:sz="4" w:space="0"/>
            </w:tcBorders>
            <w:shd w:val="clear" w:color="auto" w:fill="FFFFFF"/>
            <w:noWrap/>
            <w:vAlign w:val="center"/>
          </w:tcPr>
          <w:p w14:paraId="4DF6D4F7">
            <w:pPr>
              <w:snapToGrid w:val="0"/>
              <w:ind w:left="0" w:leftChars="0" w:right="0" w:rightChars="0" w:firstLine="0" w:firstLineChars="0"/>
              <w:jc w:val="center"/>
              <w:rPr>
                <w:rFonts w:hint="eastAsia" w:ascii="宋体" w:hAnsi="宋体" w:eastAsia="宋体" w:cs="宋体"/>
                <w:b/>
                <w:bCs w:val="0"/>
                <w:i w:val="0"/>
                <w:iCs w:val="0"/>
                <w:color w:val="000000"/>
                <w:sz w:val="24"/>
                <w:szCs w:val="24"/>
                <w:u w:val="none"/>
                <w:lang w:val="en-US" w:eastAsia="zh-CN"/>
              </w:rPr>
            </w:pPr>
            <w:r>
              <w:rPr>
                <w:rFonts w:hint="eastAsia" w:ascii="宋体" w:hAnsi="宋体" w:eastAsia="宋体" w:cs="宋体"/>
                <w:b/>
                <w:bCs w:val="0"/>
                <w:i w:val="0"/>
                <w:iCs w:val="0"/>
                <w:color w:val="000000"/>
                <w:sz w:val="24"/>
                <w:szCs w:val="24"/>
                <w:u w:val="none"/>
                <w:lang w:val="en-US" w:eastAsia="zh-CN"/>
              </w:rPr>
              <w:t>地径</w:t>
            </w:r>
          </w:p>
        </w:tc>
        <w:tc>
          <w:tcPr>
            <w:tcW w:w="1056"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621B2E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苗高</w:t>
            </w:r>
          </w:p>
        </w:tc>
        <w:tc>
          <w:tcPr>
            <w:tcW w:w="1056" w:type="dxa"/>
            <w:tcBorders>
              <w:top w:val="double" w:color="000000" w:sz="4" w:space="0"/>
              <w:left w:val="single" w:color="000000" w:sz="4" w:space="0"/>
              <w:bottom w:val="single" w:color="000000" w:sz="4" w:space="0"/>
              <w:right w:val="double" w:color="000000" w:sz="4" w:space="0"/>
            </w:tcBorders>
            <w:shd w:val="clear" w:color="auto" w:fill="FFFFFF"/>
            <w:noWrap w:val="0"/>
            <w:vAlign w:val="center"/>
          </w:tcPr>
          <w:p w14:paraId="622CAF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需求量</w:t>
            </w:r>
          </w:p>
        </w:tc>
      </w:tr>
      <w:tr w14:paraId="1E164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17" w:type="dxa"/>
            <w:tcBorders>
              <w:top w:val="single" w:color="000000" w:sz="4" w:space="0"/>
              <w:left w:val="double" w:color="000000" w:sz="4" w:space="0"/>
              <w:bottom w:val="double" w:color="000000" w:sz="4" w:space="0"/>
              <w:right w:val="single" w:color="000000" w:sz="4" w:space="0"/>
            </w:tcBorders>
            <w:shd w:val="clear" w:color="auto" w:fill="FFFFFF"/>
            <w:noWrap w:val="0"/>
            <w:vAlign w:val="center"/>
          </w:tcPr>
          <w:p w14:paraId="4E8089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油茶</w:t>
            </w:r>
          </w:p>
        </w:tc>
        <w:tc>
          <w:tcPr>
            <w:tcW w:w="1416" w:type="dxa"/>
            <w:tcBorders>
              <w:top w:val="single" w:color="000000" w:sz="4" w:space="0"/>
              <w:left w:val="single" w:color="000000" w:sz="4" w:space="0"/>
              <w:bottom w:val="double" w:color="000000" w:sz="4" w:space="0"/>
              <w:right w:val="single" w:color="000000" w:sz="4" w:space="0"/>
            </w:tcBorders>
            <w:shd w:val="clear" w:color="auto" w:fill="FFFFFF"/>
            <w:noWrap w:val="0"/>
            <w:vAlign w:val="center"/>
          </w:tcPr>
          <w:p w14:paraId="05597E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湘林47号</w:t>
            </w:r>
          </w:p>
          <w:p w14:paraId="365A6E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湘林22号</w:t>
            </w:r>
          </w:p>
        </w:tc>
        <w:tc>
          <w:tcPr>
            <w:tcW w:w="2436" w:type="dxa"/>
            <w:tcBorders>
              <w:top w:val="single" w:color="000000" w:sz="4" w:space="0"/>
              <w:left w:val="single" w:color="000000" w:sz="4" w:space="0"/>
              <w:bottom w:val="double" w:color="000000" w:sz="4" w:space="0"/>
              <w:right w:val="single" w:color="000000" w:sz="4" w:space="0"/>
            </w:tcBorders>
            <w:shd w:val="clear" w:color="auto" w:fill="FFFFFF"/>
            <w:noWrap w:val="0"/>
            <w:vAlign w:val="center"/>
          </w:tcPr>
          <w:p w14:paraId="6D6DF0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2年生、容器嫁接苗</w:t>
            </w:r>
          </w:p>
        </w:tc>
        <w:tc>
          <w:tcPr>
            <w:tcW w:w="1536" w:type="dxa"/>
            <w:tcBorders>
              <w:top w:val="single" w:color="000000" w:sz="4" w:space="0"/>
              <w:left w:val="single" w:color="000000" w:sz="4" w:space="0"/>
              <w:bottom w:val="double" w:color="000000" w:sz="4" w:space="0"/>
              <w:right w:val="single" w:color="000000" w:sz="4" w:space="0"/>
            </w:tcBorders>
            <w:shd w:val="clear" w:color="auto" w:fill="FFFFFF"/>
            <w:noWrap w:val="0"/>
            <w:vAlign w:val="center"/>
          </w:tcPr>
          <w:p w14:paraId="2E62C4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Ⅱ级苗以上</w:t>
            </w:r>
          </w:p>
        </w:tc>
        <w:tc>
          <w:tcPr>
            <w:tcW w:w="1176" w:type="dxa"/>
            <w:tcBorders>
              <w:top w:val="single" w:color="000000" w:sz="4" w:space="0"/>
              <w:left w:val="single" w:color="000000" w:sz="4" w:space="0"/>
              <w:bottom w:val="double" w:color="000000" w:sz="4" w:space="0"/>
              <w:right w:val="single" w:color="000000" w:sz="4" w:space="0"/>
            </w:tcBorders>
            <w:shd w:val="clear" w:color="auto" w:fill="FFFFFF"/>
            <w:noWrap/>
            <w:vAlign w:val="center"/>
          </w:tcPr>
          <w:p w14:paraId="02E8D0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≥0.7cm</w:t>
            </w:r>
          </w:p>
        </w:tc>
        <w:tc>
          <w:tcPr>
            <w:tcW w:w="1056" w:type="dxa"/>
            <w:tcBorders>
              <w:top w:val="single" w:color="000000" w:sz="4" w:space="0"/>
              <w:left w:val="single" w:color="000000" w:sz="4" w:space="0"/>
              <w:bottom w:val="double" w:color="000000" w:sz="4" w:space="0"/>
              <w:right w:val="single" w:color="000000" w:sz="4" w:space="0"/>
            </w:tcBorders>
            <w:shd w:val="clear" w:color="auto" w:fill="FFFFFF"/>
            <w:noWrap w:val="0"/>
            <w:vAlign w:val="center"/>
          </w:tcPr>
          <w:p w14:paraId="634CE2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≥70cm</w:t>
            </w:r>
          </w:p>
        </w:tc>
        <w:tc>
          <w:tcPr>
            <w:tcW w:w="1056" w:type="dxa"/>
            <w:tcBorders>
              <w:top w:val="single" w:color="000000" w:sz="4" w:space="0"/>
              <w:left w:val="single" w:color="000000" w:sz="4" w:space="0"/>
              <w:bottom w:val="double" w:color="000000" w:sz="4" w:space="0"/>
              <w:right w:val="double" w:color="000000" w:sz="4" w:space="0"/>
            </w:tcBorders>
            <w:shd w:val="clear" w:color="auto" w:fill="FFFFFF"/>
            <w:noWrap w:val="0"/>
            <w:vAlign w:val="center"/>
          </w:tcPr>
          <w:p w14:paraId="47A7CB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25540</w:t>
            </w:r>
          </w:p>
        </w:tc>
      </w:tr>
    </w:tbl>
    <w:p w14:paraId="32F7952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cs="宋体"/>
          <w:b w:val="0"/>
          <w:bCs w:val="0"/>
          <w:snapToGrid w:val="0"/>
          <w:color w:val="000000"/>
          <w:sz w:val="28"/>
          <w:szCs w:val="28"/>
          <w:highlight w:val="none"/>
          <w:lang w:val="en-US" w:eastAsia="zh-CN"/>
        </w:rPr>
        <w:t>4.</w:t>
      </w:r>
      <w:r>
        <w:rPr>
          <w:rFonts w:hint="eastAsia" w:ascii="宋体" w:hAnsi="宋体" w:eastAsia="宋体" w:cs="宋体"/>
          <w:b w:val="0"/>
          <w:bCs w:val="0"/>
          <w:snapToGrid w:val="0"/>
          <w:color w:val="000000"/>
          <w:sz w:val="28"/>
          <w:szCs w:val="28"/>
          <w:highlight w:val="none"/>
          <w:lang w:val="en-US" w:eastAsia="zh-CN"/>
        </w:rPr>
        <w:t>病虫害防控​</w:t>
      </w:r>
    </w:p>
    <w:p w14:paraId="60E5444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采取农业防治与化学防治相结合的方式，重点防治油茶象。油茶象（CurculioChinensisCheveolat），是为害油茶果实的主要害虫。在安康为二年发生一代，以幼虫和成虫在土壤内越冬，其发生数量和危害程度与温、湿、光照有密切关系。当年入土幼虫到翌年8—11月化蛹，蛹期25—30天左右，羽化成虫在土室内越过第二个冬天，至第三年的4月下、5月上旬出土为害。成虫寿命为250—300天左右，每雌产卵28—120余粒；卵期为10—15天。幼虫四龄,全期16—21天。油茶象成虫和幼虫均为害茶籽，以幼虫蛀害最严重，导致油茶籽仁虫蛀腐烂。严重时造成落果，导致油茶减产甚至绝收。</w:t>
      </w:r>
    </w:p>
    <w:p w14:paraId="0A08F6B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sectPr>
          <w:pgSz w:w="11906" w:h="16838"/>
          <w:pgMar w:top="1134" w:right="1134" w:bottom="1134" w:left="1134" w:header="0" w:footer="992" w:gutter="0"/>
          <w:pgNumType w:fmt="decimal"/>
          <w:cols w:space="0" w:num="1"/>
          <w:rtlGutter w:val="0"/>
          <w:docGrid w:linePitch="0" w:charSpace="0"/>
        </w:sectPr>
      </w:pPr>
      <w:r>
        <w:rPr>
          <w:rFonts w:hint="eastAsia" w:ascii="宋体" w:hAnsi="宋体" w:eastAsia="宋体" w:cs="宋体"/>
          <w:b w:val="0"/>
          <w:bCs w:val="0"/>
          <w:snapToGrid w:val="0"/>
          <w:color w:val="000000"/>
          <w:sz w:val="28"/>
          <w:szCs w:val="28"/>
          <w:highlight w:val="none"/>
          <w:lang w:val="en-US" w:eastAsia="zh-CN"/>
        </w:rPr>
        <w:t>防治措施：（1）砍伐病株。（2）对受到危害的病枝、病叶、病果进行重度剪，将病株、病枝、病叶、病果集中烧毁。（3）药物防治，在成虫盛发期以90%敌百虫800倍的水溶液或50%马拉松600倍的水溶液喷雾，每隔7天喷一次，连续喷2次。</w:t>
      </w:r>
    </w:p>
    <w:p w14:paraId="5D6CF6D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cs="宋体"/>
          <w:b/>
          <w:bCs/>
          <w:snapToGrid w:val="0"/>
          <w:color w:val="000000"/>
          <w:sz w:val="28"/>
          <w:szCs w:val="28"/>
          <w:highlight w:val="none"/>
          <w:lang w:val="en-US" w:eastAsia="zh-CN"/>
        </w:rPr>
        <w:t>七、</w:t>
      </w:r>
      <w:r>
        <w:rPr>
          <w:rFonts w:hint="eastAsia" w:ascii="宋体" w:hAnsi="宋体" w:eastAsia="宋体" w:cs="宋体"/>
          <w:b/>
          <w:bCs/>
          <w:snapToGrid w:val="0"/>
          <w:color w:val="000000"/>
          <w:sz w:val="28"/>
          <w:szCs w:val="28"/>
          <w:highlight w:val="none"/>
          <w:lang w:val="en-US" w:eastAsia="zh-CN"/>
        </w:rPr>
        <w:t>其他要求</w:t>
      </w:r>
      <w:r>
        <w:rPr>
          <w:rFonts w:hint="eastAsia" w:ascii="宋体" w:hAnsi="宋体" w:cs="宋体"/>
          <w:b/>
          <w:bCs/>
          <w:snapToGrid w:val="0"/>
          <w:color w:val="000000"/>
          <w:sz w:val="28"/>
          <w:szCs w:val="28"/>
          <w:highlight w:val="none"/>
          <w:lang w:val="en-US" w:eastAsia="zh-CN"/>
        </w:rPr>
        <w:t>（适用于每标段）</w:t>
      </w:r>
    </w:p>
    <w:p w14:paraId="465C801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1.</w:t>
      </w:r>
      <w:r>
        <w:rPr>
          <w:rFonts w:hint="default" w:ascii="宋体" w:hAnsi="宋体" w:eastAsia="宋体" w:cs="宋体"/>
          <w:b/>
          <w:bCs/>
          <w:snapToGrid w:val="0"/>
          <w:color w:val="000000"/>
          <w:sz w:val="28"/>
          <w:szCs w:val="28"/>
          <w:highlight w:val="none"/>
          <w:lang w:val="en-US" w:eastAsia="zh-CN"/>
        </w:rPr>
        <w:t>成活率调查与补植</w:t>
      </w:r>
    </w:p>
    <w:p w14:paraId="52E499F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根据《造林技术规程》（GB/T15776—2023）中要求，成活率调查应在新造林经过一个完整生长年后进行成活率调查。调查方法采用标准行或样方的方法逐株调查成活率。根据小班（地块）的形状，在小班的上、中、下或左、中、右不同部位设置标准行或样方，要使标准行（不小于50米）</w:t>
      </w:r>
    </w:p>
    <w:p w14:paraId="2BEBC79E">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或样方（10米x10米）均匀分布在有代表性的地段，在标准行或样方内逐株（穴）调查并根据调查结果计算小班的成活率。标准行或样方调查的面积比例应占小班面积5%。</w:t>
      </w:r>
    </w:p>
    <w:p w14:paraId="3ABC311F">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按成活率85%以上、41%～84%、40%以下三级统计。成活率85%以上为合格，成活率在40%以下的小班必须重新造林，成活率在41%～84%的小班，按造林密度、株行距、品种补植，且补植苗龄与幼林一致。补植成活率要求100%。</w:t>
      </w:r>
    </w:p>
    <w:p w14:paraId="2955A44F">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2.</w:t>
      </w:r>
      <w:r>
        <w:rPr>
          <w:rFonts w:hint="default" w:ascii="宋体" w:hAnsi="宋体" w:eastAsia="宋体" w:cs="宋体"/>
          <w:b/>
          <w:bCs/>
          <w:snapToGrid w:val="0"/>
          <w:color w:val="000000"/>
          <w:sz w:val="28"/>
          <w:szCs w:val="28"/>
          <w:highlight w:val="none"/>
          <w:lang w:val="en-US" w:eastAsia="zh-CN"/>
        </w:rPr>
        <w:t>抚育管护</w:t>
      </w:r>
    </w:p>
    <w:p w14:paraId="3D09AB9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项目建设完成后，3年内进行抚育管护5次（以2-2-1为序），抚育管护的主要内容是松土、扩盘、除草、浇水灌溉、林业有害生物防治等。松土除草要做到“三不伤、二干净、一培土”，即不伤根、不伤皮、不伤树梢；杂草除干净、石块捡干净；把除松的土培到林木根部，并把除掉的杂草覆盖到树根附近，以减少水分蒸发和增加有机质。松土深度要适当，做到里浅外深，造林后第一年浅，以后逐年加深。发现病、虫、鼠、兔等林业有害生物要及时进行有害生物防治，禁止人畜破坏，确保幼树健康生长。</w:t>
      </w:r>
    </w:p>
    <w:p w14:paraId="210D7F58">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3.</w:t>
      </w:r>
      <w:r>
        <w:rPr>
          <w:rFonts w:hint="default" w:ascii="宋体" w:hAnsi="宋体" w:eastAsia="宋体" w:cs="宋体"/>
          <w:b/>
          <w:bCs/>
          <w:snapToGrid w:val="0"/>
          <w:color w:val="000000"/>
          <w:sz w:val="28"/>
          <w:szCs w:val="28"/>
          <w:highlight w:val="none"/>
          <w:lang w:val="en-US" w:eastAsia="zh-CN"/>
        </w:rPr>
        <w:t>剩余物处置</w:t>
      </w:r>
    </w:p>
    <w:p w14:paraId="750A135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项目作业过程中产生剩余物（如：枝条、枝丫、灌草等），应截段后平铺于林内，但不影响其他林木和幼苗生长。</w:t>
      </w:r>
    </w:p>
    <w:p w14:paraId="5467651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jc w:val="both"/>
        <w:textAlignment w:val="auto"/>
        <w:rPr>
          <w:rFonts w:hint="eastAsia" w:asciiTheme="majorEastAsia" w:hAnsiTheme="majorEastAsia" w:eastAsiaTheme="majorEastAsia" w:cstheme="majorEastAsia"/>
          <w:b/>
          <w:bCs/>
          <w:color w:val="auto"/>
          <w:sz w:val="28"/>
          <w:szCs w:val="28"/>
          <w:highlight w:val="none"/>
          <w:u w:val="none"/>
          <w:lang w:val="en-US" w:eastAsia="zh-CN"/>
        </w:rPr>
      </w:pPr>
      <w:r>
        <w:rPr>
          <w:rFonts w:hint="eastAsia" w:asciiTheme="majorEastAsia" w:hAnsiTheme="majorEastAsia" w:eastAsiaTheme="majorEastAsia" w:cstheme="majorEastAsia"/>
          <w:b/>
          <w:bCs/>
          <w:color w:val="auto"/>
          <w:sz w:val="28"/>
          <w:szCs w:val="28"/>
          <w:highlight w:val="none"/>
          <w:u w:val="none"/>
          <w:lang w:val="en-US" w:eastAsia="zh-CN"/>
        </w:rPr>
        <w:t>4.安全防火</w:t>
      </w:r>
    </w:p>
    <w:p w14:paraId="4633A0C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安全防火坚持“以人为本、预防为主、防治结合”的方针，在施工过程中避免发生火灾及次生灾害。对于所有参与施工作业的人员，都要进行防灭火安全教育与培训，严格禁止在作业区域使用明火。</w:t>
      </w:r>
    </w:p>
    <w:p w14:paraId="7632ACA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5.生物多样性保护</w:t>
      </w:r>
    </w:p>
    <w:p w14:paraId="300106C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在生产作业过程中，始终坚持“生态优先，保护为主”原则，一切生产活动必须以维护生态系统的完整性、稳定性和生物多样性为前提。</w:t>
      </w:r>
    </w:p>
    <w:p w14:paraId="209F9B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5.1野生动物保护</w:t>
      </w:r>
    </w:p>
    <w:p w14:paraId="316351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（1）禁止猎捕野生动物；</w:t>
      </w:r>
    </w:p>
    <w:p w14:paraId="11FDDEF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（2）禁止在禁猎区毁巢、取卵、射猎，禁止开展其他破坏野生动植物生存环境的行为；</w:t>
      </w:r>
    </w:p>
    <w:p w14:paraId="21C392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（3）禁止对不明或已知是野生植物的草本植物进行践踏和破坏。</w:t>
      </w:r>
    </w:p>
    <w:p w14:paraId="62327F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（4）保护野生动物的栖息地和动物廊道；</w:t>
      </w:r>
    </w:p>
    <w:p w14:paraId="7873BE4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（5）尽量减少人员活动、施工噪音、灯光等对两栖类、爬行类、哺乳类动物的生活环境有所影响；</w:t>
      </w:r>
    </w:p>
    <w:p w14:paraId="04FCB0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（6）设置“此处有野生动植物，请自觉注意保护”等告示牌，提醒施工人员依法保护自然资源。</w:t>
      </w:r>
    </w:p>
    <w:p w14:paraId="49F554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5.2野生植物保护</w:t>
      </w:r>
    </w:p>
    <w:p w14:paraId="6DEE525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（1）保留国家或地方重点保护的植物种类；</w:t>
      </w:r>
    </w:p>
    <w:p w14:paraId="651618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（2）保留有观赏和食用药用价值的植物；</w:t>
      </w:r>
    </w:p>
    <w:p w14:paraId="3E6854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（3）保留当地珍贵用材树种及其幼树幼苗。</w:t>
      </w:r>
    </w:p>
    <w:p w14:paraId="1EA4E6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5.3鸟类保护</w:t>
      </w:r>
    </w:p>
    <w:p w14:paraId="6B905B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（1）禁止非法猎捕。严禁使用毒药、捕鸟网、电子诱捕装置等工具及捣毁巢穴、网捕等方法猎捕野生鸟类；</w:t>
      </w:r>
    </w:p>
    <w:p w14:paraId="114560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（2）禁止非法交易。禁止出售、购买、利用国家重点保护野生鸟类及其制品；</w:t>
      </w:r>
    </w:p>
    <w:p w14:paraId="17D4D4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（3）禁止非法食用。禁止食用国家重点保护野生动物和国家保护的有重要生态、科学、社会价值的陆生野生动物以及野生鸟类；</w:t>
      </w:r>
    </w:p>
    <w:p w14:paraId="5FE4DD9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（4）栖息地保护。禁止非法侵占、非法破坏鸟类栖息地行为；</w:t>
      </w:r>
    </w:p>
    <w:p w14:paraId="50E027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（5）规范观赏行为。禁止在繁殖期近距离拍摄巢穴或幼鸟，禁止随意投食和补饲鸟类；</w:t>
      </w:r>
    </w:p>
    <w:p w14:paraId="7B2FAE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（6）减少施工噪音和活动范围，避免在鸟类繁殖期进行大规模作业；</w:t>
      </w:r>
    </w:p>
    <w:p w14:paraId="69672B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default"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（7）作业过程中如遇落单幼鸟、受伤鸟类时，应立即联系当地林业相关部门。</w:t>
      </w:r>
    </w:p>
    <w:p w14:paraId="1B65F2A8">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cs="宋体"/>
          <w:b/>
          <w:bCs/>
          <w:i w:val="0"/>
          <w:iCs w:val="0"/>
          <w:sz w:val="32"/>
          <w:szCs w:val="32"/>
          <w:lang w:val="en-US" w:eastAsia="zh-CN"/>
        </w:rPr>
      </w:pPr>
      <w:r>
        <w:rPr>
          <w:rFonts w:hint="eastAsia" w:ascii="宋体" w:hAnsi="宋体" w:cs="宋体"/>
          <w:b/>
          <w:bCs/>
          <w:i w:val="0"/>
          <w:iCs w:val="0"/>
          <w:sz w:val="32"/>
          <w:szCs w:val="32"/>
          <w:lang w:val="en-US" w:eastAsia="zh-CN"/>
        </w:rPr>
        <w:br w:type="page"/>
      </w:r>
    </w:p>
    <w:p w14:paraId="5B62A544">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jc w:val="center"/>
        <w:textAlignment w:val="auto"/>
        <w:rPr>
          <w:rFonts w:hint="eastAsia" w:ascii="宋体" w:hAnsi="宋体" w:eastAsia="宋体" w:cs="宋体"/>
          <w:b/>
          <w:bCs/>
          <w:i w:val="0"/>
          <w:iCs w:val="0"/>
          <w:sz w:val="32"/>
          <w:szCs w:val="32"/>
        </w:rPr>
      </w:pPr>
      <w:r>
        <w:rPr>
          <w:rFonts w:hint="eastAsia" w:ascii="宋体" w:hAnsi="宋体" w:cs="宋体"/>
          <w:b/>
          <w:bCs/>
          <w:i w:val="0"/>
          <w:iCs w:val="0"/>
          <w:sz w:val="32"/>
          <w:szCs w:val="32"/>
          <w:lang w:val="en-US" w:eastAsia="zh-CN"/>
        </w:rPr>
        <w:t xml:space="preserve"> </w:t>
      </w:r>
      <w:r>
        <w:rPr>
          <w:rFonts w:hint="eastAsia" w:ascii="宋体" w:hAnsi="宋体" w:eastAsia="宋体" w:cs="宋体"/>
          <w:b/>
          <w:bCs/>
          <w:i w:val="0"/>
          <w:iCs w:val="0"/>
          <w:sz w:val="32"/>
          <w:szCs w:val="32"/>
        </w:rPr>
        <w:t>合同主要条款</w:t>
      </w:r>
    </w:p>
    <w:p w14:paraId="13BC545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jc w:val="center"/>
        <w:textAlignment w:val="auto"/>
        <w:rPr>
          <w:rFonts w:hint="default" w:ascii="宋体" w:hAnsi="宋体" w:eastAsia="宋体" w:cs="宋体"/>
          <w:b/>
          <w:bCs/>
          <w:i w:val="0"/>
          <w:iCs w:val="0"/>
          <w:sz w:val="32"/>
          <w:szCs w:val="32"/>
          <w:lang w:val="en-US" w:eastAsia="zh-CN"/>
        </w:rPr>
      </w:pPr>
      <w:r>
        <w:rPr>
          <w:rFonts w:hint="eastAsia" w:ascii="宋体" w:hAnsi="宋体" w:cs="宋体"/>
          <w:b/>
          <w:bCs/>
          <w:i w:val="0"/>
          <w:iCs w:val="0"/>
          <w:sz w:val="32"/>
          <w:szCs w:val="32"/>
          <w:lang w:val="en-US" w:eastAsia="zh-CN"/>
        </w:rPr>
        <w:t>（适用于每标段）</w:t>
      </w:r>
    </w:p>
    <w:p w14:paraId="21C60DB3">
      <w:pPr>
        <w:spacing w:line="560" w:lineRule="exact"/>
        <w:ind w:firstLine="560" w:firstLineChars="200"/>
        <w:rPr>
          <w:rFonts w:hint="eastAsia" w:ascii="宋体" w:hAnsi="宋体" w:eastAsia="宋体" w:cs="宋体"/>
          <w:sz w:val="28"/>
          <w:szCs w:val="28"/>
        </w:rPr>
      </w:pPr>
      <w:bookmarkStart w:id="5" w:name="_Toc17092"/>
      <w:r>
        <w:rPr>
          <w:rFonts w:hint="eastAsia" w:ascii="宋体" w:hAnsi="宋体" w:eastAsia="宋体" w:cs="宋体"/>
          <w:sz w:val="28"/>
          <w:szCs w:val="28"/>
        </w:rPr>
        <w:t xml:space="preserve">根据 </w:t>
      </w:r>
      <w:r>
        <w:rPr>
          <w:rFonts w:hint="eastAsia" w:ascii="宋体" w:hAnsi="宋体" w:eastAsia="宋体" w:cs="宋体"/>
          <w:sz w:val="28"/>
          <w:szCs w:val="28"/>
          <w:u w:val="single"/>
        </w:rPr>
        <w:t xml:space="preserve">              项目</w:t>
      </w:r>
      <w:r>
        <w:rPr>
          <w:rFonts w:hint="eastAsia" w:ascii="宋体" w:hAnsi="宋体" w:eastAsia="宋体" w:cs="宋体"/>
          <w:sz w:val="28"/>
          <w:szCs w:val="28"/>
        </w:rPr>
        <w:t>的采购结果，按照《中华人民共和国政府采购法》、《合同法》的规定，</w:t>
      </w:r>
      <w:r>
        <w:rPr>
          <w:rFonts w:hint="eastAsia" w:ascii="宋体" w:hAnsi="宋体" w:eastAsia="宋体" w:cs="宋体"/>
          <w:kern w:val="28"/>
          <w:sz w:val="28"/>
          <w:szCs w:val="28"/>
        </w:rPr>
        <w:t>经双方协商，</w:t>
      </w:r>
      <w:r>
        <w:rPr>
          <w:rFonts w:hint="eastAsia" w:ascii="宋体" w:hAnsi="宋体" w:eastAsia="宋体" w:cs="宋体"/>
          <w:sz w:val="28"/>
          <w:szCs w:val="28"/>
        </w:rPr>
        <w:t>本着平等互利和诚实信用的原则，</w:t>
      </w:r>
      <w:r>
        <w:rPr>
          <w:rFonts w:hint="eastAsia" w:ascii="宋体" w:hAnsi="宋体" w:eastAsia="宋体" w:cs="宋体"/>
          <w:kern w:val="28"/>
          <w:sz w:val="28"/>
          <w:szCs w:val="28"/>
        </w:rPr>
        <w:t>一致同意签订本合同如下</w:t>
      </w:r>
      <w:r>
        <w:rPr>
          <w:rFonts w:hint="eastAsia" w:ascii="宋体" w:hAnsi="宋体" w:eastAsia="宋体" w:cs="宋体"/>
          <w:sz w:val="28"/>
          <w:szCs w:val="28"/>
        </w:rPr>
        <w:t>。</w:t>
      </w:r>
    </w:p>
    <w:p w14:paraId="0974E3DC">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一、合同金额</w:t>
      </w:r>
    </w:p>
    <w:p w14:paraId="74BAF295">
      <w:pPr>
        <w:pStyle w:val="13"/>
        <w:spacing w:line="560" w:lineRule="exact"/>
        <w:ind w:firstLine="560" w:firstLineChars="200"/>
        <w:rPr>
          <w:rFonts w:hint="eastAsia" w:hAnsi="宋体" w:eastAsia="宋体" w:cs="宋体"/>
          <w:sz w:val="28"/>
          <w:szCs w:val="28"/>
        </w:rPr>
      </w:pPr>
      <w:r>
        <w:rPr>
          <w:rFonts w:hint="eastAsia" w:hAnsi="宋体" w:eastAsia="宋体" w:cs="宋体"/>
          <w:sz w:val="28"/>
          <w:szCs w:val="28"/>
        </w:rPr>
        <w:t>合同金额为（大写）：_________________元（￥_______________元）人民币。</w:t>
      </w:r>
    </w:p>
    <w:p w14:paraId="6FC0A4DA">
      <w:pPr>
        <w:tabs>
          <w:tab w:val="left" w:pos="63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二、服务范围</w:t>
      </w:r>
    </w:p>
    <w:p w14:paraId="50F9AE54">
      <w:pPr>
        <w:tabs>
          <w:tab w:val="left" w:pos="63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甲方聘请乙方提供以下服务：</w:t>
      </w:r>
    </w:p>
    <w:p w14:paraId="4611F947">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1．本合同项下的服务指</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0233B84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w:t>
      </w:r>
    </w:p>
    <w:p w14:paraId="0F57C776">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w:t>
      </w:r>
    </w:p>
    <w:p w14:paraId="2C5F07B1">
      <w:pPr>
        <w:tabs>
          <w:tab w:val="left" w:pos="63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三、甲方乙方的权利和义务</w:t>
      </w:r>
    </w:p>
    <w:p w14:paraId="654BA93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 甲方的权利和义务</w:t>
      </w:r>
    </w:p>
    <w:p w14:paraId="7CE28C76">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 乙方的权利和义务</w:t>
      </w:r>
    </w:p>
    <w:p w14:paraId="51A3558D">
      <w:pPr>
        <w:tabs>
          <w:tab w:val="left" w:pos="63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四、服务期间（项目完成期限）</w:t>
      </w:r>
    </w:p>
    <w:p w14:paraId="02478289">
      <w:pPr>
        <w:spacing w:line="56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highlight w:val="none"/>
          <w:lang w:val="en-US" w:eastAsia="zh-CN"/>
        </w:rPr>
        <w:t>服务期：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90</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日历天。</w:t>
      </w:r>
      <w:r>
        <w:rPr>
          <w:rFonts w:hint="eastAsia" w:ascii="宋体" w:hAnsi="宋体" w:eastAsia="宋体" w:cs="宋体"/>
          <w:color w:val="auto"/>
          <w:sz w:val="28"/>
          <w:szCs w:val="28"/>
        </w:rPr>
        <w:t>委托服务期间自______年______月至______年______月止。</w:t>
      </w:r>
    </w:p>
    <w:p w14:paraId="2D56102C">
      <w:pPr>
        <w:spacing w:line="560" w:lineRule="exact"/>
        <w:ind w:firstLine="562" w:firstLineChars="200"/>
        <w:rPr>
          <w:rFonts w:hint="eastAsia" w:ascii="宋体" w:hAnsi="宋体" w:eastAsia="宋体" w:cs="宋体"/>
          <w:sz w:val="28"/>
          <w:szCs w:val="28"/>
        </w:rPr>
      </w:pPr>
      <w:r>
        <w:rPr>
          <w:rFonts w:hint="eastAsia" w:ascii="宋体" w:hAnsi="宋体" w:eastAsia="宋体" w:cs="宋体"/>
          <w:b/>
          <w:sz w:val="28"/>
          <w:szCs w:val="28"/>
        </w:rPr>
        <w:t>五、付款方式</w:t>
      </w:r>
    </w:p>
    <w:p w14:paraId="79C2EF32">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由甲方按下列程序在</w:t>
      </w:r>
      <w:r>
        <w:rPr>
          <w:rFonts w:hint="eastAsia" w:ascii="宋体" w:hAnsi="宋体" w:eastAsia="宋体" w:cs="宋体"/>
          <w:sz w:val="28"/>
          <w:szCs w:val="28"/>
          <w:u w:val="single"/>
        </w:rPr>
        <w:t xml:space="preserve">        </w:t>
      </w:r>
      <w:r>
        <w:rPr>
          <w:rFonts w:hint="eastAsia" w:ascii="宋体" w:hAnsi="宋体" w:eastAsia="宋体" w:cs="宋体"/>
          <w:sz w:val="28"/>
          <w:szCs w:val="28"/>
        </w:rPr>
        <w:t>内付款。</w:t>
      </w:r>
    </w:p>
    <w:p w14:paraId="219A51D5">
      <w:pPr>
        <w:numPr>
          <w:ilvl w:val="0"/>
          <w:numId w:val="0"/>
        </w:numPr>
        <w:shd w:val="clear" w:fill="FFFFFF" w:themeFill="background1"/>
        <w:spacing w:line="560" w:lineRule="exact"/>
        <w:ind w:firstLine="480" w:firstLineChars="200"/>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1.</w:t>
      </w:r>
      <w:r>
        <w:rPr>
          <w:rFonts w:hint="default" w:ascii="宋体" w:hAnsi="宋体" w:eastAsia="宋体" w:cs="Times New Roman"/>
          <w:color w:val="auto"/>
          <w:kern w:val="2"/>
          <w:sz w:val="24"/>
          <w:szCs w:val="24"/>
          <w:highlight w:val="none"/>
          <w:lang w:val="en-US" w:eastAsia="zh-CN" w:bidi="ar-SA"/>
        </w:rPr>
        <w:t>合同签订</w:t>
      </w:r>
      <w:r>
        <w:rPr>
          <w:rFonts w:hint="eastAsia" w:ascii="宋体" w:hAnsi="宋体" w:cs="Times New Roman"/>
          <w:color w:val="auto"/>
          <w:kern w:val="2"/>
          <w:sz w:val="24"/>
          <w:szCs w:val="24"/>
          <w:highlight w:val="none"/>
          <w:lang w:val="en-US" w:eastAsia="zh-CN" w:bidi="ar-SA"/>
        </w:rPr>
        <w:t>，项目实施15日</w:t>
      </w:r>
      <w:r>
        <w:rPr>
          <w:rFonts w:hint="default" w:ascii="宋体" w:hAnsi="宋体" w:eastAsia="宋体" w:cs="Times New Roman"/>
          <w:color w:val="auto"/>
          <w:kern w:val="2"/>
          <w:sz w:val="24"/>
          <w:szCs w:val="24"/>
          <w:highlight w:val="none"/>
          <w:lang w:val="en-US" w:eastAsia="zh-CN" w:bidi="ar-SA"/>
        </w:rPr>
        <w:t>后预付合同总价款的</w:t>
      </w:r>
      <w:r>
        <w:rPr>
          <w:rFonts w:hint="eastAsia" w:ascii="宋体" w:hAnsi="宋体" w:cs="Times New Roman"/>
          <w:color w:val="auto"/>
          <w:kern w:val="2"/>
          <w:sz w:val="24"/>
          <w:szCs w:val="24"/>
          <w:highlight w:val="none"/>
          <w:lang w:val="en-US" w:eastAsia="zh-CN" w:bidi="ar-SA"/>
        </w:rPr>
        <w:t>3</w:t>
      </w:r>
      <w:r>
        <w:rPr>
          <w:rFonts w:hint="default" w:ascii="宋体" w:hAnsi="宋体" w:eastAsia="宋体" w:cs="Times New Roman"/>
          <w:color w:val="auto"/>
          <w:kern w:val="2"/>
          <w:sz w:val="24"/>
          <w:szCs w:val="24"/>
          <w:highlight w:val="none"/>
          <w:lang w:val="en-US" w:eastAsia="zh-CN" w:bidi="ar-SA"/>
        </w:rPr>
        <w:t>0%作为预付款</w:t>
      </w:r>
    </w:p>
    <w:p w14:paraId="640EC318">
      <w:pPr>
        <w:numPr>
          <w:ilvl w:val="0"/>
          <w:numId w:val="0"/>
        </w:numPr>
        <w:shd w:val="clear" w:fill="FFFFFF" w:themeFill="background1"/>
        <w:spacing w:line="560" w:lineRule="exact"/>
        <w:ind w:firstLine="480" w:firstLineChars="200"/>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2.工程量完成80%时，经甲方审核出具工程进度确认单并报甲方同意后支付乙方合同价款的</w:t>
      </w:r>
      <w:r>
        <w:rPr>
          <w:rFonts w:hint="default" w:ascii="宋体" w:hAnsi="宋体" w:eastAsia="宋体" w:cs="Times New Roman"/>
          <w:color w:val="auto"/>
          <w:kern w:val="2"/>
          <w:sz w:val="24"/>
          <w:szCs w:val="24"/>
          <w:highlight w:val="none"/>
          <w:lang w:val="en-US" w:eastAsia="zh-CN" w:bidi="ar-SA"/>
        </w:rPr>
        <w:t>40%</w:t>
      </w:r>
      <w:r>
        <w:rPr>
          <w:rFonts w:hint="eastAsia" w:ascii="宋体" w:hAnsi="宋体" w:cs="Times New Roman"/>
          <w:color w:val="auto"/>
          <w:kern w:val="2"/>
          <w:sz w:val="24"/>
          <w:szCs w:val="24"/>
          <w:highlight w:val="none"/>
          <w:lang w:val="en-US" w:eastAsia="zh-CN" w:bidi="ar-SA"/>
        </w:rPr>
        <w:t>。</w:t>
      </w:r>
    </w:p>
    <w:p w14:paraId="15084EB4">
      <w:pPr>
        <w:numPr>
          <w:ilvl w:val="0"/>
          <w:numId w:val="0"/>
        </w:numPr>
        <w:shd w:val="clear" w:fill="FFFFFF" w:themeFill="background1"/>
        <w:spacing w:line="560" w:lineRule="exact"/>
        <w:ind w:firstLine="480" w:firstLineChars="200"/>
        <w:rPr>
          <w:rFonts w:hint="eastAsia" w:ascii="宋体" w:hAnsi="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3.工程全部完成后，由乙方提供决算报告，经甲方签字确认同意后，支付给乙方20%工程款。</w:t>
      </w:r>
    </w:p>
    <w:p w14:paraId="6E915277">
      <w:pPr>
        <w:shd w:val="clear" w:fill="FFFFFF" w:themeFill="background1"/>
        <w:spacing w:line="560" w:lineRule="exact"/>
        <w:ind w:firstLine="480" w:firstLineChars="200"/>
        <w:rPr>
          <w:rFonts w:hint="eastAsia" w:ascii="宋体" w:hAnsi="宋体" w:eastAsia="宋体" w:cs="宋体"/>
          <w:color w:val="auto"/>
          <w:sz w:val="28"/>
          <w:szCs w:val="28"/>
          <w:highlight w:val="none"/>
        </w:rPr>
      </w:pPr>
      <w:r>
        <w:rPr>
          <w:rFonts w:hint="eastAsia" w:ascii="宋体" w:hAnsi="宋体" w:cs="Times New Roman"/>
          <w:color w:val="auto"/>
          <w:kern w:val="2"/>
          <w:sz w:val="24"/>
          <w:szCs w:val="24"/>
          <w:highlight w:val="none"/>
          <w:lang w:val="en-US" w:eastAsia="zh-CN" w:bidi="ar-SA"/>
        </w:rPr>
        <w:t>4.项目审计完成后，依据审计结果报告支付乙方</w:t>
      </w:r>
      <w:r>
        <w:rPr>
          <w:rFonts w:hint="default" w:ascii="宋体" w:hAnsi="宋体" w:eastAsia="宋体" w:cs="Times New Roman"/>
          <w:color w:val="auto"/>
          <w:kern w:val="2"/>
          <w:sz w:val="24"/>
          <w:szCs w:val="24"/>
          <w:highlight w:val="none"/>
          <w:lang w:val="en-US" w:eastAsia="zh-CN" w:bidi="ar-SA"/>
        </w:rPr>
        <w:t>10%的</w:t>
      </w:r>
      <w:r>
        <w:rPr>
          <w:rFonts w:hint="eastAsia" w:ascii="宋体" w:hAnsi="宋体" w:cs="Times New Roman"/>
          <w:color w:val="auto"/>
          <w:kern w:val="2"/>
          <w:sz w:val="24"/>
          <w:szCs w:val="24"/>
          <w:highlight w:val="none"/>
          <w:lang w:val="en-US" w:eastAsia="zh-CN" w:bidi="ar-SA"/>
        </w:rPr>
        <w:t>工程款。</w:t>
      </w:r>
    </w:p>
    <w:p w14:paraId="41A6BEFC">
      <w:pPr>
        <w:tabs>
          <w:tab w:val="left" w:pos="90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六、知识产权产权归属</w:t>
      </w:r>
    </w:p>
    <w:p w14:paraId="76F6F6EB">
      <w:pPr>
        <w:tabs>
          <w:tab w:val="left" w:pos="90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七、保密</w:t>
      </w:r>
    </w:p>
    <w:p w14:paraId="3CF86EE6">
      <w:pPr>
        <w:tabs>
          <w:tab w:val="left" w:pos="90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八、违约责任与赔偿损失</w:t>
      </w:r>
    </w:p>
    <w:p w14:paraId="42117C22">
      <w:pPr>
        <w:tabs>
          <w:tab w:val="left" w:pos="90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 乙方提供的服务不符合采购文件、报价文件或本合同规定的，甲方有权拒收，并且乙方须向甲方方支付本合同总价5%的违约金。</w:t>
      </w:r>
    </w:p>
    <w:p w14:paraId="54CC0ABF">
      <w:pPr>
        <w:tabs>
          <w:tab w:val="left" w:pos="720"/>
          <w:tab w:val="left" w:pos="90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 乙方未能按本合同规定的交货时间提供服务，从逾期之日起每日按本合同总价3‰的数额向甲方支付违约金；逾期半个月以上的，甲方有权终止合同，由此造成的甲方经济损失由乙方承担。</w:t>
      </w:r>
    </w:p>
    <w:p w14:paraId="1BD08E7D">
      <w:pPr>
        <w:spacing w:line="560" w:lineRule="exact"/>
        <w:ind w:firstLine="560" w:firstLineChars="200"/>
        <w:rPr>
          <w:rFonts w:hint="eastAsia" w:ascii="宋体" w:hAnsi="宋体" w:eastAsia="宋体" w:cs="宋体"/>
          <w:sz w:val="28"/>
          <w:szCs w:val="28"/>
          <w:highlight w:val="yellow"/>
        </w:rPr>
      </w:pPr>
      <w:r>
        <w:rPr>
          <w:rFonts w:hint="eastAsia" w:ascii="宋体" w:hAnsi="宋体" w:eastAsia="宋体" w:cs="宋体"/>
          <w:sz w:val="28"/>
          <w:szCs w:val="28"/>
          <w:highlight w:val="yellow"/>
        </w:rPr>
        <w:t>3. 甲方无正当理由拒收接受服务，到期拒付服务款项的，甲方向乙方偿付本合同总的5%的违约金。</w:t>
      </w:r>
    </w:p>
    <w:p w14:paraId="126501F3">
      <w:pPr>
        <w:spacing w:line="56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4.其它违约责任按《中华人民共和国合同法》处理。</w:t>
      </w:r>
    </w:p>
    <w:p w14:paraId="125F67EE">
      <w:pPr>
        <w:spacing w:line="560" w:lineRule="exact"/>
        <w:ind w:firstLine="562" w:firstLineChars="200"/>
        <w:rPr>
          <w:rFonts w:hint="eastAsia" w:ascii="宋体" w:hAnsi="宋体" w:cs="宋体"/>
          <w:b/>
          <w:sz w:val="28"/>
          <w:szCs w:val="28"/>
          <w:lang w:eastAsia="zh-CN"/>
        </w:rPr>
      </w:pPr>
      <w:r>
        <w:rPr>
          <w:rFonts w:hint="eastAsia" w:ascii="宋体" w:hAnsi="宋体" w:eastAsia="宋体" w:cs="宋体"/>
          <w:b/>
          <w:sz w:val="28"/>
          <w:szCs w:val="28"/>
        </w:rPr>
        <w:t>九、</w:t>
      </w:r>
      <w:r>
        <w:rPr>
          <w:rFonts w:hint="eastAsia" w:ascii="宋体" w:hAnsi="宋体" w:cs="宋体"/>
          <w:b/>
          <w:sz w:val="28"/>
          <w:szCs w:val="28"/>
          <w:lang w:eastAsia="zh-CN"/>
        </w:rPr>
        <w:t>安全责任</w:t>
      </w:r>
    </w:p>
    <w:p w14:paraId="3299A953">
      <w:pPr>
        <w:spacing w:line="560" w:lineRule="exact"/>
        <w:ind w:firstLine="562" w:firstLineChars="200"/>
        <w:rPr>
          <w:rFonts w:hint="eastAsia" w:ascii="宋体" w:hAnsi="宋体" w:cs="宋体"/>
          <w:b/>
          <w:sz w:val="28"/>
          <w:szCs w:val="28"/>
          <w:highlight w:val="yellow"/>
          <w:lang w:eastAsia="zh-CN"/>
        </w:rPr>
      </w:pPr>
      <w:r>
        <w:rPr>
          <w:rFonts w:hint="eastAsia" w:ascii="宋体" w:hAnsi="宋体" w:cs="宋体"/>
          <w:b/>
          <w:sz w:val="28"/>
          <w:szCs w:val="28"/>
          <w:highlight w:val="yellow"/>
          <w:lang w:eastAsia="zh-CN"/>
        </w:rPr>
        <w:t>在项目实施过程中，乙方应加强安全管理和施工人员的安全教育，在项目实施过程中的一切安全事故由乙方负责。</w:t>
      </w:r>
    </w:p>
    <w:p w14:paraId="7714C69D">
      <w:pPr>
        <w:spacing w:line="560" w:lineRule="exact"/>
        <w:ind w:firstLine="562" w:firstLineChars="200"/>
        <w:rPr>
          <w:rFonts w:hint="eastAsia" w:ascii="宋体" w:hAnsi="宋体" w:eastAsia="宋体" w:cs="宋体"/>
          <w:b/>
          <w:sz w:val="28"/>
          <w:szCs w:val="28"/>
        </w:rPr>
      </w:pPr>
      <w:r>
        <w:rPr>
          <w:rFonts w:hint="eastAsia" w:ascii="宋体" w:hAnsi="宋体" w:cs="宋体"/>
          <w:b/>
          <w:sz w:val="28"/>
          <w:szCs w:val="28"/>
          <w:lang w:eastAsia="zh-CN"/>
        </w:rPr>
        <w:t>十、</w:t>
      </w:r>
      <w:r>
        <w:rPr>
          <w:rFonts w:hint="eastAsia" w:ascii="宋体" w:hAnsi="宋体" w:eastAsia="宋体" w:cs="宋体"/>
          <w:b/>
          <w:sz w:val="28"/>
          <w:szCs w:val="28"/>
        </w:rPr>
        <w:t>争端的解决</w:t>
      </w:r>
    </w:p>
    <w:p w14:paraId="6733865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合同执行过程中发生的任何争议，如双方不能通过友好协商解决，按相关法律法规处理。</w:t>
      </w:r>
    </w:p>
    <w:p w14:paraId="57346899">
      <w:pPr>
        <w:spacing w:line="560" w:lineRule="exact"/>
        <w:ind w:firstLine="562" w:firstLineChars="200"/>
        <w:rPr>
          <w:rFonts w:hint="eastAsia" w:ascii="宋体" w:hAnsi="宋体" w:eastAsia="宋体" w:cs="宋体"/>
          <w:sz w:val="28"/>
          <w:szCs w:val="28"/>
        </w:rPr>
      </w:pPr>
      <w:r>
        <w:rPr>
          <w:rFonts w:hint="eastAsia" w:ascii="宋体" w:hAnsi="宋体" w:eastAsia="宋体" w:cs="宋体"/>
          <w:b/>
          <w:sz w:val="28"/>
          <w:szCs w:val="28"/>
        </w:rPr>
        <w:t>十</w:t>
      </w:r>
      <w:r>
        <w:rPr>
          <w:rFonts w:hint="eastAsia" w:ascii="宋体" w:hAnsi="宋体" w:cs="宋体"/>
          <w:b/>
          <w:sz w:val="28"/>
          <w:szCs w:val="28"/>
          <w:lang w:eastAsia="zh-CN"/>
        </w:rPr>
        <w:t>一</w:t>
      </w:r>
      <w:r>
        <w:rPr>
          <w:rFonts w:hint="eastAsia" w:ascii="宋体" w:hAnsi="宋体" w:eastAsia="宋体" w:cs="宋体"/>
          <w:b/>
          <w:sz w:val="28"/>
          <w:szCs w:val="28"/>
        </w:rPr>
        <w:t>、不可抗力：</w:t>
      </w:r>
      <w:r>
        <w:rPr>
          <w:rFonts w:hint="eastAsia" w:ascii="宋体" w:hAnsi="宋体" w:eastAsia="宋体" w:cs="宋体"/>
          <w:sz w:val="28"/>
          <w:szCs w:val="28"/>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1C5F30EA">
      <w:pPr>
        <w:spacing w:line="560" w:lineRule="exact"/>
        <w:ind w:firstLine="562" w:firstLineChars="200"/>
        <w:rPr>
          <w:rFonts w:hint="eastAsia" w:ascii="宋体" w:hAnsi="宋体" w:eastAsia="宋体" w:cs="宋体"/>
          <w:sz w:val="28"/>
          <w:szCs w:val="28"/>
        </w:rPr>
      </w:pPr>
      <w:r>
        <w:rPr>
          <w:rFonts w:hint="eastAsia" w:ascii="宋体" w:hAnsi="宋体" w:eastAsia="宋体" w:cs="宋体"/>
          <w:b/>
          <w:sz w:val="28"/>
          <w:szCs w:val="28"/>
        </w:rPr>
        <w:t>十</w:t>
      </w:r>
      <w:r>
        <w:rPr>
          <w:rFonts w:hint="eastAsia" w:ascii="宋体" w:hAnsi="宋体" w:cs="宋体"/>
          <w:b/>
          <w:sz w:val="28"/>
          <w:szCs w:val="28"/>
          <w:lang w:eastAsia="zh-CN"/>
        </w:rPr>
        <w:t>二</w:t>
      </w:r>
      <w:r>
        <w:rPr>
          <w:rFonts w:hint="eastAsia" w:ascii="宋体" w:hAnsi="宋体" w:eastAsia="宋体" w:cs="宋体"/>
          <w:b/>
          <w:sz w:val="28"/>
          <w:szCs w:val="28"/>
        </w:rPr>
        <w:t>、税费：</w:t>
      </w:r>
      <w:r>
        <w:rPr>
          <w:rFonts w:hint="eastAsia" w:ascii="宋体" w:hAnsi="宋体" w:eastAsia="宋体" w:cs="宋体"/>
          <w:sz w:val="28"/>
          <w:szCs w:val="28"/>
        </w:rPr>
        <w:t>在中国境内、外发生的与本合同执行有关的一切税费均由乙方负担。</w:t>
      </w:r>
    </w:p>
    <w:p w14:paraId="52E419A4">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十</w:t>
      </w:r>
      <w:r>
        <w:rPr>
          <w:rFonts w:hint="eastAsia" w:ascii="宋体" w:hAnsi="宋体" w:cs="宋体"/>
          <w:b/>
          <w:sz w:val="28"/>
          <w:szCs w:val="28"/>
          <w:lang w:eastAsia="zh-CN"/>
        </w:rPr>
        <w:t>三</w:t>
      </w:r>
      <w:r>
        <w:rPr>
          <w:rFonts w:hint="eastAsia" w:ascii="宋体" w:hAnsi="宋体" w:eastAsia="宋体" w:cs="宋体"/>
          <w:b/>
          <w:sz w:val="28"/>
          <w:szCs w:val="28"/>
        </w:rPr>
        <w:t>、其它</w:t>
      </w:r>
    </w:p>
    <w:p w14:paraId="53AA2BE9">
      <w:pPr>
        <w:spacing w:line="560" w:lineRule="exact"/>
        <w:ind w:firstLine="560" w:firstLineChars="200"/>
        <w:rPr>
          <w:rFonts w:hint="eastAsia" w:ascii="宋体" w:hAnsi="宋体" w:eastAsia="宋体" w:cs="宋体"/>
          <w:b/>
          <w:sz w:val="28"/>
          <w:szCs w:val="28"/>
        </w:rPr>
      </w:pPr>
      <w:r>
        <w:rPr>
          <w:rFonts w:hint="eastAsia" w:ascii="宋体" w:hAnsi="宋体" w:eastAsia="宋体" w:cs="宋体"/>
          <w:sz w:val="28"/>
          <w:szCs w:val="28"/>
        </w:rPr>
        <w:t>1. 本合同所有附件、采购文件、投标文件、中标通知书均为合同的有效组成部分，与本合同具有同等法律效力。</w:t>
      </w:r>
    </w:p>
    <w:p w14:paraId="32D9A8BE">
      <w:pPr>
        <w:spacing w:line="560" w:lineRule="exact"/>
        <w:ind w:firstLine="560" w:firstLineChars="200"/>
        <w:rPr>
          <w:rFonts w:hint="eastAsia" w:ascii="宋体" w:hAnsi="宋体" w:eastAsia="宋体" w:cs="宋体"/>
          <w:sz w:val="28"/>
          <w:szCs w:val="28"/>
        </w:rPr>
      </w:pPr>
      <w:r>
        <w:rPr>
          <w:rFonts w:hint="eastAsia" w:ascii="宋体" w:hAnsi="宋体" w:eastAsia="宋体" w:cs="宋体"/>
          <w:bCs/>
          <w:sz w:val="28"/>
          <w:szCs w:val="28"/>
        </w:rPr>
        <w:t xml:space="preserve">2. </w:t>
      </w:r>
      <w:r>
        <w:rPr>
          <w:rFonts w:hint="eastAsia" w:ascii="宋体" w:hAnsi="宋体" w:eastAsia="宋体" w:cs="宋体"/>
          <w:sz w:val="28"/>
          <w:szCs w:val="28"/>
        </w:rPr>
        <w:t>在执行本合同的过程中，所有经双方签署确认的文件（包括会议纪要、补充协议、往来信函）即成为本合同的有效组成部分。</w:t>
      </w:r>
    </w:p>
    <w:p w14:paraId="21A1E25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3. 如一方地址、电话、传真号码有变更，应在变更当日内书面通知对方，否则，应承担相应责任。 </w:t>
      </w:r>
    </w:p>
    <w:p w14:paraId="5406FCE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4.除甲方事先书面同意外，乙方不得部分或全部转让其应履行的合同项下的义务。</w:t>
      </w:r>
    </w:p>
    <w:p w14:paraId="79F4FA07">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十</w:t>
      </w:r>
      <w:r>
        <w:rPr>
          <w:rFonts w:hint="eastAsia" w:ascii="宋体" w:hAnsi="宋体" w:cs="宋体"/>
          <w:b/>
          <w:sz w:val="28"/>
          <w:szCs w:val="28"/>
          <w:lang w:eastAsia="zh-CN"/>
        </w:rPr>
        <w:t>四</w:t>
      </w:r>
      <w:r>
        <w:rPr>
          <w:rFonts w:hint="eastAsia" w:ascii="宋体" w:hAnsi="宋体" w:eastAsia="宋体" w:cs="宋体"/>
          <w:b/>
          <w:sz w:val="28"/>
          <w:szCs w:val="28"/>
        </w:rPr>
        <w:t>、合同生效：</w:t>
      </w:r>
    </w:p>
    <w:p w14:paraId="7EF786E4">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1.本合同在甲乙双方法人代表或其授权代表签字盖章后生效。</w:t>
      </w:r>
    </w:p>
    <w:p w14:paraId="13896334">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份。</w:t>
      </w:r>
    </w:p>
    <w:p w14:paraId="0E6BB942">
      <w:pPr>
        <w:spacing w:line="560" w:lineRule="exact"/>
        <w:ind w:firstLine="562" w:firstLineChars="200"/>
        <w:rPr>
          <w:rFonts w:hint="eastAsia" w:ascii="宋体" w:hAnsi="宋体" w:eastAsia="宋体" w:cs="宋体"/>
          <w:b/>
          <w:sz w:val="28"/>
          <w:szCs w:val="28"/>
        </w:rPr>
      </w:pPr>
    </w:p>
    <w:p w14:paraId="13872D75">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甲方名称：（盖章）                     乙方名称：（盖章）                        </w:t>
      </w:r>
    </w:p>
    <w:p w14:paraId="2BE7B6F8">
      <w:pPr>
        <w:spacing w:line="560" w:lineRule="exact"/>
        <w:rPr>
          <w:rFonts w:hint="eastAsia" w:ascii="宋体" w:hAnsi="宋体" w:eastAsia="宋体" w:cs="宋体"/>
          <w:sz w:val="28"/>
          <w:szCs w:val="28"/>
        </w:rPr>
      </w:pPr>
      <w:r>
        <w:rPr>
          <w:rFonts w:hint="eastAsia" w:ascii="宋体" w:hAnsi="宋体" w:eastAsia="宋体" w:cs="宋体"/>
          <w:sz w:val="28"/>
          <w:szCs w:val="28"/>
        </w:rPr>
        <w:t>地址：                                地址：</w:t>
      </w:r>
    </w:p>
    <w:p w14:paraId="4D16AC0F">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         法定代表人或授权代表（签字）    </w:t>
      </w:r>
    </w:p>
    <w:p w14:paraId="38A2DA9F">
      <w:pPr>
        <w:spacing w:line="560" w:lineRule="exact"/>
        <w:rPr>
          <w:rFonts w:hint="eastAsia" w:ascii="宋体" w:hAnsi="宋体" w:eastAsia="宋体" w:cs="宋体"/>
          <w:sz w:val="28"/>
          <w:szCs w:val="28"/>
        </w:rPr>
      </w:pPr>
      <w:r>
        <w:rPr>
          <w:rFonts w:hint="eastAsia" w:ascii="宋体" w:hAnsi="宋体" w:eastAsia="宋体" w:cs="宋体"/>
          <w:sz w:val="28"/>
          <w:szCs w:val="28"/>
        </w:rPr>
        <w:t>开户银行：                            开户银行：</w:t>
      </w:r>
    </w:p>
    <w:p w14:paraId="41A54A63">
      <w:pPr>
        <w:spacing w:line="560" w:lineRule="exact"/>
        <w:rPr>
          <w:rFonts w:hint="eastAsia" w:ascii="宋体" w:hAnsi="宋体" w:eastAsia="宋体" w:cs="宋体"/>
          <w:sz w:val="28"/>
          <w:szCs w:val="28"/>
        </w:rPr>
      </w:pPr>
      <w:r>
        <w:rPr>
          <w:rFonts w:hint="eastAsia" w:ascii="宋体" w:hAnsi="宋体" w:eastAsia="宋体" w:cs="宋体"/>
          <w:sz w:val="28"/>
          <w:szCs w:val="28"/>
        </w:rPr>
        <w:t>银行帐号：                            银行帐号：</w:t>
      </w:r>
    </w:p>
    <w:p w14:paraId="331C696E">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        年     月     日                     年     月     日 </w:t>
      </w:r>
    </w:p>
    <w:p w14:paraId="254D0F00">
      <w:pPr>
        <w:adjustRightInd w:val="0"/>
        <w:snapToGrid w:val="0"/>
        <w:spacing w:line="560" w:lineRule="exact"/>
        <w:rPr>
          <w:rFonts w:hint="eastAsia" w:ascii="宋体" w:hAnsi="宋体" w:eastAsia="宋体" w:cs="宋体"/>
          <w:b/>
          <w:sz w:val="28"/>
          <w:szCs w:val="28"/>
        </w:rPr>
      </w:pPr>
    </w:p>
    <w:p w14:paraId="68ECD8AB">
      <w:pPr>
        <w:spacing w:line="560" w:lineRule="exact"/>
        <w:rPr>
          <w:rFonts w:ascii="Times New Roman" w:hAnsi="Times New Roman" w:eastAsia="宋体" w:cs="Times New Roman"/>
        </w:rPr>
      </w:pPr>
    </w:p>
    <w:p w14:paraId="136EE859">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r>
    </w:p>
    <w:p w14:paraId="10ADE9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sz w:val="32"/>
          <w:szCs w:val="32"/>
          <w:lang w:val="en-US" w:eastAsia="zh-CN"/>
        </w:rPr>
      </w:pPr>
    </w:p>
    <w:p w14:paraId="5A923E38">
      <w:pPr>
        <w:widowControl/>
        <w:numPr>
          <w:ilvl w:val="0"/>
          <w:numId w:val="0"/>
        </w:numPr>
        <w:kinsoku w:val="0"/>
        <w:autoSpaceDE w:val="0"/>
        <w:autoSpaceDN w:val="0"/>
        <w:adjustRightInd w:val="0"/>
        <w:snapToGrid w:val="0"/>
        <w:spacing w:before="75" w:line="393" w:lineRule="exact"/>
        <w:jc w:val="center"/>
        <w:textAlignment w:val="baseline"/>
        <w:rPr>
          <w:rFonts w:hint="eastAsia" w:ascii="宋体" w:hAnsi="宋体" w:cs="宋体"/>
          <w:b/>
          <w:sz w:val="32"/>
          <w:szCs w:val="32"/>
        </w:rPr>
      </w:pPr>
      <w:r>
        <w:rPr>
          <w:rFonts w:hint="eastAsia" w:ascii="宋体" w:hAnsi="宋体" w:cs="宋体"/>
          <w:b/>
          <w:sz w:val="32"/>
          <w:szCs w:val="32"/>
          <w:lang w:val="en-US" w:eastAsia="zh-CN"/>
        </w:rPr>
        <w:t xml:space="preserve">第六部分   </w:t>
      </w:r>
      <w:r>
        <w:rPr>
          <w:rFonts w:hint="eastAsia" w:ascii="宋体" w:hAnsi="宋体" w:cs="宋体"/>
          <w:b/>
          <w:sz w:val="32"/>
          <w:szCs w:val="32"/>
        </w:rPr>
        <w:t>投标文件格式</w:t>
      </w:r>
      <w:bookmarkEnd w:id="5"/>
    </w:p>
    <w:p w14:paraId="4B799B33">
      <w:pPr>
        <w:widowControl/>
        <w:numPr>
          <w:ilvl w:val="0"/>
          <w:numId w:val="0"/>
        </w:numPr>
        <w:kinsoku w:val="0"/>
        <w:autoSpaceDE w:val="0"/>
        <w:autoSpaceDN w:val="0"/>
        <w:adjustRightInd w:val="0"/>
        <w:snapToGrid w:val="0"/>
        <w:spacing w:before="75" w:line="393" w:lineRule="exact"/>
        <w:ind w:firstLine="600" w:firstLineChars="200"/>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10"/>
          <w:kern w:val="0"/>
          <w:position w:val="2"/>
          <w:sz w:val="28"/>
          <w:szCs w:val="28"/>
        </w:rPr>
        <w:t>一、投标人提交响应文件须</w:t>
      </w:r>
      <w:r>
        <w:rPr>
          <w:rFonts w:ascii="宋体" w:hAnsi="宋体" w:eastAsia="宋体" w:cs="宋体"/>
          <w:snapToGrid w:val="0"/>
          <w:color w:val="000000"/>
          <w:spacing w:val="8"/>
          <w:kern w:val="0"/>
          <w:position w:val="2"/>
          <w:sz w:val="28"/>
          <w:szCs w:val="28"/>
        </w:rPr>
        <w:t>知</w:t>
      </w:r>
    </w:p>
    <w:p w14:paraId="0FD93AA5">
      <w:pPr>
        <w:widowControl/>
        <w:kinsoku w:val="0"/>
        <w:autoSpaceDE w:val="0"/>
        <w:autoSpaceDN w:val="0"/>
        <w:adjustRightInd w:val="0"/>
        <w:snapToGrid w:val="0"/>
        <w:spacing w:before="73" w:line="376" w:lineRule="auto"/>
        <w:ind w:left="32" w:right="99" w:firstLine="488"/>
        <w:jc w:val="left"/>
        <w:textAlignment w:val="baseline"/>
        <w:rPr>
          <w:rFonts w:ascii="宋体" w:hAnsi="宋体" w:eastAsia="宋体" w:cs="宋体"/>
          <w:snapToGrid w:val="0"/>
          <w:color w:val="000000"/>
          <w:kern w:val="0"/>
          <w:sz w:val="28"/>
          <w:szCs w:val="28"/>
        </w:rPr>
      </w:pPr>
      <w:r>
        <w:rPr>
          <w:rFonts w:hint="eastAsia" w:ascii="宋体" w:hAnsi="宋体" w:cs="宋体"/>
          <w:snapToGrid w:val="0"/>
          <w:color w:val="000000"/>
          <w:spacing w:val="10"/>
          <w:kern w:val="0"/>
          <w:sz w:val="28"/>
          <w:szCs w:val="28"/>
          <w:lang w:eastAsia="zh-CN"/>
        </w:rPr>
        <w:t>1.</w:t>
      </w:r>
      <w:r>
        <w:rPr>
          <w:rFonts w:ascii="宋体" w:hAnsi="宋体" w:eastAsia="宋体" w:cs="宋体"/>
          <w:snapToGrid w:val="0"/>
          <w:color w:val="000000"/>
          <w:spacing w:val="10"/>
          <w:kern w:val="0"/>
          <w:sz w:val="28"/>
          <w:szCs w:val="28"/>
        </w:rPr>
        <w:t>投标人编制</w:t>
      </w:r>
      <w:r>
        <w:rPr>
          <w:rFonts w:hint="eastAsia" w:ascii="宋体" w:hAnsi="宋体" w:cs="宋体"/>
          <w:snapToGrid w:val="0"/>
          <w:color w:val="000000"/>
          <w:spacing w:val="10"/>
          <w:kern w:val="0"/>
          <w:sz w:val="28"/>
          <w:szCs w:val="28"/>
          <w:lang w:eastAsia="zh-CN"/>
        </w:rPr>
        <w:t>投标文件</w:t>
      </w:r>
      <w:r>
        <w:rPr>
          <w:rFonts w:ascii="宋体" w:hAnsi="宋体" w:eastAsia="宋体" w:cs="宋体"/>
          <w:snapToGrid w:val="0"/>
          <w:color w:val="000000"/>
          <w:spacing w:val="10"/>
          <w:kern w:val="0"/>
          <w:sz w:val="28"/>
          <w:szCs w:val="28"/>
        </w:rPr>
        <w:t>前，请详细阅读</w:t>
      </w:r>
      <w:r>
        <w:rPr>
          <w:rFonts w:hint="eastAsia" w:ascii="宋体" w:hAnsi="宋体" w:cs="宋体"/>
          <w:snapToGrid w:val="0"/>
          <w:color w:val="000000"/>
          <w:spacing w:val="10"/>
          <w:kern w:val="0"/>
          <w:sz w:val="28"/>
          <w:szCs w:val="28"/>
          <w:lang w:eastAsia="zh-CN"/>
        </w:rPr>
        <w:t>招标文件</w:t>
      </w:r>
      <w:r>
        <w:rPr>
          <w:rFonts w:ascii="宋体" w:hAnsi="宋体" w:eastAsia="宋体" w:cs="宋体"/>
          <w:snapToGrid w:val="0"/>
          <w:color w:val="000000"/>
          <w:spacing w:val="10"/>
          <w:kern w:val="0"/>
          <w:sz w:val="28"/>
          <w:szCs w:val="28"/>
        </w:rPr>
        <w:t>，根据</w:t>
      </w:r>
      <w:r>
        <w:rPr>
          <w:rFonts w:ascii="宋体" w:hAnsi="宋体" w:eastAsia="宋体" w:cs="宋体"/>
          <w:snapToGrid w:val="0"/>
          <w:color w:val="000000"/>
          <w:spacing w:val="9"/>
          <w:kern w:val="0"/>
          <w:sz w:val="28"/>
          <w:szCs w:val="28"/>
        </w:rPr>
        <w:t>提供的</w:t>
      </w:r>
      <w:r>
        <w:rPr>
          <w:rFonts w:hint="eastAsia" w:ascii="宋体" w:hAnsi="宋体" w:cs="宋体"/>
          <w:snapToGrid w:val="0"/>
          <w:color w:val="000000"/>
          <w:spacing w:val="9"/>
          <w:kern w:val="0"/>
          <w:sz w:val="28"/>
          <w:szCs w:val="28"/>
          <w:lang w:eastAsia="zh-CN"/>
        </w:rPr>
        <w:t>投标文件</w:t>
      </w:r>
      <w:r>
        <w:rPr>
          <w:rFonts w:ascii="宋体" w:hAnsi="宋体" w:eastAsia="宋体" w:cs="宋体"/>
          <w:snapToGrid w:val="0"/>
          <w:color w:val="000000"/>
          <w:spacing w:val="9"/>
          <w:kern w:val="0"/>
          <w:sz w:val="28"/>
          <w:szCs w:val="28"/>
        </w:rPr>
        <w:t>格式，理解文件中的每一项要求。</w:t>
      </w:r>
    </w:p>
    <w:p w14:paraId="2EAE06F6">
      <w:pPr>
        <w:widowControl/>
        <w:kinsoku w:val="0"/>
        <w:autoSpaceDE w:val="0"/>
        <w:autoSpaceDN w:val="0"/>
        <w:adjustRightInd w:val="0"/>
        <w:snapToGrid w:val="0"/>
        <w:spacing w:before="1" w:line="375" w:lineRule="auto"/>
        <w:ind w:left="26" w:right="40" w:firstLine="480"/>
        <w:jc w:val="left"/>
        <w:textAlignment w:val="baseline"/>
        <w:rPr>
          <w:rFonts w:ascii="宋体" w:hAnsi="宋体" w:eastAsia="宋体" w:cs="宋体"/>
          <w:snapToGrid w:val="0"/>
          <w:color w:val="000000"/>
          <w:kern w:val="0"/>
          <w:sz w:val="28"/>
          <w:szCs w:val="28"/>
        </w:rPr>
      </w:pPr>
      <w:r>
        <w:rPr>
          <w:rFonts w:hint="eastAsia" w:ascii="宋体" w:hAnsi="宋体" w:cs="宋体"/>
          <w:snapToGrid w:val="0"/>
          <w:color w:val="000000"/>
          <w:spacing w:val="5"/>
          <w:kern w:val="0"/>
          <w:sz w:val="28"/>
          <w:szCs w:val="28"/>
          <w:lang w:eastAsia="zh-CN"/>
        </w:rPr>
        <w:t>2.投标文件</w:t>
      </w:r>
      <w:r>
        <w:rPr>
          <w:rFonts w:ascii="宋体" w:hAnsi="宋体" w:eastAsia="宋体" w:cs="宋体"/>
          <w:snapToGrid w:val="0"/>
          <w:color w:val="000000"/>
          <w:spacing w:val="5"/>
          <w:kern w:val="0"/>
          <w:sz w:val="28"/>
          <w:szCs w:val="28"/>
        </w:rPr>
        <w:t>的编制应按照样本格式提供的内容，做出逐一明确的答复</w:t>
      </w:r>
      <w:r>
        <w:rPr>
          <w:rFonts w:ascii="宋体" w:hAnsi="宋体" w:eastAsia="宋体" w:cs="宋体"/>
          <w:snapToGrid w:val="0"/>
          <w:color w:val="000000"/>
          <w:spacing w:val="2"/>
          <w:kern w:val="0"/>
          <w:sz w:val="28"/>
          <w:szCs w:val="28"/>
        </w:rPr>
        <w:t>；</w:t>
      </w:r>
      <w:r>
        <w:rPr>
          <w:rFonts w:ascii="宋体" w:hAnsi="宋体" w:eastAsia="宋体" w:cs="宋体"/>
          <w:snapToGrid w:val="0"/>
          <w:color w:val="000000"/>
          <w:spacing w:val="9"/>
          <w:kern w:val="0"/>
          <w:sz w:val="28"/>
          <w:szCs w:val="28"/>
        </w:rPr>
        <w:t>投标人认为有必要，还可以做其它补充说明</w:t>
      </w:r>
      <w:r>
        <w:rPr>
          <w:rFonts w:ascii="宋体" w:hAnsi="宋体" w:eastAsia="宋体" w:cs="宋体"/>
          <w:snapToGrid w:val="0"/>
          <w:color w:val="000000"/>
          <w:spacing w:val="6"/>
          <w:kern w:val="0"/>
          <w:sz w:val="28"/>
          <w:szCs w:val="28"/>
        </w:rPr>
        <w:t>。</w:t>
      </w:r>
    </w:p>
    <w:p w14:paraId="5C1F35E8">
      <w:pPr>
        <w:widowControl/>
        <w:kinsoku w:val="0"/>
        <w:autoSpaceDE w:val="0"/>
        <w:autoSpaceDN w:val="0"/>
        <w:adjustRightInd w:val="0"/>
        <w:snapToGrid w:val="0"/>
        <w:spacing w:before="2" w:line="375" w:lineRule="auto"/>
        <w:ind w:left="24" w:firstLine="483"/>
        <w:jc w:val="left"/>
        <w:textAlignment w:val="baseline"/>
        <w:rPr>
          <w:rFonts w:ascii="宋体" w:hAnsi="宋体" w:eastAsia="宋体" w:cs="宋体"/>
          <w:snapToGrid w:val="0"/>
          <w:color w:val="000000"/>
          <w:kern w:val="0"/>
          <w:sz w:val="28"/>
          <w:szCs w:val="28"/>
        </w:rPr>
      </w:pPr>
      <w:r>
        <w:rPr>
          <w:rFonts w:hint="eastAsia" w:ascii="宋体" w:hAnsi="宋体" w:cs="宋体"/>
          <w:snapToGrid w:val="0"/>
          <w:color w:val="000000"/>
          <w:spacing w:val="12"/>
          <w:kern w:val="0"/>
          <w:sz w:val="28"/>
          <w:szCs w:val="28"/>
          <w:lang w:eastAsia="zh-CN"/>
        </w:rPr>
        <w:t>3.</w:t>
      </w:r>
      <w:r>
        <w:rPr>
          <w:rFonts w:ascii="宋体" w:hAnsi="宋体" w:eastAsia="宋体" w:cs="宋体"/>
          <w:snapToGrid w:val="0"/>
          <w:color w:val="000000"/>
          <w:spacing w:val="6"/>
          <w:kern w:val="0"/>
          <w:sz w:val="28"/>
          <w:szCs w:val="28"/>
        </w:rPr>
        <w:t>全部编制后，按</w:t>
      </w:r>
      <w:r>
        <w:rPr>
          <w:rFonts w:hint="eastAsia" w:ascii="宋体" w:hAnsi="宋体" w:cs="宋体"/>
          <w:snapToGrid w:val="0"/>
          <w:color w:val="000000"/>
          <w:spacing w:val="6"/>
          <w:kern w:val="0"/>
          <w:sz w:val="28"/>
          <w:szCs w:val="28"/>
          <w:lang w:eastAsia="zh-CN"/>
        </w:rPr>
        <w:t>招标文件</w:t>
      </w:r>
      <w:r>
        <w:rPr>
          <w:rFonts w:ascii="宋体" w:hAnsi="宋体" w:eastAsia="宋体" w:cs="宋体"/>
          <w:snapToGrid w:val="0"/>
          <w:color w:val="000000"/>
          <w:spacing w:val="6"/>
          <w:kern w:val="0"/>
          <w:sz w:val="28"/>
          <w:szCs w:val="28"/>
        </w:rPr>
        <w:t>要求加盖印章并及时将电子响应文件(</w:t>
      </w:r>
      <w:r>
        <w:rPr>
          <w:rFonts w:hint="eastAsia" w:ascii="宋体" w:hAnsi="宋体" w:cs="宋体"/>
          <w:snapToGrid w:val="0"/>
          <w:color w:val="000000"/>
          <w:spacing w:val="6"/>
          <w:kern w:val="0"/>
          <w:sz w:val="28"/>
          <w:szCs w:val="28"/>
          <w:lang w:eastAsia="zh-CN"/>
        </w:rPr>
        <w:t>★</w:t>
      </w:r>
      <w:r>
        <w:rPr>
          <w:rFonts w:ascii="宋体" w:hAnsi="宋体" w:eastAsia="宋体" w:cs="宋体"/>
          <w:snapToGrid w:val="0"/>
          <w:color w:val="000000"/>
          <w:spacing w:val="6"/>
          <w:kern w:val="0"/>
          <w:sz w:val="28"/>
          <w:szCs w:val="28"/>
        </w:rPr>
        <w:t>.</w:t>
      </w:r>
      <w:r>
        <w:rPr>
          <w:rFonts w:ascii="宋体" w:hAnsi="宋体" w:eastAsia="宋体" w:cs="宋体"/>
          <w:snapToGrid w:val="0"/>
          <w:color w:val="000000"/>
          <w:kern w:val="0"/>
          <w:sz w:val="28"/>
          <w:szCs w:val="28"/>
        </w:rPr>
        <w:t>SXSTF</w:t>
      </w:r>
      <w:r>
        <w:rPr>
          <w:rFonts w:ascii="宋体" w:hAnsi="宋体" w:eastAsia="宋体" w:cs="宋体"/>
          <w:snapToGrid w:val="0"/>
          <w:color w:val="000000"/>
          <w:spacing w:val="6"/>
          <w:kern w:val="0"/>
          <w:sz w:val="28"/>
          <w:szCs w:val="28"/>
        </w:rPr>
        <w:t>)于投标截止</w:t>
      </w:r>
      <w:r>
        <w:rPr>
          <w:rFonts w:ascii="宋体" w:hAnsi="宋体" w:eastAsia="宋体" w:cs="宋体"/>
          <w:snapToGrid w:val="0"/>
          <w:color w:val="000000"/>
          <w:spacing w:val="5"/>
          <w:kern w:val="0"/>
          <w:sz w:val="28"/>
          <w:szCs w:val="28"/>
        </w:rPr>
        <w:t>时</w:t>
      </w:r>
      <w:r>
        <w:rPr>
          <w:rFonts w:ascii="宋体" w:hAnsi="宋体" w:eastAsia="宋体" w:cs="宋体"/>
          <w:snapToGrid w:val="0"/>
          <w:color w:val="000000"/>
          <w:spacing w:val="3"/>
          <w:kern w:val="0"/>
          <w:sz w:val="28"/>
          <w:szCs w:val="28"/>
        </w:rPr>
        <w:t>间前任意时间段登录全国公共资源交易平台 (陕西省·安康市)网</w:t>
      </w:r>
      <w:r>
        <w:rPr>
          <w:rFonts w:ascii="宋体" w:hAnsi="宋体" w:eastAsia="宋体" w:cs="宋体"/>
          <w:snapToGrid w:val="0"/>
          <w:color w:val="000000"/>
          <w:spacing w:val="16"/>
          <w:kern w:val="0"/>
          <w:sz w:val="28"/>
          <w:szCs w:val="28"/>
        </w:rPr>
        <w:t>站</w:t>
      </w:r>
      <w:r>
        <w:rPr>
          <w:rFonts w:ascii="宋体" w:hAnsi="宋体" w:eastAsia="宋体" w:cs="宋体"/>
          <w:snapToGrid w:val="0"/>
          <w:color w:val="000000"/>
          <w:spacing w:val="11"/>
          <w:kern w:val="0"/>
          <w:sz w:val="28"/>
          <w:szCs w:val="28"/>
        </w:rPr>
        <w:t>进</w:t>
      </w:r>
      <w:r>
        <w:rPr>
          <w:rFonts w:ascii="宋体" w:hAnsi="宋体" w:eastAsia="宋体" w:cs="宋体"/>
          <w:snapToGrid w:val="0"/>
          <w:color w:val="000000"/>
          <w:spacing w:val="8"/>
          <w:kern w:val="0"/>
          <w:sz w:val="28"/>
          <w:szCs w:val="28"/>
        </w:rPr>
        <w:t>行提交</w:t>
      </w:r>
      <w:r>
        <w:rPr>
          <w:rFonts w:hint="eastAsia" w:ascii="宋体" w:hAnsi="宋体" w:cs="宋体"/>
          <w:snapToGrid w:val="0"/>
          <w:color w:val="000000"/>
          <w:spacing w:val="8"/>
          <w:kern w:val="0"/>
          <w:sz w:val="28"/>
          <w:szCs w:val="28"/>
          <w:lang w:eastAsia="zh-CN"/>
        </w:rPr>
        <w:t>，</w:t>
      </w:r>
      <w:r>
        <w:rPr>
          <w:rFonts w:ascii="宋体" w:hAnsi="宋体" w:eastAsia="宋体" w:cs="宋体"/>
          <w:snapToGrid w:val="0"/>
          <w:color w:val="000000"/>
          <w:spacing w:val="8"/>
          <w:kern w:val="0"/>
          <w:sz w:val="28"/>
          <w:szCs w:val="28"/>
        </w:rPr>
        <w:t>逾期系统将拒绝接收。</w:t>
      </w:r>
    </w:p>
    <w:p w14:paraId="05750ACB">
      <w:pPr>
        <w:widowControl/>
        <w:kinsoku w:val="0"/>
        <w:autoSpaceDE w:val="0"/>
        <w:autoSpaceDN w:val="0"/>
        <w:adjustRightInd w:val="0"/>
        <w:snapToGrid w:val="0"/>
        <w:spacing w:before="3" w:line="375" w:lineRule="auto"/>
        <w:ind w:left="22" w:right="99" w:firstLine="480"/>
        <w:jc w:val="left"/>
        <w:textAlignment w:val="baseline"/>
        <w:rPr>
          <w:rFonts w:ascii="宋体" w:hAnsi="宋体" w:eastAsia="宋体" w:cs="宋体"/>
          <w:snapToGrid w:val="0"/>
          <w:color w:val="000000"/>
          <w:kern w:val="0"/>
          <w:sz w:val="28"/>
          <w:szCs w:val="28"/>
        </w:rPr>
      </w:pPr>
      <w:r>
        <w:rPr>
          <w:rFonts w:hint="eastAsia" w:ascii="宋体" w:hAnsi="宋体" w:cs="宋体"/>
          <w:snapToGrid w:val="0"/>
          <w:color w:val="000000"/>
          <w:spacing w:val="20"/>
          <w:kern w:val="0"/>
          <w:sz w:val="28"/>
          <w:szCs w:val="28"/>
          <w:lang w:eastAsia="zh-CN"/>
        </w:rPr>
        <w:t>4.</w:t>
      </w:r>
      <w:r>
        <w:rPr>
          <w:rFonts w:ascii="宋体" w:hAnsi="宋体" w:eastAsia="宋体" w:cs="宋体"/>
          <w:snapToGrid w:val="0"/>
          <w:color w:val="000000"/>
          <w:spacing w:val="10"/>
          <w:kern w:val="0"/>
          <w:sz w:val="28"/>
          <w:szCs w:val="28"/>
        </w:rPr>
        <w:t>未按</w:t>
      </w:r>
      <w:r>
        <w:rPr>
          <w:rFonts w:hint="eastAsia" w:ascii="宋体" w:hAnsi="宋体" w:cs="宋体"/>
          <w:snapToGrid w:val="0"/>
          <w:color w:val="000000"/>
          <w:spacing w:val="10"/>
          <w:kern w:val="0"/>
          <w:sz w:val="28"/>
          <w:szCs w:val="28"/>
          <w:lang w:eastAsia="zh-CN"/>
        </w:rPr>
        <w:t>招标文件</w:t>
      </w:r>
      <w:r>
        <w:rPr>
          <w:rFonts w:ascii="宋体" w:hAnsi="宋体" w:eastAsia="宋体" w:cs="宋体"/>
          <w:snapToGrid w:val="0"/>
          <w:color w:val="000000"/>
          <w:spacing w:val="10"/>
          <w:kern w:val="0"/>
          <w:sz w:val="28"/>
          <w:szCs w:val="28"/>
        </w:rPr>
        <w:t>提供的</w:t>
      </w:r>
      <w:r>
        <w:rPr>
          <w:rFonts w:hint="eastAsia" w:ascii="宋体" w:hAnsi="宋体" w:cs="宋体"/>
          <w:snapToGrid w:val="0"/>
          <w:color w:val="000000"/>
          <w:spacing w:val="10"/>
          <w:kern w:val="0"/>
          <w:sz w:val="28"/>
          <w:szCs w:val="28"/>
          <w:lang w:eastAsia="zh-CN"/>
        </w:rPr>
        <w:t>投标文件</w:t>
      </w:r>
      <w:r>
        <w:rPr>
          <w:rFonts w:ascii="宋体" w:hAnsi="宋体" w:eastAsia="宋体" w:cs="宋体"/>
          <w:snapToGrid w:val="0"/>
          <w:color w:val="000000"/>
          <w:spacing w:val="10"/>
          <w:kern w:val="0"/>
          <w:sz w:val="28"/>
          <w:szCs w:val="28"/>
        </w:rPr>
        <w:t>格式制作的</w:t>
      </w:r>
      <w:r>
        <w:rPr>
          <w:rFonts w:hint="eastAsia" w:ascii="宋体" w:hAnsi="宋体" w:cs="宋体"/>
          <w:snapToGrid w:val="0"/>
          <w:color w:val="000000"/>
          <w:spacing w:val="10"/>
          <w:kern w:val="0"/>
          <w:sz w:val="28"/>
          <w:szCs w:val="28"/>
          <w:lang w:eastAsia="zh-CN"/>
        </w:rPr>
        <w:t>投标文件</w:t>
      </w:r>
      <w:r>
        <w:rPr>
          <w:rFonts w:ascii="宋体" w:hAnsi="宋体" w:eastAsia="宋体" w:cs="宋体"/>
          <w:snapToGrid w:val="0"/>
          <w:color w:val="000000"/>
          <w:spacing w:val="14"/>
          <w:kern w:val="0"/>
          <w:sz w:val="28"/>
          <w:szCs w:val="28"/>
        </w:rPr>
        <w:t>中没有按照</w:t>
      </w:r>
      <w:r>
        <w:rPr>
          <w:rFonts w:hint="eastAsia" w:ascii="宋体" w:hAnsi="宋体" w:cs="宋体"/>
          <w:snapToGrid w:val="0"/>
          <w:color w:val="000000"/>
          <w:spacing w:val="14"/>
          <w:kern w:val="0"/>
          <w:sz w:val="28"/>
          <w:szCs w:val="28"/>
          <w:lang w:eastAsia="zh-CN"/>
        </w:rPr>
        <w:t>招标文件</w:t>
      </w:r>
      <w:r>
        <w:rPr>
          <w:rFonts w:ascii="宋体" w:hAnsi="宋体" w:eastAsia="宋体" w:cs="宋体"/>
          <w:snapToGrid w:val="0"/>
          <w:color w:val="000000"/>
          <w:spacing w:val="14"/>
          <w:kern w:val="0"/>
          <w:sz w:val="28"/>
          <w:szCs w:val="28"/>
        </w:rPr>
        <w:t>要求提交全部资料或者</w:t>
      </w:r>
      <w:r>
        <w:rPr>
          <w:rFonts w:hint="eastAsia" w:ascii="宋体" w:hAnsi="宋体" w:cs="宋体"/>
          <w:snapToGrid w:val="0"/>
          <w:color w:val="000000"/>
          <w:spacing w:val="14"/>
          <w:kern w:val="0"/>
          <w:sz w:val="28"/>
          <w:szCs w:val="28"/>
          <w:lang w:eastAsia="zh-CN"/>
        </w:rPr>
        <w:t>投标文件</w:t>
      </w:r>
      <w:r>
        <w:rPr>
          <w:rFonts w:ascii="宋体" w:hAnsi="宋体" w:eastAsia="宋体" w:cs="宋体"/>
          <w:snapToGrid w:val="0"/>
          <w:color w:val="000000"/>
          <w:spacing w:val="14"/>
          <w:kern w:val="0"/>
          <w:sz w:val="28"/>
          <w:szCs w:val="28"/>
        </w:rPr>
        <w:t>没有对</w:t>
      </w:r>
      <w:r>
        <w:rPr>
          <w:rFonts w:hint="eastAsia" w:ascii="宋体" w:hAnsi="宋体" w:cs="宋体"/>
          <w:snapToGrid w:val="0"/>
          <w:color w:val="000000"/>
          <w:spacing w:val="14"/>
          <w:kern w:val="0"/>
          <w:sz w:val="28"/>
          <w:szCs w:val="28"/>
          <w:lang w:eastAsia="zh-CN"/>
        </w:rPr>
        <w:t>招标文件</w:t>
      </w:r>
      <w:r>
        <w:rPr>
          <w:rFonts w:ascii="宋体" w:hAnsi="宋体" w:eastAsia="宋体" w:cs="宋体"/>
          <w:snapToGrid w:val="0"/>
          <w:color w:val="000000"/>
          <w:spacing w:val="10"/>
          <w:kern w:val="0"/>
          <w:sz w:val="28"/>
          <w:szCs w:val="28"/>
        </w:rPr>
        <w:t>在</w:t>
      </w:r>
      <w:r>
        <w:rPr>
          <w:rFonts w:ascii="宋体" w:hAnsi="宋体" w:eastAsia="宋体" w:cs="宋体"/>
          <w:snapToGrid w:val="0"/>
          <w:color w:val="000000"/>
          <w:spacing w:val="7"/>
          <w:kern w:val="0"/>
          <w:sz w:val="28"/>
          <w:szCs w:val="28"/>
        </w:rPr>
        <w:t>各方面都做出实质性响应的，</w:t>
      </w:r>
      <w:r>
        <w:rPr>
          <w:rFonts w:hint="eastAsia" w:ascii="宋体" w:hAnsi="宋体" w:cs="宋体"/>
          <w:snapToGrid w:val="0"/>
          <w:color w:val="000000"/>
          <w:spacing w:val="7"/>
          <w:kern w:val="0"/>
          <w:sz w:val="28"/>
          <w:szCs w:val="28"/>
          <w:lang w:eastAsia="zh-CN"/>
        </w:rPr>
        <w:t>评标委员会</w:t>
      </w:r>
      <w:r>
        <w:rPr>
          <w:rFonts w:ascii="宋体" w:hAnsi="宋体" w:eastAsia="宋体" w:cs="宋体"/>
          <w:snapToGrid w:val="0"/>
          <w:color w:val="000000"/>
          <w:spacing w:val="7"/>
          <w:kern w:val="0"/>
          <w:sz w:val="28"/>
          <w:szCs w:val="28"/>
        </w:rPr>
        <w:t>将按最不利于投标人的原则对</w:t>
      </w:r>
      <w:r>
        <w:rPr>
          <w:rFonts w:hint="eastAsia" w:ascii="宋体" w:hAnsi="宋体" w:cs="宋体"/>
          <w:snapToGrid w:val="0"/>
          <w:color w:val="000000"/>
          <w:spacing w:val="7"/>
          <w:kern w:val="0"/>
          <w:sz w:val="28"/>
          <w:szCs w:val="28"/>
          <w:lang w:eastAsia="zh-CN"/>
        </w:rPr>
        <w:t>投标文件</w:t>
      </w:r>
      <w:r>
        <w:rPr>
          <w:rFonts w:ascii="宋体" w:hAnsi="宋体" w:eastAsia="宋体" w:cs="宋体"/>
          <w:snapToGrid w:val="0"/>
          <w:color w:val="000000"/>
          <w:spacing w:val="9"/>
          <w:kern w:val="0"/>
          <w:sz w:val="28"/>
          <w:szCs w:val="28"/>
        </w:rPr>
        <w:t>做出评判，因此导致废标或未中标，投标人自行承担责任。</w:t>
      </w:r>
    </w:p>
    <w:p w14:paraId="437985F0">
      <w:pPr>
        <w:widowControl/>
        <w:kinsoku w:val="0"/>
        <w:autoSpaceDE w:val="0"/>
        <w:autoSpaceDN w:val="0"/>
        <w:adjustRightInd w:val="0"/>
        <w:snapToGrid w:val="0"/>
        <w:spacing w:line="314" w:lineRule="exact"/>
        <w:ind w:left="27" w:firstLine="600" w:firstLineChars="200"/>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10"/>
          <w:kern w:val="0"/>
          <w:position w:val="1"/>
          <w:sz w:val="28"/>
          <w:szCs w:val="28"/>
        </w:rPr>
        <w:t>二、响应文件格式及编排顺</w:t>
      </w:r>
      <w:r>
        <w:rPr>
          <w:rFonts w:ascii="宋体" w:hAnsi="宋体" w:eastAsia="宋体" w:cs="宋体"/>
          <w:snapToGrid w:val="0"/>
          <w:color w:val="000000"/>
          <w:spacing w:val="8"/>
          <w:kern w:val="0"/>
          <w:position w:val="1"/>
          <w:sz w:val="28"/>
          <w:szCs w:val="28"/>
        </w:rPr>
        <w:t>序</w:t>
      </w:r>
    </w:p>
    <w:p w14:paraId="02584B20">
      <w:pPr>
        <w:rPr>
          <w:sz w:val="28"/>
          <w:szCs w:val="28"/>
        </w:rPr>
        <w:sectPr>
          <w:pgSz w:w="11906" w:h="16838"/>
          <w:pgMar w:top="1134" w:right="1134" w:bottom="1134" w:left="1134" w:header="0" w:footer="992" w:gutter="0"/>
          <w:pgNumType w:fmt="decimal"/>
          <w:cols w:space="0" w:num="1"/>
          <w:rtlGutter w:val="0"/>
          <w:docGrid w:linePitch="0" w:charSpace="0"/>
        </w:sectPr>
      </w:pPr>
    </w:p>
    <w:p w14:paraId="431750A0">
      <w:pPr>
        <w:adjustRightInd w:val="0"/>
        <w:snapToGrid w:val="0"/>
        <w:spacing w:line="400" w:lineRule="exact"/>
        <w:jc w:val="left"/>
        <w:rPr>
          <w:rFonts w:hint="eastAsia" w:ascii="宋体" w:eastAsia="宋体"/>
          <w:b/>
          <w:sz w:val="28"/>
          <w:szCs w:val="28"/>
          <w:lang w:eastAsia="zh-CN"/>
        </w:rPr>
      </w:pPr>
      <w:r>
        <w:rPr>
          <w:rFonts w:hint="eastAsia" w:ascii="宋体" w:hAnsi="宋体"/>
          <w:b/>
          <w:sz w:val="28"/>
          <w:szCs w:val="28"/>
        </w:rPr>
        <w:t>项目编号：</w:t>
      </w:r>
      <w:r>
        <w:rPr>
          <w:rFonts w:hint="eastAsia" w:ascii="宋体" w:hAnsi="宋体"/>
          <w:b/>
          <w:sz w:val="28"/>
          <w:szCs w:val="28"/>
          <w:lang w:eastAsia="zh-CN"/>
        </w:rPr>
        <w:t>ZXGC-AKCG202627</w:t>
      </w:r>
    </w:p>
    <w:p w14:paraId="412BDBD3">
      <w:pPr>
        <w:autoSpaceDE w:val="0"/>
        <w:autoSpaceDN w:val="0"/>
        <w:adjustRightInd w:val="0"/>
        <w:spacing w:line="480" w:lineRule="auto"/>
        <w:rPr>
          <w:rFonts w:ascii="黑体" w:hAnsi="黑体" w:eastAsia="黑体" w:cs="宋体"/>
          <w:b/>
          <w:bCs/>
          <w:spacing w:val="-10"/>
          <w:sz w:val="30"/>
          <w:szCs w:val="30"/>
        </w:rPr>
      </w:pPr>
    </w:p>
    <w:p w14:paraId="7F104746">
      <w:pPr>
        <w:autoSpaceDE w:val="0"/>
        <w:autoSpaceDN w:val="0"/>
        <w:adjustRightInd w:val="0"/>
        <w:spacing w:line="480" w:lineRule="auto"/>
        <w:rPr>
          <w:rFonts w:ascii="黑体" w:hAnsi="黑体" w:eastAsia="黑体" w:cs="宋体"/>
          <w:b/>
          <w:bCs/>
          <w:spacing w:val="-10"/>
          <w:sz w:val="56"/>
          <w:szCs w:val="52"/>
        </w:rPr>
      </w:pPr>
    </w:p>
    <w:p w14:paraId="57F6287C">
      <w:pPr>
        <w:pStyle w:val="5"/>
        <w:spacing w:before="156"/>
        <w:ind w:left="0" w:leftChars="0" w:firstLine="0" w:firstLineChars="0"/>
        <w:jc w:val="center"/>
        <w:rPr>
          <w:rFonts w:hint="eastAsia"/>
          <w:b/>
          <w:bCs/>
          <w:sz w:val="44"/>
          <w:szCs w:val="44"/>
          <w:lang w:eastAsia="zh-CN"/>
        </w:rPr>
      </w:pPr>
    </w:p>
    <w:p w14:paraId="18F4BF69">
      <w:pPr>
        <w:pStyle w:val="5"/>
        <w:spacing w:before="156"/>
        <w:ind w:left="0" w:leftChars="0" w:firstLine="0" w:firstLineChars="0"/>
        <w:jc w:val="center"/>
        <w:rPr>
          <w:rFonts w:hint="eastAsia"/>
          <w:b/>
          <w:bCs/>
          <w:sz w:val="44"/>
          <w:szCs w:val="44"/>
          <w:lang w:eastAsia="zh-CN"/>
        </w:rPr>
      </w:pPr>
      <w:r>
        <w:rPr>
          <w:rFonts w:hint="eastAsia"/>
          <w:b/>
          <w:bCs/>
          <w:sz w:val="44"/>
          <w:szCs w:val="44"/>
          <w:lang w:eastAsia="zh-CN"/>
        </w:rPr>
        <w:t>汉阴县2026年省级林业草原改革发展资金特色经济林提质增效建设项目</w:t>
      </w:r>
    </w:p>
    <w:p w14:paraId="17E5EBB3">
      <w:pPr>
        <w:pStyle w:val="5"/>
        <w:spacing w:before="156"/>
        <w:ind w:left="0" w:leftChars="0" w:firstLine="0" w:firstLineChars="0"/>
        <w:jc w:val="center"/>
        <w:rPr>
          <w:rFonts w:hint="eastAsia"/>
          <w:b/>
          <w:bCs/>
          <w:sz w:val="44"/>
          <w:szCs w:val="44"/>
          <w:lang w:eastAsia="zh-CN"/>
        </w:rPr>
      </w:pPr>
      <w:r>
        <w:rPr>
          <w:rFonts w:hint="eastAsia"/>
          <w:b/>
          <w:bCs/>
          <w:sz w:val="44"/>
          <w:szCs w:val="44"/>
          <w:lang w:eastAsia="zh-CN"/>
        </w:rPr>
        <w:t>（</w:t>
      </w:r>
      <w:r>
        <w:rPr>
          <w:rFonts w:hint="eastAsia"/>
          <w:b/>
          <w:bCs/>
          <w:sz w:val="44"/>
          <w:szCs w:val="44"/>
          <w:lang w:val="en-US" w:eastAsia="zh-CN"/>
        </w:rPr>
        <w:t>第  标段</w:t>
      </w:r>
      <w:r>
        <w:rPr>
          <w:rFonts w:hint="eastAsia"/>
          <w:b/>
          <w:bCs/>
          <w:sz w:val="44"/>
          <w:szCs w:val="44"/>
          <w:lang w:eastAsia="zh-CN"/>
        </w:rPr>
        <w:t>）</w:t>
      </w:r>
    </w:p>
    <w:p w14:paraId="0DEC3671">
      <w:pPr>
        <w:pStyle w:val="5"/>
        <w:spacing w:before="156"/>
      </w:pPr>
    </w:p>
    <w:p w14:paraId="1809F98E">
      <w:pPr>
        <w:adjustRightInd w:val="0"/>
        <w:snapToGrid w:val="0"/>
        <w:spacing w:line="360" w:lineRule="auto"/>
        <w:jc w:val="center"/>
        <w:rPr>
          <w:rFonts w:eastAsia="黑体"/>
          <w:b/>
          <w:sz w:val="48"/>
          <w:szCs w:val="20"/>
        </w:rPr>
      </w:pPr>
      <w:r>
        <w:rPr>
          <w:rFonts w:hint="eastAsia" w:eastAsia="黑体"/>
          <w:b/>
          <w:sz w:val="48"/>
          <w:szCs w:val="20"/>
        </w:rPr>
        <w:t>投标文件</w:t>
      </w:r>
    </w:p>
    <w:p w14:paraId="64A58D34">
      <w:pPr>
        <w:adjustRightInd w:val="0"/>
        <w:snapToGrid w:val="0"/>
        <w:spacing w:line="360" w:lineRule="auto"/>
        <w:rPr>
          <w:rFonts w:eastAsia="楷体_GB2312"/>
          <w:sz w:val="30"/>
        </w:rPr>
      </w:pPr>
    </w:p>
    <w:p w14:paraId="17E4BDD0">
      <w:pPr>
        <w:adjustRightInd w:val="0"/>
        <w:snapToGrid w:val="0"/>
        <w:spacing w:line="800" w:lineRule="exact"/>
        <w:ind w:firstLine="1576"/>
        <w:rPr>
          <w:rFonts w:eastAsia="楷体_GB2312"/>
          <w:b/>
          <w:bCs/>
          <w:sz w:val="30"/>
        </w:rPr>
      </w:pPr>
    </w:p>
    <w:p w14:paraId="179361E6">
      <w:pPr>
        <w:adjustRightInd w:val="0"/>
        <w:snapToGrid w:val="0"/>
        <w:spacing w:line="800" w:lineRule="exact"/>
        <w:rPr>
          <w:rFonts w:eastAsia="楷体_GB2312"/>
          <w:b/>
          <w:bCs/>
          <w:sz w:val="30"/>
        </w:rPr>
      </w:pPr>
    </w:p>
    <w:p w14:paraId="15D02EE3">
      <w:pPr>
        <w:autoSpaceDE w:val="0"/>
        <w:autoSpaceDN w:val="0"/>
        <w:adjustRightInd w:val="0"/>
        <w:snapToGrid w:val="0"/>
        <w:spacing w:line="600" w:lineRule="exact"/>
        <w:ind w:firstLine="645"/>
        <w:rPr>
          <w:rFonts w:ascii="宋体" w:hAnsi="宋体" w:cs="宋体"/>
          <w:b/>
          <w:bCs/>
          <w:color w:val="000000"/>
          <w:sz w:val="32"/>
          <w:szCs w:val="32"/>
          <w:u w:val="single"/>
        </w:rPr>
      </w:pPr>
      <w:r>
        <w:rPr>
          <w:rFonts w:hint="eastAsia" w:ascii="宋体" w:hAnsi="宋体" w:cs="宋体"/>
          <w:b/>
          <w:bCs/>
          <w:color w:val="000000"/>
          <w:sz w:val="32"/>
          <w:szCs w:val="32"/>
          <w:lang w:val="zh-CN"/>
        </w:rPr>
        <w:t>供</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应</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商</w:t>
      </w:r>
      <w:r>
        <w:rPr>
          <w:rFonts w:hint="eastAsia" w:ascii="宋体" w:hAnsi="宋体" w:cs="宋体"/>
          <w:b/>
          <w:bCs/>
          <w:color w:val="000000"/>
          <w:sz w:val="32"/>
          <w:szCs w:val="32"/>
        </w:rPr>
        <w:t>（盖公章）</w:t>
      </w:r>
      <w:r>
        <w:rPr>
          <w:rFonts w:hint="eastAsia" w:ascii="宋体" w:hAnsi="宋体" w:cs="宋体"/>
          <w:b/>
          <w:bCs/>
          <w:color w:val="000000"/>
          <w:sz w:val="32"/>
          <w:szCs w:val="32"/>
          <w:lang w:val="zh-CN"/>
        </w:rPr>
        <w:t>：</w:t>
      </w:r>
      <w:r>
        <w:rPr>
          <w:rFonts w:hint="eastAsia" w:ascii="宋体" w:hAnsi="宋体" w:cs="宋体"/>
          <w:b/>
          <w:bCs/>
          <w:color w:val="000000"/>
          <w:sz w:val="32"/>
          <w:szCs w:val="32"/>
          <w:u w:val="single"/>
        </w:rPr>
        <w:t xml:space="preserve">                   </w:t>
      </w:r>
    </w:p>
    <w:p w14:paraId="7BE7CF38">
      <w:pPr>
        <w:autoSpaceDE w:val="0"/>
        <w:autoSpaceDN w:val="0"/>
        <w:adjustRightInd w:val="0"/>
        <w:snapToGrid w:val="0"/>
        <w:spacing w:line="600" w:lineRule="exact"/>
        <w:ind w:firstLine="645"/>
        <w:rPr>
          <w:rFonts w:ascii="宋体" w:hAnsi="宋体" w:cs="宋体"/>
          <w:b/>
          <w:bCs/>
          <w:color w:val="000000"/>
          <w:sz w:val="32"/>
          <w:szCs w:val="32"/>
        </w:rPr>
      </w:pPr>
    </w:p>
    <w:p w14:paraId="4E796202">
      <w:pPr>
        <w:autoSpaceDE w:val="0"/>
        <w:autoSpaceDN w:val="0"/>
        <w:adjustRightInd w:val="0"/>
        <w:snapToGrid w:val="0"/>
        <w:spacing w:line="600" w:lineRule="exact"/>
        <w:ind w:firstLine="643" w:firstLineChars="200"/>
        <w:rPr>
          <w:rFonts w:ascii="宋体" w:hAnsi="宋体" w:cs="宋体"/>
          <w:b/>
          <w:bCs/>
          <w:color w:val="000000"/>
          <w:sz w:val="32"/>
          <w:szCs w:val="32"/>
          <w:u w:val="single"/>
        </w:rPr>
      </w:pPr>
      <w:r>
        <w:rPr>
          <w:rFonts w:hint="eastAsia" w:ascii="宋体" w:hAnsi="宋体" w:cs="宋体"/>
          <w:b/>
          <w:bCs/>
          <w:color w:val="000000"/>
          <w:sz w:val="32"/>
          <w:szCs w:val="32"/>
        </w:rPr>
        <w:t>法定代表人（签字或盖章）：</w:t>
      </w:r>
      <w:r>
        <w:rPr>
          <w:rFonts w:hint="eastAsia" w:ascii="宋体" w:hAnsi="宋体" w:cs="宋体"/>
          <w:b/>
          <w:bCs/>
          <w:color w:val="000000"/>
          <w:sz w:val="32"/>
          <w:szCs w:val="32"/>
          <w:u w:val="single"/>
        </w:rPr>
        <w:t xml:space="preserve">             </w:t>
      </w:r>
    </w:p>
    <w:p w14:paraId="22FAEB0E">
      <w:pPr>
        <w:autoSpaceDE w:val="0"/>
        <w:autoSpaceDN w:val="0"/>
        <w:adjustRightInd w:val="0"/>
        <w:snapToGrid w:val="0"/>
        <w:spacing w:line="600" w:lineRule="exact"/>
        <w:ind w:firstLine="643" w:firstLineChars="200"/>
        <w:rPr>
          <w:rFonts w:ascii="宋体" w:hAnsi="宋体" w:cs="宋体"/>
          <w:b/>
          <w:bCs/>
          <w:color w:val="000000"/>
          <w:sz w:val="32"/>
          <w:szCs w:val="32"/>
          <w:u w:val="single"/>
        </w:rPr>
      </w:pPr>
    </w:p>
    <w:p w14:paraId="472A7FCC">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cs="宋体"/>
          <w:b/>
          <w:bCs/>
          <w:color w:val="000000"/>
          <w:sz w:val="32"/>
          <w:szCs w:val="32"/>
          <w:lang w:val="zh-CN"/>
        </w:rPr>
        <w:t>时</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间：</w:t>
      </w:r>
      <w:r>
        <w:rPr>
          <w:rFonts w:hint="eastAsia" w:ascii="宋体" w:hAnsi="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3D30A189">
      <w:pPr>
        <w:jc w:val="center"/>
        <w:rPr>
          <w:rFonts w:hint="eastAsia" w:ascii="宋体" w:hAnsi="宋体" w:eastAsia="宋体" w:cs="宋体"/>
          <w:b/>
          <w:color w:val="auto"/>
          <w:sz w:val="32"/>
          <w:szCs w:val="32"/>
        </w:rPr>
      </w:pPr>
    </w:p>
    <w:p w14:paraId="350911F5">
      <w:pPr>
        <w:jc w:val="center"/>
        <w:rPr>
          <w:rFonts w:hint="eastAsia" w:ascii="宋体" w:hAnsi="宋体" w:eastAsia="宋体" w:cs="宋体"/>
          <w:b/>
          <w:color w:val="auto"/>
          <w:sz w:val="32"/>
          <w:szCs w:val="32"/>
        </w:rPr>
      </w:pPr>
    </w:p>
    <w:p w14:paraId="53C997EB">
      <w:pPr>
        <w:jc w:val="center"/>
        <w:rPr>
          <w:rFonts w:hint="eastAsia" w:ascii="宋体" w:hAnsi="宋体" w:eastAsia="宋体" w:cs="宋体"/>
          <w:b/>
          <w:color w:val="auto"/>
          <w:sz w:val="32"/>
          <w:szCs w:val="32"/>
        </w:rPr>
      </w:pPr>
    </w:p>
    <w:p w14:paraId="4EC76B14">
      <w:pPr>
        <w:jc w:val="center"/>
        <w:rPr>
          <w:rFonts w:ascii="宋体" w:eastAsia="宋体" w:cs="Times New Roman"/>
          <w:b/>
          <w:bCs/>
          <w:sz w:val="28"/>
          <w:szCs w:val="28"/>
        </w:rPr>
      </w:pPr>
      <w:r>
        <w:rPr>
          <w:rFonts w:hint="eastAsia" w:ascii="宋体" w:hAnsi="宋体" w:eastAsia="宋体" w:cs="宋体"/>
          <w:b/>
          <w:color w:val="auto"/>
          <w:sz w:val="32"/>
          <w:szCs w:val="32"/>
        </w:rPr>
        <w:t>一、投标函</w:t>
      </w:r>
    </w:p>
    <w:p w14:paraId="75CDA1E8">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eastAsia="宋体" w:cs="Times New Roman"/>
          <w:b/>
          <w:sz w:val="28"/>
          <w:szCs w:val="28"/>
        </w:rPr>
      </w:pPr>
      <w:r>
        <w:rPr>
          <w:rFonts w:hint="eastAsia" w:ascii="宋体" w:hAnsi="宋体" w:cs="Times New Roman"/>
          <w:b/>
          <w:sz w:val="28"/>
          <w:szCs w:val="28"/>
          <w:lang w:val="en-US" w:eastAsia="zh-CN"/>
        </w:rPr>
        <w:t>陕西众欣共创工程项目管理有限公司</w:t>
      </w:r>
      <w:r>
        <w:rPr>
          <w:rFonts w:hint="eastAsia" w:ascii="宋体" w:hAnsi="宋体" w:eastAsia="宋体" w:cs="Times New Roman"/>
          <w:b/>
          <w:sz w:val="28"/>
          <w:szCs w:val="28"/>
        </w:rPr>
        <w:t>：</w:t>
      </w:r>
    </w:p>
    <w:p w14:paraId="1A26DEC0">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ZXGC-AKCG202627</w:t>
      </w:r>
      <w:r>
        <w:rPr>
          <w:rFonts w:hint="eastAsia" w:ascii="宋体" w:hAnsi="宋体" w:eastAsia="宋体" w:cs="宋体"/>
          <w:bCs/>
          <w:sz w:val="28"/>
          <w:szCs w:val="28"/>
        </w:rPr>
        <w:t>号</w:t>
      </w:r>
      <w:r>
        <w:rPr>
          <w:rFonts w:hint="eastAsia" w:ascii="宋体" w:hAnsi="宋体" w:eastAsia="宋体" w:cs="宋体"/>
          <w:sz w:val="28"/>
          <w:szCs w:val="28"/>
        </w:rPr>
        <w:t>招标文件，经详细研究，我们决定参加</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（项目名称）</w:t>
      </w:r>
      <w:r>
        <w:rPr>
          <w:rFonts w:hint="eastAsia" w:ascii="宋体" w:hAnsi="宋体" w:cs="宋体"/>
          <w:sz w:val="28"/>
          <w:szCs w:val="28"/>
          <w:u w:val="single"/>
          <w:lang w:eastAsia="zh-CN"/>
        </w:rPr>
        <w:t>（</w:t>
      </w:r>
      <w:r>
        <w:rPr>
          <w:rFonts w:hint="eastAsia" w:ascii="宋体" w:hAnsi="宋体" w:cs="宋体"/>
          <w:sz w:val="28"/>
          <w:szCs w:val="28"/>
          <w:u w:val="single"/>
          <w:lang w:val="en-US" w:eastAsia="zh-CN"/>
        </w:rPr>
        <w:t>第  标段</w:t>
      </w:r>
      <w:r>
        <w:rPr>
          <w:rFonts w:hint="eastAsia" w:ascii="宋体" w:hAnsi="宋体" w:cs="宋体"/>
          <w:sz w:val="28"/>
          <w:szCs w:val="28"/>
          <w:u w:val="single"/>
          <w:lang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招标活动。为此，我方郑重声明以下诸点，并负法律责任：</w:t>
      </w:r>
    </w:p>
    <w:p w14:paraId="6B30F2AC">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愿意满足招标文件中的一切要求，提供相关</w:t>
      </w:r>
      <w:r>
        <w:rPr>
          <w:rFonts w:hint="eastAsia" w:ascii="宋体" w:hAnsi="宋体" w:cs="宋体"/>
          <w:sz w:val="28"/>
          <w:szCs w:val="28"/>
          <w:lang w:val="en-US" w:eastAsia="zh-CN"/>
        </w:rPr>
        <w:t>林业抚育服务</w:t>
      </w:r>
      <w:r>
        <w:rPr>
          <w:rFonts w:hint="eastAsia" w:ascii="宋体" w:hAnsi="宋体" w:eastAsia="宋体" w:cs="宋体"/>
          <w:sz w:val="28"/>
          <w:szCs w:val="28"/>
        </w:rPr>
        <w:t>，投标总报价为：人民币（大写）：</w:t>
      </w:r>
      <w:r>
        <w:rPr>
          <w:rFonts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ascii="宋体" w:hAnsi="宋体" w:eastAsia="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元（小写￥</w:t>
      </w:r>
      <w:r>
        <w:rPr>
          <w:rFonts w:hint="eastAsia" w:ascii="宋体" w:hAnsi="宋体" w:eastAsia="宋体" w:cs="宋体"/>
          <w:sz w:val="28"/>
          <w:szCs w:val="28"/>
          <w:u w:val="single"/>
        </w:rPr>
        <w:t>　　　　　</w:t>
      </w:r>
      <w:r>
        <w:rPr>
          <w:rFonts w:hint="eastAsia" w:ascii="宋体" w:hAnsi="宋体" w:eastAsia="宋体" w:cs="宋体"/>
          <w:sz w:val="28"/>
          <w:szCs w:val="28"/>
        </w:rPr>
        <w:t>）</w:t>
      </w:r>
    </w:p>
    <w:p w14:paraId="04A25FDA">
      <w:pPr>
        <w:keepNext w:val="0"/>
        <w:keepLines w:val="0"/>
        <w:pageBreakBefore w:val="0"/>
        <w:widowControl w:val="0"/>
        <w:kinsoku/>
        <w:wordWrap/>
        <w:overflowPunct/>
        <w:topLinePunct w:val="0"/>
        <w:autoSpaceDE/>
        <w:autoSpaceDN/>
        <w:bidi w:val="0"/>
        <w:adjustRightInd w:val="0"/>
        <w:snapToGrid w:val="0"/>
        <w:spacing w:line="440" w:lineRule="exact"/>
        <w:ind w:left="561" w:leftChars="267" w:firstLine="5" w:firstLineChars="2"/>
        <w:textAlignment w:val="auto"/>
        <w:rPr>
          <w:rFonts w:asci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我方提交的投标文件为响应文件壹份 (</w:t>
      </w:r>
      <w:r>
        <w:rPr>
          <w:rFonts w:hint="eastAsia" w:ascii="宋体" w:hAnsi="宋体" w:cs="宋体"/>
          <w:sz w:val="28"/>
          <w:szCs w:val="28"/>
          <w:lang w:eastAsia="zh-CN"/>
        </w:rPr>
        <w:t>★</w:t>
      </w:r>
      <w:r>
        <w:rPr>
          <w:rFonts w:hint="eastAsia" w:ascii="宋体" w:hAnsi="宋体" w:eastAsia="宋体" w:cs="宋体"/>
          <w:sz w:val="28"/>
          <w:szCs w:val="28"/>
        </w:rPr>
        <w:t>.SXSTF) 。</w:t>
      </w:r>
    </w:p>
    <w:p w14:paraId="6861E2A7">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我们已详细审查全部招标文件。我们完全理解并同意放弃对这方面有不明及误解的权力。</w:t>
      </w:r>
    </w:p>
    <w:p w14:paraId="4E17CFAA">
      <w:pPr>
        <w:keepNext w:val="0"/>
        <w:keepLines w:val="0"/>
        <w:pageBreakBefore w:val="0"/>
        <w:widowControl w:val="0"/>
        <w:kinsoku/>
        <w:wordWrap/>
        <w:overflowPunct/>
        <w:topLinePunct w:val="0"/>
        <w:autoSpaceDE/>
        <w:autoSpaceDN/>
        <w:bidi w:val="0"/>
        <w:spacing w:line="440" w:lineRule="exact"/>
        <w:ind w:firstLine="560" w:firstLineChars="200"/>
        <w:jc w:val="left"/>
        <w:textAlignment w:val="auto"/>
        <w:rPr>
          <w:rFonts w:ascii="Times New Roman" w:hAnsi="Times New Roman" w:eastAsia="宋体" w:cs="Times New Roman"/>
          <w:kern w:val="2"/>
          <w:sz w:val="28"/>
          <w:szCs w:val="28"/>
          <w:lang w:val="en-US" w:eastAsia="zh-CN" w:bidi="ar-SA"/>
        </w:rPr>
      </w:pPr>
      <w:r>
        <w:rPr>
          <w:rFonts w:hint="eastAsia" w:ascii="宋体" w:hAnsi="宋体" w:cs="宋体"/>
          <w:kern w:val="2"/>
          <w:sz w:val="28"/>
          <w:szCs w:val="28"/>
          <w:lang w:val="en-US" w:eastAsia="zh-CN" w:bidi="ar-SA"/>
        </w:rPr>
        <w:t>4.</w:t>
      </w:r>
      <w:r>
        <w:rPr>
          <w:rFonts w:hint="eastAsia" w:ascii="宋体" w:hAnsi="宋体" w:eastAsia="宋体" w:cs="宋体"/>
          <w:kern w:val="2"/>
          <w:sz w:val="28"/>
          <w:szCs w:val="28"/>
          <w:lang w:val="en-US" w:eastAsia="zh-CN" w:bidi="ar-SA"/>
        </w:rPr>
        <w:t>我们完全理解并同意贵方在招标文件中的有关取消投标资格的条款。</w:t>
      </w:r>
    </w:p>
    <w:p w14:paraId="5E569888">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5.</w:t>
      </w:r>
      <w:r>
        <w:rPr>
          <w:rFonts w:hint="eastAsia" w:ascii="宋体" w:hAnsi="宋体" w:eastAsia="宋体" w:cs="宋体"/>
          <w:sz w:val="28"/>
          <w:szCs w:val="28"/>
        </w:rPr>
        <w:t>如若</w:t>
      </w:r>
      <w:r>
        <w:rPr>
          <w:rFonts w:hint="eastAsia" w:ascii="宋体" w:hAnsi="宋体" w:eastAsia="宋体" w:cs="宋体"/>
          <w:sz w:val="28"/>
          <w:szCs w:val="28"/>
          <w:lang w:eastAsia="zh-CN"/>
        </w:rPr>
        <w:t>中标</w:t>
      </w:r>
      <w:r>
        <w:rPr>
          <w:rFonts w:hint="eastAsia" w:ascii="宋体" w:hAnsi="宋体" w:eastAsia="宋体" w:cs="宋体"/>
          <w:sz w:val="28"/>
          <w:szCs w:val="28"/>
        </w:rPr>
        <w:t>，将根据招标文件的要求、响应文件及承诺条件，全面签约并履行合同规定的责任和义务。</w:t>
      </w:r>
    </w:p>
    <w:p w14:paraId="024EA102">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6.</w:t>
      </w:r>
      <w:r>
        <w:rPr>
          <w:rFonts w:hint="eastAsia" w:ascii="宋体" w:hAnsi="宋体" w:eastAsia="宋体" w:cs="宋体"/>
          <w:sz w:val="28"/>
          <w:szCs w:val="28"/>
        </w:rPr>
        <w:t>我们理解，最低报价不是</w:t>
      </w:r>
      <w:r>
        <w:rPr>
          <w:rFonts w:hint="eastAsia" w:ascii="宋体" w:hAnsi="宋体" w:eastAsia="宋体" w:cs="宋体"/>
          <w:sz w:val="28"/>
          <w:szCs w:val="28"/>
          <w:lang w:eastAsia="zh-CN"/>
        </w:rPr>
        <w:t>中标</w:t>
      </w:r>
      <w:r>
        <w:rPr>
          <w:rFonts w:hint="eastAsia" w:ascii="宋体" w:hAnsi="宋体" w:eastAsia="宋体" w:cs="宋体"/>
          <w:sz w:val="28"/>
          <w:szCs w:val="28"/>
        </w:rPr>
        <w:t>的唯一条件，你们有选择</w:t>
      </w:r>
      <w:r>
        <w:rPr>
          <w:rFonts w:hint="eastAsia" w:ascii="宋体" w:hAnsi="宋体" w:eastAsia="宋体" w:cs="宋体"/>
          <w:sz w:val="28"/>
          <w:szCs w:val="28"/>
          <w:lang w:eastAsia="zh-CN"/>
        </w:rPr>
        <w:t>中标</w:t>
      </w:r>
      <w:r>
        <w:rPr>
          <w:rFonts w:hint="eastAsia" w:ascii="宋体" w:hAnsi="宋体" w:eastAsia="宋体" w:cs="宋体"/>
          <w:sz w:val="28"/>
          <w:szCs w:val="28"/>
        </w:rPr>
        <w:t>者的权力。</w:t>
      </w:r>
    </w:p>
    <w:p w14:paraId="4C0ED370">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7.</w:t>
      </w:r>
      <w:r>
        <w:rPr>
          <w:rFonts w:hint="eastAsia" w:ascii="宋体" w:hAnsi="宋体" w:eastAsia="宋体" w:cs="宋体"/>
          <w:sz w:val="28"/>
          <w:szCs w:val="28"/>
        </w:rPr>
        <w:t>我方愿按《中华人民共和国民法典》第三编（合同）履行自己的全部责任。</w:t>
      </w:r>
    </w:p>
    <w:p w14:paraId="75A57598">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8.</w:t>
      </w:r>
      <w:r>
        <w:rPr>
          <w:rFonts w:hint="eastAsia" w:ascii="宋体" w:hAnsi="宋体" w:eastAsia="宋体" w:cs="宋体"/>
          <w:sz w:val="28"/>
          <w:szCs w:val="28"/>
        </w:rPr>
        <w:t>我方的投标文件自投标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5F705110">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9.</w:t>
      </w:r>
      <w:r>
        <w:rPr>
          <w:rFonts w:hint="eastAsia" w:ascii="宋体" w:hAnsi="宋体" w:eastAsia="宋体" w:cs="宋体"/>
          <w:sz w:val="28"/>
          <w:szCs w:val="28"/>
        </w:rPr>
        <w:t>所有关于本文件的函电，请按下列地址联系：</w:t>
      </w:r>
    </w:p>
    <w:p w14:paraId="3D1C411A">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ascii="宋体" w:hAnsi="宋体" w:eastAsia="宋体" w:cs="宋体"/>
          <w:sz w:val="28"/>
          <w:szCs w:val="28"/>
        </w:rPr>
        <w:t>:</w:t>
      </w:r>
      <w:r>
        <w:rPr>
          <w:rFonts w:hint="eastAsia" w:ascii="宋体" w:hAnsi="宋体" w:eastAsia="宋体" w:cs="宋体"/>
          <w:sz w:val="28"/>
          <w:szCs w:val="28"/>
        </w:rPr>
        <w:t>（印章）</w:t>
      </w:r>
    </w:p>
    <w:p w14:paraId="26CB3698">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13CB0078">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6524B0F7">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帐</w:t>
      </w:r>
      <w:r>
        <w:rPr>
          <w:rFonts w:ascii="宋体" w:hAnsi="宋体" w:eastAsia="宋体" w:cs="宋体"/>
          <w:sz w:val="28"/>
          <w:szCs w:val="28"/>
        </w:rPr>
        <w:t xml:space="preserve">    </w:t>
      </w:r>
      <w:r>
        <w:rPr>
          <w:rFonts w:hint="eastAsia" w:ascii="宋体" w:hAnsi="宋体" w:eastAsia="宋体" w:cs="宋体"/>
          <w:sz w:val="28"/>
          <w:szCs w:val="28"/>
        </w:rPr>
        <w:t>号：</w:t>
      </w:r>
    </w:p>
    <w:p w14:paraId="24FAE585">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7D697A9B">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23B29109">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7108B6EF">
      <w:pPr>
        <w:keepNext w:val="0"/>
        <w:keepLines w:val="0"/>
        <w:pageBreakBefore w:val="0"/>
        <w:widowControl w:val="0"/>
        <w:kinsoku/>
        <w:wordWrap/>
        <w:overflowPunct/>
        <w:topLinePunct w:val="0"/>
        <w:autoSpaceDE/>
        <w:autoSpaceDN/>
        <w:bidi w:val="0"/>
        <w:adjustRightInd w:val="0"/>
        <w:snapToGrid w:val="0"/>
        <w:spacing w:line="44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r>
        <w:rPr>
          <w:rFonts w:hint="eastAsia" w:ascii="宋体" w:hAnsi="宋体" w:cs="宋体"/>
          <w:sz w:val="28"/>
          <w:szCs w:val="28"/>
          <w:lang w:eastAsia="zh-CN"/>
        </w:rPr>
        <w:t>（</w:t>
      </w:r>
      <w:r>
        <w:rPr>
          <w:rFonts w:hint="eastAsia" w:ascii="宋体" w:hAnsi="宋体" w:cs="宋体"/>
          <w:sz w:val="28"/>
          <w:szCs w:val="28"/>
          <w:lang w:val="en-US" w:eastAsia="zh-CN"/>
        </w:rPr>
        <w:t>签字或盖章</w:t>
      </w:r>
      <w:r>
        <w:rPr>
          <w:rFonts w:hint="eastAsia" w:ascii="宋体" w:hAnsi="宋体" w:cs="宋体"/>
          <w:sz w:val="28"/>
          <w:szCs w:val="28"/>
          <w:lang w:eastAsia="zh-CN"/>
        </w:rPr>
        <w:t>）</w:t>
      </w:r>
      <w:r>
        <w:rPr>
          <w:rFonts w:hint="eastAsia" w:ascii="宋体" w:hAnsi="宋体" w:eastAsia="宋体" w:cs="宋体"/>
          <w:sz w:val="28"/>
          <w:szCs w:val="28"/>
        </w:rPr>
        <w:t>：</w:t>
      </w:r>
    </w:p>
    <w:p w14:paraId="3A4A1FAF">
      <w:pPr>
        <w:jc w:val="righ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年    月     日</w:t>
      </w:r>
    </w:p>
    <w:p w14:paraId="0F183345">
      <w:pPr>
        <w:jc w:val="center"/>
        <w:rPr>
          <w:rFonts w:hint="eastAsia" w:ascii="宋体" w:hAnsi="宋体" w:eastAsia="宋体" w:cs="宋体"/>
          <w:b/>
          <w:color w:val="auto"/>
          <w:sz w:val="32"/>
          <w:szCs w:val="32"/>
        </w:rPr>
      </w:pPr>
    </w:p>
    <w:p w14:paraId="650AFFCD">
      <w:pPr>
        <w:jc w:val="center"/>
        <w:rPr>
          <w:rFonts w:hint="eastAsia" w:ascii="宋体" w:hAnsi="宋体" w:eastAsia="宋体" w:cs="宋体"/>
          <w:b/>
          <w:color w:val="auto"/>
          <w:sz w:val="32"/>
          <w:szCs w:val="32"/>
        </w:rPr>
      </w:pPr>
    </w:p>
    <w:p w14:paraId="6E548400">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1293A792">
      <w:pPr>
        <w:jc w:val="center"/>
        <w:rPr>
          <w:rFonts w:hint="eastAsia" w:ascii="宋体" w:hAnsi="宋体" w:eastAsia="宋体" w:cs="宋体"/>
          <w:color w:val="auto"/>
          <w:sz w:val="32"/>
          <w:szCs w:val="32"/>
        </w:rPr>
      </w:pPr>
      <w:r>
        <w:rPr>
          <w:rFonts w:hint="eastAsia" w:ascii="宋体" w:hAnsi="宋体" w:eastAsia="宋体" w:cs="宋体"/>
          <w:b/>
          <w:color w:val="auto"/>
          <w:sz w:val="32"/>
          <w:szCs w:val="32"/>
        </w:rPr>
        <w:t>二、法定代表人授权委托书</w:t>
      </w:r>
    </w:p>
    <w:p w14:paraId="2D926AF1">
      <w:pPr>
        <w:spacing w:after="156" w:afterLines="50" w:line="240" w:lineRule="exact"/>
        <w:ind w:firstLine="437"/>
        <w:rPr>
          <w:rFonts w:hint="eastAsia" w:ascii="宋体" w:hAnsi="宋体" w:eastAsia="宋体" w:cs="宋体"/>
          <w:color w:val="auto"/>
          <w:sz w:val="24"/>
        </w:rPr>
      </w:pPr>
    </w:p>
    <w:p w14:paraId="46DC0382">
      <w:pPr>
        <w:spacing w:line="360" w:lineRule="auto"/>
        <w:jc w:val="center"/>
        <w:outlineLvl w:val="1"/>
        <w:rPr>
          <w:rFonts w:hint="eastAsia" w:ascii="宋体" w:hAnsi="宋体" w:eastAsia="宋体" w:cs="宋体"/>
          <w:b/>
          <w:bCs/>
          <w:color w:val="auto"/>
          <w:sz w:val="28"/>
        </w:rPr>
      </w:pPr>
      <w:r>
        <w:rPr>
          <w:rFonts w:hint="eastAsia" w:ascii="宋体" w:hAnsi="宋体" w:eastAsia="宋体" w:cs="宋体"/>
          <w:b/>
          <w:bCs/>
          <w:color w:val="auto"/>
          <w:sz w:val="28"/>
          <w:lang w:val="en-US" w:eastAsia="zh-CN"/>
        </w:rPr>
        <w:t>2.1</w:t>
      </w:r>
      <w:r>
        <w:rPr>
          <w:rFonts w:hint="eastAsia" w:ascii="宋体" w:hAnsi="宋体" w:eastAsia="宋体" w:cs="宋体"/>
          <w:b/>
          <w:bCs/>
          <w:color w:val="auto"/>
          <w:sz w:val="28"/>
        </w:rPr>
        <w:t>、法定代表人资格证明</w:t>
      </w:r>
    </w:p>
    <w:p w14:paraId="66DE26BB">
      <w:pPr>
        <w:spacing w:line="360" w:lineRule="auto"/>
        <w:ind w:firstLine="120" w:firstLineChars="50"/>
        <w:rPr>
          <w:rFonts w:hint="eastAsia" w:ascii="宋体" w:hAnsi="宋体" w:eastAsia="宋体" w:cs="宋体"/>
          <w:color w:val="auto"/>
          <w:sz w:val="24"/>
          <w:szCs w:val="24"/>
        </w:rPr>
      </w:pPr>
    </w:p>
    <w:p w14:paraId="70CAED36">
      <w:pPr>
        <w:spacing w:line="480" w:lineRule="auto"/>
        <w:ind w:firstLine="120" w:firstLineChars="50"/>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6B1D87BD">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单位性质：</w:t>
      </w:r>
      <w:r>
        <w:rPr>
          <w:rFonts w:hint="eastAsia" w:ascii="宋体" w:hAnsi="宋体" w:eastAsia="宋体" w:cs="宋体"/>
          <w:color w:val="auto"/>
          <w:sz w:val="24"/>
          <w:szCs w:val="24"/>
          <w:u w:val="single"/>
        </w:rPr>
        <w:t xml:space="preserve">                                             </w:t>
      </w:r>
    </w:p>
    <w:p w14:paraId="4E1A0B4F">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45642383">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p>
    <w:p w14:paraId="2A300492">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4F8D5AE8">
      <w:pPr>
        <w:spacing w:line="480" w:lineRule="auto"/>
        <w:ind w:left="108"/>
        <w:rPr>
          <w:rFonts w:hint="eastAsia" w:ascii="宋体" w:hAnsi="宋体" w:eastAsia="宋体" w:cs="宋体"/>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）的法定代表人。</w:t>
      </w:r>
    </w:p>
    <w:p w14:paraId="6B278EA4">
      <w:pPr>
        <w:spacing w:line="480" w:lineRule="auto"/>
        <w:ind w:left="107" w:leftChars="51" w:firstLine="480" w:firstLineChars="200"/>
        <w:rPr>
          <w:rFonts w:hint="eastAsia" w:ascii="宋体" w:hAnsi="宋体" w:eastAsia="宋体" w:cs="宋体"/>
          <w:color w:val="auto"/>
          <w:sz w:val="24"/>
          <w:szCs w:val="24"/>
        </w:rPr>
      </w:pPr>
    </w:p>
    <w:p w14:paraId="1855FF17">
      <w:pPr>
        <w:spacing w:line="480" w:lineRule="auto"/>
        <w:ind w:left="107" w:leftChars="5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3D57254E">
      <w:pPr>
        <w:spacing w:line="480" w:lineRule="auto"/>
        <w:ind w:left="107" w:leftChars="51" w:firstLine="480" w:firstLineChars="200"/>
        <w:rPr>
          <w:rFonts w:hint="eastAsia" w:ascii="宋体" w:hAnsi="宋体" w:eastAsia="宋体" w:cs="宋体"/>
          <w:color w:val="auto"/>
          <w:sz w:val="24"/>
          <w:szCs w:val="24"/>
        </w:rPr>
      </w:pPr>
    </w:p>
    <w:p w14:paraId="7206E06B">
      <w:pPr>
        <w:spacing w:line="480" w:lineRule="auto"/>
        <w:ind w:left="107" w:leftChars="5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（盖章）</w:t>
      </w:r>
    </w:p>
    <w:p w14:paraId="5280027D">
      <w:p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A494642">
      <w:pPr>
        <w:spacing w:line="480" w:lineRule="auto"/>
        <w:rPr>
          <w:rFonts w:hint="eastAsia" w:ascii="宋体" w:hAnsi="宋体" w:eastAsia="宋体" w:cs="宋体"/>
          <w:color w:val="auto"/>
          <w:szCs w:val="21"/>
        </w:rPr>
      </w:pPr>
      <w:r>
        <w:rPr>
          <w:rFonts w:hint="eastAsia" w:ascii="宋体" w:hAnsi="宋体" w:eastAsia="宋体" w:cs="宋体"/>
          <w:color w:val="auto"/>
          <w:sz w:val="24"/>
          <w:szCs w:val="24"/>
        </w:rPr>
        <w:t>附：法定代表人身份证复印件。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5"/>
        <w:gridCol w:w="4440"/>
      </w:tblGrid>
      <w:tr w14:paraId="67A86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jc w:val="center"/>
        </w:trPr>
        <w:tc>
          <w:tcPr>
            <w:tcW w:w="4575" w:type="dxa"/>
            <w:tcBorders>
              <w:top w:val="single" w:color="auto" w:sz="4" w:space="0"/>
              <w:left w:val="single" w:color="auto" w:sz="4" w:space="0"/>
              <w:bottom w:val="single" w:color="auto" w:sz="4" w:space="0"/>
              <w:right w:val="single" w:color="auto" w:sz="4" w:space="0"/>
            </w:tcBorders>
            <w:noWrap w:val="0"/>
            <w:vAlign w:val="center"/>
          </w:tcPr>
          <w:p w14:paraId="3BF0872B">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7CDCBA4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36BA7B5B">
            <w:pPr>
              <w:spacing w:line="360" w:lineRule="auto"/>
              <w:jc w:val="center"/>
              <w:rPr>
                <w:rFonts w:hint="eastAsia" w:ascii="宋体" w:hAnsi="宋体" w:eastAsia="宋体" w:cs="宋体"/>
                <w:color w:val="auto"/>
                <w:sz w:val="24"/>
                <w:szCs w:val="24"/>
              </w:rPr>
            </w:pPr>
          </w:p>
          <w:p w14:paraId="23FB8C59">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369B60C3">
            <w:pPr>
              <w:spacing w:line="360" w:lineRule="auto"/>
              <w:jc w:val="center"/>
              <w:rPr>
                <w:rFonts w:hint="eastAsia" w:ascii="宋体" w:hAnsi="宋体" w:eastAsia="宋体" w:cs="宋体"/>
                <w:color w:val="auto"/>
                <w:sz w:val="24"/>
                <w:szCs w:val="24"/>
              </w:rPr>
            </w:pPr>
          </w:p>
          <w:p w14:paraId="006BCC8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606FF304">
      <w:pPr>
        <w:widowControl/>
        <w:jc w:val="center"/>
        <w:rPr>
          <w:rFonts w:hint="eastAsia" w:ascii="宋体" w:hAnsi="宋体" w:eastAsia="宋体" w:cs="宋体"/>
          <w:b/>
          <w:bCs/>
          <w:color w:val="auto"/>
          <w:sz w:val="28"/>
          <w:lang w:eastAsia="zh-CN"/>
        </w:rPr>
      </w:pPr>
      <w:r>
        <w:rPr>
          <w:rFonts w:hint="eastAsia" w:ascii="宋体" w:hAnsi="宋体" w:eastAsia="宋体" w:cs="宋体"/>
          <w:b/>
          <w:bCs/>
          <w:color w:val="auto"/>
          <w:sz w:val="28"/>
        </w:rPr>
        <w:br w:type="page"/>
      </w:r>
      <w:bookmarkStart w:id="6" w:name="_Toc1538"/>
      <w:bookmarkStart w:id="7" w:name="_Toc3474"/>
      <w:bookmarkStart w:id="8" w:name="_Toc31886"/>
      <w:bookmarkStart w:id="9" w:name="_Toc22428"/>
      <w:bookmarkStart w:id="10" w:name="_Toc31176"/>
      <w:bookmarkStart w:id="11" w:name="_Toc11463"/>
      <w:bookmarkStart w:id="12" w:name="_Toc25530"/>
      <w:r>
        <w:rPr>
          <w:rFonts w:hint="eastAsia" w:ascii="宋体" w:hAnsi="宋体" w:eastAsia="宋体" w:cs="宋体"/>
          <w:b/>
          <w:bCs/>
          <w:color w:val="auto"/>
          <w:sz w:val="28"/>
          <w:lang w:val="en-US" w:eastAsia="zh-CN"/>
        </w:rPr>
        <w:t>2.2</w:t>
      </w:r>
      <w:r>
        <w:rPr>
          <w:rFonts w:hint="eastAsia" w:ascii="宋体" w:hAnsi="宋体" w:eastAsia="宋体" w:cs="宋体"/>
          <w:b/>
          <w:bCs/>
          <w:color w:val="auto"/>
          <w:sz w:val="28"/>
        </w:rPr>
        <w:t>、法人授权委托书</w:t>
      </w:r>
      <w:bookmarkEnd w:id="6"/>
      <w:bookmarkEnd w:id="7"/>
      <w:bookmarkEnd w:id="8"/>
      <w:bookmarkEnd w:id="9"/>
      <w:bookmarkEnd w:id="10"/>
      <w:bookmarkEnd w:id="11"/>
      <w:bookmarkEnd w:id="12"/>
      <w:r>
        <w:rPr>
          <w:rFonts w:hint="eastAsia" w:ascii="宋体" w:hAnsi="宋体" w:eastAsia="宋体" w:cs="宋体"/>
          <w:b/>
          <w:bCs/>
          <w:color w:val="auto"/>
          <w:sz w:val="28"/>
          <w:lang w:eastAsia="zh-CN"/>
        </w:rPr>
        <w:t>（如有）</w:t>
      </w:r>
    </w:p>
    <w:p w14:paraId="14843DD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名称）的法定代表人，现代表公司授权委托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（被授权人的姓名、职务）为我公司合法代理人，代表本公司参加签署本项目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项目编号）</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投标工作</w:t>
      </w:r>
      <w:r>
        <w:rPr>
          <w:rFonts w:hint="eastAsia" w:ascii="宋体" w:hAnsi="宋体" w:eastAsia="宋体" w:cs="宋体"/>
          <w:color w:val="auto"/>
          <w:sz w:val="24"/>
          <w:szCs w:val="24"/>
        </w:rPr>
        <w:t>。代理人在本次</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中所签署的一切文件和处理的一切有关</w:t>
      </w:r>
      <w:r>
        <w:rPr>
          <w:rFonts w:hint="eastAsia" w:ascii="宋体" w:hAnsi="宋体" w:eastAsia="宋体" w:cs="宋体"/>
          <w:color w:val="auto"/>
          <w:sz w:val="24"/>
          <w:szCs w:val="24"/>
          <w:lang w:eastAsia="zh-CN"/>
        </w:rPr>
        <w:t>事项</w:t>
      </w:r>
      <w:r>
        <w:rPr>
          <w:rFonts w:hint="eastAsia" w:ascii="宋体" w:hAnsi="宋体" w:eastAsia="宋体" w:cs="宋体"/>
          <w:color w:val="auto"/>
          <w:sz w:val="24"/>
          <w:szCs w:val="24"/>
        </w:rPr>
        <w:t>，我公司均予承认。</w:t>
      </w:r>
    </w:p>
    <w:p w14:paraId="2F5C3023">
      <w:pPr>
        <w:spacing w:line="360" w:lineRule="auto"/>
        <w:ind w:left="109" w:leftChars="51" w:hanging="2"/>
        <w:rPr>
          <w:rFonts w:hint="eastAsia" w:ascii="宋体" w:hAnsi="宋体" w:eastAsia="宋体" w:cs="宋体"/>
          <w:color w:val="auto"/>
          <w:sz w:val="24"/>
          <w:szCs w:val="24"/>
        </w:rPr>
      </w:pPr>
      <w:r>
        <w:rPr>
          <w:rFonts w:hint="eastAsia" w:ascii="宋体" w:hAnsi="宋体" w:eastAsia="宋体" w:cs="宋体"/>
          <w:color w:val="auto"/>
          <w:sz w:val="24"/>
          <w:szCs w:val="24"/>
        </w:rPr>
        <w:t xml:space="preserve">    代理人无转委托权，特此委托。</w:t>
      </w:r>
    </w:p>
    <w:p w14:paraId="2495CD68">
      <w:pPr>
        <w:spacing w:after="156" w:afterLines="50" w:line="44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日签字生效，</w:t>
      </w:r>
    </w:p>
    <w:p w14:paraId="387A0D05">
      <w:pPr>
        <w:spacing w:line="360" w:lineRule="auto"/>
        <w:ind w:left="109" w:leftChars="5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6EC0E179">
      <w:pPr>
        <w:spacing w:line="440" w:lineRule="exact"/>
        <w:rPr>
          <w:rFonts w:hint="eastAsia" w:ascii="宋体" w:hAnsi="宋体" w:eastAsia="宋体" w:cs="宋体"/>
          <w:color w:val="auto"/>
          <w:sz w:val="24"/>
          <w:u w:val="single"/>
        </w:rPr>
      </w:pPr>
      <w:r>
        <w:rPr>
          <w:rFonts w:hint="eastAsia" w:ascii="Times New Roman" w:hAnsi="宋体" w:eastAsia="宋体" w:cs="宋体"/>
          <w:color w:val="auto"/>
          <w:sz w:val="24"/>
          <w:lang w:eastAsia="zh-CN"/>
        </w:rPr>
        <w:t>法定代表人</w:t>
      </w:r>
      <w:r>
        <w:rPr>
          <w:rFonts w:hint="eastAsia" w:ascii="宋体" w:hAnsi="宋体" w:eastAsia="宋体" w:cs="宋体"/>
          <w:color w:val="auto"/>
          <w:sz w:val="24"/>
        </w:rPr>
        <w:t>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1F80AB38">
      <w:pPr>
        <w:spacing w:line="440" w:lineRule="exact"/>
        <w:rPr>
          <w:rFonts w:hint="default" w:ascii="宋体" w:hAnsi="宋体" w:eastAsia="宋体" w:cs="宋体"/>
          <w:color w:val="auto"/>
          <w:sz w:val="24"/>
          <w:u w:val="single"/>
          <w:lang w:val="en-US" w:eastAsia="zh-CN"/>
        </w:rPr>
      </w:pPr>
    </w:p>
    <w:p w14:paraId="01AFB4C5">
      <w:pPr>
        <w:spacing w:line="440" w:lineRule="exact"/>
        <w:rPr>
          <w:rFonts w:hint="default" w:ascii="宋体" w:hAnsi="宋体" w:eastAsia="宋体" w:cs="宋体"/>
          <w:color w:val="auto"/>
          <w:sz w:val="24"/>
          <w:u w:val="none"/>
          <w:lang w:val="en-US" w:eastAsia="zh-CN"/>
        </w:rPr>
      </w:pPr>
      <w:r>
        <w:rPr>
          <w:rFonts w:hint="eastAsia" w:ascii="宋体" w:hAnsi="宋体" w:eastAsia="宋体" w:cs="宋体"/>
          <w:color w:val="auto"/>
          <w:sz w:val="24"/>
        </w:rPr>
        <w:t>（公章）：</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被授权人联系电话：</w:t>
      </w:r>
      <w:r>
        <w:rPr>
          <w:rFonts w:hint="eastAsia" w:ascii="宋体" w:hAnsi="宋体" w:eastAsia="宋体" w:cs="宋体"/>
          <w:color w:val="auto"/>
          <w:sz w:val="24"/>
          <w:u w:val="single"/>
        </w:rPr>
        <w:t xml:space="preserve">              </w:t>
      </w:r>
    </w:p>
    <w:p w14:paraId="21D8B99A">
      <w:pPr>
        <w:spacing w:after="156" w:afterLines="50" w:line="440" w:lineRule="exact"/>
        <w:ind w:firstLine="437"/>
        <w:jc w:val="right"/>
        <w:rPr>
          <w:rFonts w:hint="eastAsia" w:ascii="宋体" w:hAnsi="宋体" w:eastAsia="宋体" w:cs="宋体"/>
          <w:color w:val="auto"/>
          <w:sz w:val="24"/>
          <w:szCs w:val="24"/>
        </w:rPr>
      </w:pPr>
    </w:p>
    <w:p w14:paraId="7CB40321">
      <w:pPr>
        <w:spacing w:after="156" w:afterLines="50" w:line="440" w:lineRule="exact"/>
        <w:ind w:firstLine="437"/>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  年  月  日</w:t>
      </w:r>
    </w:p>
    <w:p w14:paraId="66CC2443">
      <w:pPr>
        <w:spacing w:line="480" w:lineRule="auto"/>
        <w:ind w:firstLine="120" w:firstLineChars="50"/>
        <w:rPr>
          <w:rFonts w:hint="eastAsia" w:ascii="宋体" w:hAnsi="宋体" w:eastAsia="宋体" w:cs="宋体"/>
          <w:bCs/>
          <w:color w:val="auto"/>
          <w:sz w:val="24"/>
          <w:szCs w:val="24"/>
        </w:rPr>
      </w:pPr>
      <w:r>
        <w:rPr>
          <w:rFonts w:hint="eastAsia" w:ascii="宋体" w:hAnsi="宋体" w:eastAsia="宋体" w:cs="宋体"/>
          <w:color w:val="auto"/>
          <w:sz w:val="24"/>
          <w:szCs w:val="24"/>
        </w:rPr>
        <w:t>附：法定代表人、被授权人身份证复印件。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440"/>
      </w:tblGrid>
      <w:tr w14:paraId="3F3C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6"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13E5F1A7">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61A001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09E202E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正面</w:t>
            </w:r>
          </w:p>
          <w:p w14:paraId="15956A3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52B0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4B85426D">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13DB2C0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55F5BA2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反面</w:t>
            </w:r>
          </w:p>
          <w:p w14:paraId="7D364F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31611B4B">
      <w:pPr>
        <w:numPr>
          <w:ilvl w:val="0"/>
          <w:numId w:val="0"/>
        </w:numPr>
        <w:adjustRightInd w:val="0"/>
        <w:snapToGrid w:val="0"/>
        <w:spacing w:line="360" w:lineRule="auto"/>
        <w:ind w:right="420" w:rightChars="0"/>
        <w:jc w:val="both"/>
        <w:rPr>
          <w:rFonts w:hint="eastAsia" w:ascii="宋体" w:hAnsi="宋体" w:eastAsia="宋体" w:cs="宋体"/>
          <w:b/>
          <w:bCs/>
          <w:color w:val="auto"/>
          <w:sz w:val="32"/>
          <w:szCs w:val="32"/>
        </w:rPr>
      </w:pPr>
      <w:r>
        <w:rPr>
          <w:rFonts w:hint="eastAsia" w:ascii="宋体" w:hAnsi="宋体" w:eastAsia="宋体" w:cs="宋体"/>
          <w:b/>
          <w:bCs/>
          <w:sz w:val="24"/>
          <w:szCs w:val="24"/>
          <w:lang w:val="en-US" w:eastAsia="zh-CN"/>
        </w:rPr>
        <w:t>备注：</w:t>
      </w:r>
      <w:r>
        <w:rPr>
          <w:rFonts w:ascii="宋体" w:hAnsi="宋体" w:eastAsia="宋体" w:cs="宋体"/>
          <w:b/>
          <w:bCs/>
          <w:sz w:val="24"/>
          <w:szCs w:val="24"/>
        </w:rPr>
        <w:t>若由投标人</w:t>
      </w:r>
      <w:r>
        <w:rPr>
          <w:rStyle w:val="24"/>
          <w:rFonts w:ascii="宋体" w:hAnsi="宋体" w:eastAsia="宋体" w:cs="宋体"/>
          <w:b/>
          <w:bCs/>
          <w:sz w:val="24"/>
          <w:szCs w:val="24"/>
        </w:rPr>
        <w:t>法定代表人</w:t>
      </w:r>
      <w:r>
        <w:rPr>
          <w:rFonts w:ascii="宋体" w:hAnsi="宋体" w:eastAsia="宋体" w:cs="宋体"/>
          <w:b/>
          <w:bCs/>
          <w:sz w:val="24"/>
          <w:szCs w:val="24"/>
        </w:rPr>
        <w:t>亲自参加投标活动，则无需出具法定代表人授权委托书，但须提交法定代表人身份证明文件。</w:t>
      </w:r>
    </w:p>
    <w:p w14:paraId="43D598C3">
      <w:pPr>
        <w:numPr>
          <w:ilvl w:val="0"/>
          <w:numId w:val="0"/>
        </w:numPr>
        <w:adjustRightInd w:val="0"/>
        <w:snapToGrid w:val="0"/>
        <w:spacing w:line="360" w:lineRule="auto"/>
        <w:ind w:right="420" w:rightChars="0" w:firstLine="2891" w:firstLineChars="900"/>
        <w:jc w:val="both"/>
        <w:rPr>
          <w:rFonts w:hint="eastAsia" w:ascii="宋体" w:hAnsi="宋体" w:eastAsia="宋体" w:cs="宋体"/>
          <w:b/>
          <w:bCs/>
          <w:color w:val="auto"/>
          <w:sz w:val="32"/>
          <w:szCs w:val="32"/>
        </w:rPr>
      </w:pPr>
    </w:p>
    <w:p w14:paraId="46576C31">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14:paraId="47BEBFE1">
      <w:pPr>
        <w:numPr>
          <w:ilvl w:val="0"/>
          <w:numId w:val="0"/>
        </w:numPr>
        <w:adjustRightInd w:val="0"/>
        <w:snapToGrid w:val="0"/>
        <w:spacing w:line="360" w:lineRule="auto"/>
        <w:ind w:right="420" w:rightChars="0" w:firstLine="2891" w:firstLineChars="9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三、开标一览表</w:t>
      </w:r>
    </w:p>
    <w:p w14:paraId="40BC28A1">
      <w:pPr>
        <w:rPr>
          <w:rFonts w:eastAsia="仿宋_GB2312" w:cs="Times New Roman"/>
          <w:b/>
          <w:sz w:val="28"/>
          <w:szCs w:val="32"/>
        </w:rPr>
      </w:pPr>
      <w:r>
        <w:rPr>
          <w:rFonts w:hint="eastAsia" w:ascii="宋体" w:hAnsi="宋体" w:eastAsia="宋体" w:cs="Times New Roman"/>
          <w:b/>
          <w:sz w:val="28"/>
          <w:szCs w:val="32"/>
        </w:rPr>
        <w:t>项目编号</w:t>
      </w:r>
      <w:r>
        <w:rPr>
          <w:rFonts w:hint="eastAsia" w:eastAsia="仿宋_GB2312" w:cs="Times New Roman"/>
          <w:b/>
          <w:sz w:val="28"/>
          <w:szCs w:val="32"/>
        </w:rPr>
        <w:t>：</w:t>
      </w:r>
      <w:r>
        <w:rPr>
          <w:rFonts w:eastAsia="仿宋_GB2312" w:cs="Times New Roman"/>
          <w:b/>
          <w:sz w:val="28"/>
          <w:szCs w:val="32"/>
        </w:rPr>
        <w:t xml:space="preserve"> </w:t>
      </w:r>
      <w:r>
        <w:rPr>
          <w:rFonts w:ascii="宋体" w:hAnsi="宋体" w:eastAsia="宋体" w:cs="Times New Roman"/>
          <w:b/>
          <w:sz w:val="28"/>
          <w:szCs w:val="32"/>
        </w:rPr>
        <w:t xml:space="preserve">                        </w:t>
      </w:r>
    </w:p>
    <w:tbl>
      <w:tblPr>
        <w:tblStyle w:val="21"/>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7"/>
        <w:gridCol w:w="2593"/>
        <w:gridCol w:w="2250"/>
        <w:gridCol w:w="1690"/>
      </w:tblGrid>
      <w:tr w14:paraId="00D9D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0" w:hRule="atLeast"/>
          <w:jc w:val="center"/>
        </w:trPr>
        <w:tc>
          <w:tcPr>
            <w:tcW w:w="2677" w:type="dxa"/>
            <w:noWrap w:val="0"/>
            <w:vAlign w:val="center"/>
          </w:tcPr>
          <w:p w14:paraId="6DBC5277">
            <w:pPr>
              <w:spacing w:line="560" w:lineRule="exact"/>
              <w:jc w:val="center"/>
              <w:rPr>
                <w:rFonts w:ascii="宋体" w:eastAsia="宋体" w:cs="Times New Roman"/>
                <w:bCs/>
                <w:sz w:val="28"/>
                <w:szCs w:val="28"/>
              </w:rPr>
            </w:pPr>
            <w:r>
              <w:rPr>
                <w:rFonts w:hint="eastAsia" w:ascii="宋体" w:hAnsi="宋体" w:eastAsia="宋体" w:cs="Times New Roman"/>
                <w:bCs/>
                <w:sz w:val="28"/>
                <w:szCs w:val="28"/>
              </w:rPr>
              <w:t>项目名称</w:t>
            </w:r>
          </w:p>
        </w:tc>
        <w:tc>
          <w:tcPr>
            <w:tcW w:w="2593" w:type="dxa"/>
            <w:noWrap w:val="0"/>
            <w:vAlign w:val="center"/>
          </w:tcPr>
          <w:p w14:paraId="6258448F">
            <w:pPr>
              <w:kinsoku w:val="0"/>
              <w:spacing w:line="500" w:lineRule="exact"/>
              <w:jc w:val="center"/>
              <w:rPr>
                <w:rFonts w:hint="eastAsia" w:ascii="宋体" w:hAnsi="宋体" w:eastAsia="宋体" w:cs="Times New Roman"/>
                <w:sz w:val="24"/>
              </w:rPr>
            </w:pPr>
            <w:r>
              <w:rPr>
                <w:rFonts w:hint="eastAsia" w:ascii="宋体" w:hAnsi="宋体" w:eastAsia="宋体" w:cs="Times New Roman"/>
                <w:sz w:val="24"/>
              </w:rPr>
              <w:t>投标总报价</w:t>
            </w:r>
          </w:p>
          <w:p w14:paraId="2FEDFC31">
            <w:pPr>
              <w:kinsoku w:val="0"/>
              <w:spacing w:line="500" w:lineRule="exact"/>
              <w:jc w:val="center"/>
              <w:rPr>
                <w:rFonts w:ascii="宋体" w:eastAsia="宋体" w:cs="Times New Roman"/>
                <w:bCs/>
                <w:sz w:val="28"/>
                <w:szCs w:val="28"/>
              </w:rPr>
            </w:pPr>
            <w:r>
              <w:rPr>
                <w:rFonts w:hint="eastAsia" w:ascii="宋体" w:hAnsi="宋体" w:eastAsia="宋体" w:cs="Times New Roman"/>
                <w:sz w:val="24"/>
              </w:rPr>
              <w:t>（元）</w:t>
            </w:r>
          </w:p>
        </w:tc>
        <w:tc>
          <w:tcPr>
            <w:tcW w:w="2250" w:type="dxa"/>
            <w:noWrap w:val="0"/>
            <w:vAlign w:val="center"/>
          </w:tcPr>
          <w:p w14:paraId="2C85ED93">
            <w:pPr>
              <w:kinsoku w:val="0"/>
              <w:spacing w:line="500" w:lineRule="exact"/>
              <w:jc w:val="center"/>
              <w:rPr>
                <w:rFonts w:hint="eastAsia" w:ascii="宋体" w:hAnsi="宋体" w:cs="Times New Roman"/>
                <w:sz w:val="24"/>
                <w:lang w:val="en-US" w:eastAsia="zh-CN"/>
              </w:rPr>
            </w:pPr>
            <w:r>
              <w:rPr>
                <w:rFonts w:hint="eastAsia" w:ascii="宋体" w:hAnsi="宋体" w:cs="Times New Roman"/>
                <w:sz w:val="24"/>
                <w:lang w:val="en-US" w:eastAsia="zh-CN"/>
              </w:rPr>
              <w:t>服务期</w:t>
            </w:r>
          </w:p>
          <w:p w14:paraId="00ADB684">
            <w:pPr>
              <w:kinsoku w:val="0"/>
              <w:spacing w:line="500" w:lineRule="exact"/>
              <w:jc w:val="center"/>
              <w:rPr>
                <w:rFonts w:ascii="宋体" w:eastAsia="宋体" w:cs="Times New Roman"/>
                <w:bCs/>
                <w:sz w:val="28"/>
                <w:szCs w:val="28"/>
              </w:rPr>
            </w:pPr>
            <w:r>
              <w:rPr>
                <w:rFonts w:hint="eastAsia" w:ascii="宋体" w:hAnsi="宋体" w:cs="Times New Roman"/>
                <w:sz w:val="24"/>
                <w:lang w:val="en-US" w:eastAsia="zh-CN"/>
              </w:rPr>
              <w:t>（日历天）</w:t>
            </w:r>
          </w:p>
        </w:tc>
        <w:tc>
          <w:tcPr>
            <w:tcW w:w="1690" w:type="dxa"/>
            <w:noWrap w:val="0"/>
            <w:vAlign w:val="center"/>
          </w:tcPr>
          <w:p w14:paraId="74F34969">
            <w:pPr>
              <w:kinsoku w:val="0"/>
              <w:spacing w:line="500" w:lineRule="exact"/>
              <w:jc w:val="center"/>
              <w:rPr>
                <w:rFonts w:hint="default" w:ascii="宋体" w:hAnsi="宋体" w:eastAsia="宋体" w:cs="Times New Roman"/>
                <w:sz w:val="24"/>
                <w:lang w:val="en-US" w:eastAsia="zh-CN"/>
              </w:rPr>
            </w:pPr>
            <w:r>
              <w:rPr>
                <w:rFonts w:hint="eastAsia" w:ascii="宋体" w:hAnsi="宋体" w:cs="Times New Roman"/>
                <w:sz w:val="24"/>
                <w:lang w:val="en-US" w:eastAsia="zh-CN"/>
              </w:rPr>
              <w:t>备注</w:t>
            </w:r>
          </w:p>
        </w:tc>
      </w:tr>
      <w:tr w14:paraId="64CD7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2677" w:type="dxa"/>
            <w:vMerge w:val="restart"/>
            <w:noWrap w:val="0"/>
            <w:vAlign w:val="center"/>
          </w:tcPr>
          <w:p w14:paraId="434A472F">
            <w:pPr>
              <w:tabs>
                <w:tab w:val="left" w:pos="560"/>
              </w:tabs>
              <w:spacing w:line="560" w:lineRule="exact"/>
              <w:jc w:val="center"/>
              <w:rPr>
                <w:rFonts w:hint="eastAsia" w:ascii="宋体" w:hAnsi="宋体" w:eastAsia="宋体" w:cs="Times New Roman"/>
                <w:color w:val="000000"/>
                <w:sz w:val="28"/>
                <w:szCs w:val="28"/>
                <w:u w:val="single"/>
              </w:rPr>
            </w:pPr>
            <w:r>
              <w:rPr>
                <w:rFonts w:hint="eastAsia" w:ascii="宋体" w:hAnsi="宋体" w:eastAsia="宋体" w:cs="Times New Roman"/>
                <w:color w:val="000000"/>
                <w:sz w:val="28"/>
                <w:szCs w:val="28"/>
                <w:u w:val="single"/>
              </w:rPr>
              <w:t>（项目名称）</w:t>
            </w:r>
          </w:p>
          <w:p w14:paraId="466BECC7">
            <w:pPr>
              <w:tabs>
                <w:tab w:val="left" w:pos="560"/>
              </w:tabs>
              <w:spacing w:line="560" w:lineRule="exact"/>
              <w:jc w:val="center"/>
              <w:rPr>
                <w:rFonts w:ascii="宋体" w:eastAsia="宋体" w:cs="Times New Roman"/>
                <w:color w:val="000000"/>
                <w:sz w:val="24"/>
              </w:rPr>
            </w:pPr>
            <w:r>
              <w:rPr>
                <w:rFonts w:hint="eastAsia" w:ascii="宋体" w:hAnsi="宋体" w:cs="宋体"/>
                <w:sz w:val="28"/>
                <w:szCs w:val="28"/>
                <w:u w:val="single"/>
                <w:lang w:eastAsia="zh-CN"/>
              </w:rPr>
              <w:t>（</w:t>
            </w:r>
            <w:r>
              <w:rPr>
                <w:rFonts w:hint="eastAsia" w:ascii="宋体" w:hAnsi="宋体" w:cs="宋体"/>
                <w:sz w:val="28"/>
                <w:szCs w:val="28"/>
                <w:u w:val="single"/>
                <w:lang w:val="en-US" w:eastAsia="zh-CN"/>
              </w:rPr>
              <w:t>第  标段</w:t>
            </w:r>
            <w:r>
              <w:rPr>
                <w:rFonts w:hint="eastAsia" w:ascii="宋体" w:hAnsi="宋体" w:cs="宋体"/>
                <w:sz w:val="28"/>
                <w:szCs w:val="28"/>
                <w:u w:val="single"/>
                <w:lang w:eastAsia="zh-CN"/>
              </w:rPr>
              <w:t>）</w:t>
            </w:r>
          </w:p>
        </w:tc>
        <w:tc>
          <w:tcPr>
            <w:tcW w:w="2593" w:type="dxa"/>
            <w:noWrap w:val="0"/>
            <w:vAlign w:val="center"/>
          </w:tcPr>
          <w:p w14:paraId="4A34EE71">
            <w:pPr>
              <w:spacing w:line="560" w:lineRule="exact"/>
              <w:jc w:val="center"/>
              <w:rPr>
                <w:rFonts w:ascii="宋体" w:eastAsia="宋体" w:cs="Times New Roman"/>
                <w:bCs/>
              </w:rPr>
            </w:pPr>
          </w:p>
        </w:tc>
        <w:tc>
          <w:tcPr>
            <w:tcW w:w="2250" w:type="dxa"/>
            <w:noWrap w:val="0"/>
            <w:vAlign w:val="center"/>
          </w:tcPr>
          <w:p w14:paraId="48466FEB">
            <w:pPr>
              <w:spacing w:line="560" w:lineRule="exact"/>
              <w:jc w:val="center"/>
              <w:rPr>
                <w:rFonts w:ascii="宋体" w:eastAsia="宋体" w:cs="Times New Roman"/>
                <w:bCs/>
              </w:rPr>
            </w:pPr>
          </w:p>
        </w:tc>
        <w:tc>
          <w:tcPr>
            <w:tcW w:w="1690" w:type="dxa"/>
            <w:noWrap w:val="0"/>
            <w:vAlign w:val="center"/>
          </w:tcPr>
          <w:p w14:paraId="3A99BBAF">
            <w:pPr>
              <w:spacing w:line="560" w:lineRule="exact"/>
              <w:jc w:val="center"/>
              <w:rPr>
                <w:rFonts w:ascii="宋体" w:eastAsia="宋体" w:cs="Times New Roman"/>
                <w:bCs/>
                <w:sz w:val="32"/>
                <w:szCs w:val="32"/>
              </w:rPr>
            </w:pPr>
          </w:p>
        </w:tc>
      </w:tr>
      <w:tr w14:paraId="3D83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677" w:type="dxa"/>
            <w:vMerge w:val="continue"/>
            <w:noWrap w:val="0"/>
            <w:vAlign w:val="center"/>
          </w:tcPr>
          <w:p w14:paraId="17CB1E13">
            <w:pPr>
              <w:spacing w:line="560" w:lineRule="exact"/>
              <w:jc w:val="center"/>
              <w:rPr>
                <w:rFonts w:ascii="宋体" w:eastAsia="宋体" w:cs="Times New Roman"/>
                <w:bCs/>
                <w:sz w:val="28"/>
              </w:rPr>
            </w:pPr>
          </w:p>
        </w:tc>
        <w:tc>
          <w:tcPr>
            <w:tcW w:w="6533" w:type="dxa"/>
            <w:gridSpan w:val="3"/>
            <w:noWrap w:val="0"/>
            <w:vAlign w:val="center"/>
          </w:tcPr>
          <w:p w14:paraId="6C8C84E9">
            <w:pPr>
              <w:spacing w:line="560" w:lineRule="exact"/>
              <w:rPr>
                <w:rFonts w:ascii="宋体" w:eastAsia="宋体" w:cs="Times New Roman"/>
                <w:bCs/>
              </w:rPr>
            </w:pPr>
            <w:r>
              <w:rPr>
                <w:rFonts w:hint="eastAsia" w:ascii="宋体" w:hAnsi="宋体" w:eastAsia="宋体" w:cs="Times New Roman"/>
                <w:bCs/>
                <w:sz w:val="28"/>
                <w:szCs w:val="28"/>
              </w:rPr>
              <w:t>总价（大写）：人民币</w:t>
            </w:r>
            <w:r>
              <w:rPr>
                <w:rFonts w:ascii="宋体" w:hAnsi="宋体" w:eastAsia="宋体" w:cs="Times New Roman"/>
                <w:bCs/>
                <w:sz w:val="28"/>
                <w:szCs w:val="28"/>
              </w:rPr>
              <w:t xml:space="preserve">                      </w:t>
            </w:r>
            <w:r>
              <w:rPr>
                <w:rFonts w:hint="eastAsia" w:ascii="宋体" w:hAnsi="宋体" w:eastAsia="宋体" w:cs="Times New Roman"/>
                <w:bCs/>
                <w:sz w:val="28"/>
                <w:szCs w:val="28"/>
              </w:rPr>
              <w:t>元。</w:t>
            </w:r>
          </w:p>
        </w:tc>
      </w:tr>
      <w:tr w14:paraId="4DC49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677" w:type="dxa"/>
            <w:noWrap w:val="0"/>
            <w:vAlign w:val="center"/>
          </w:tcPr>
          <w:p w14:paraId="259380AA">
            <w:pPr>
              <w:spacing w:line="560" w:lineRule="exact"/>
              <w:jc w:val="center"/>
              <w:rPr>
                <w:rFonts w:ascii="宋体" w:eastAsia="宋体" w:cs="Times New Roman"/>
                <w:bCs/>
                <w:sz w:val="28"/>
              </w:rPr>
            </w:pPr>
            <w:r>
              <w:rPr>
                <w:rFonts w:hint="eastAsia" w:ascii="宋体" w:hAnsi="宋体" w:eastAsia="宋体" w:cs="Times New Roman"/>
                <w:bCs/>
                <w:sz w:val="28"/>
              </w:rPr>
              <w:t>备注</w:t>
            </w:r>
          </w:p>
        </w:tc>
        <w:tc>
          <w:tcPr>
            <w:tcW w:w="6533" w:type="dxa"/>
            <w:gridSpan w:val="3"/>
            <w:noWrap w:val="0"/>
            <w:vAlign w:val="center"/>
          </w:tcPr>
          <w:p w14:paraId="2E12184A">
            <w:pPr>
              <w:spacing w:line="560" w:lineRule="exact"/>
              <w:rPr>
                <w:rFonts w:ascii="宋体" w:eastAsia="宋体" w:cs="Times New Roman"/>
                <w:bCs/>
              </w:rPr>
            </w:pPr>
            <w:r>
              <w:rPr>
                <w:rFonts w:hint="eastAsia" w:ascii="宋体" w:hAnsi="宋体" w:eastAsia="宋体" w:cs="Times New Roman"/>
                <w:sz w:val="28"/>
                <w:szCs w:val="28"/>
              </w:rPr>
              <w:t>表内报价内容以元为单位，保留小数点后两位。</w:t>
            </w:r>
          </w:p>
        </w:tc>
      </w:tr>
    </w:tbl>
    <w:p w14:paraId="668C54A7">
      <w:pPr>
        <w:ind w:firstLine="280" w:firstLineChars="100"/>
        <w:rPr>
          <w:rFonts w:ascii="宋体" w:eastAsia="宋体" w:cs="Times New Roman"/>
          <w:sz w:val="28"/>
          <w:szCs w:val="28"/>
        </w:rPr>
      </w:pPr>
      <w:r>
        <w:rPr>
          <w:rFonts w:hint="eastAsia" w:ascii="宋体" w:hAnsi="宋体" w:eastAsia="宋体" w:cs="Times New Roman"/>
          <w:sz w:val="28"/>
          <w:szCs w:val="28"/>
        </w:rPr>
        <w:t>投标人：（盖章）</w:t>
      </w:r>
    </w:p>
    <w:p w14:paraId="61C2BB60">
      <w:pPr>
        <w:ind w:firstLine="280" w:firstLineChars="100"/>
        <w:rPr>
          <w:rFonts w:ascii="宋体" w:eastAsia="宋体" w:cs="Times New Roman"/>
          <w:sz w:val="28"/>
          <w:szCs w:val="28"/>
        </w:rPr>
      </w:pPr>
      <w:r>
        <w:rPr>
          <w:rFonts w:hint="eastAsia" w:ascii="宋体" w:hAnsi="宋体" w:eastAsia="宋体" w:cs="Times New Roman"/>
          <w:sz w:val="28"/>
          <w:szCs w:val="28"/>
        </w:rPr>
        <w:t>法定代表人或代理人：（签字或盖章）</w:t>
      </w:r>
      <w:r>
        <w:rPr>
          <w:rFonts w:ascii="宋体" w:hAnsi="宋体" w:eastAsia="宋体" w:cs="Times New Roman"/>
          <w:sz w:val="28"/>
          <w:szCs w:val="28"/>
        </w:rPr>
        <w:t xml:space="preserve">   </w:t>
      </w:r>
    </w:p>
    <w:p w14:paraId="536AAF33">
      <w:pPr>
        <w:rPr>
          <w:rFonts w:ascii="宋体" w:eastAsia="宋体" w:cs="Times New Roman"/>
          <w:sz w:val="28"/>
          <w:szCs w:val="28"/>
        </w:rPr>
      </w:pPr>
    </w:p>
    <w:p w14:paraId="6C367EAE">
      <w:pPr>
        <w:widowControl w:val="0"/>
        <w:kinsoku w:val="0"/>
        <w:autoSpaceDE w:val="0"/>
        <w:autoSpaceDN w:val="0"/>
        <w:adjustRightInd w:val="0"/>
        <w:spacing w:line="500" w:lineRule="exact"/>
        <w:ind w:firstLine="0"/>
        <w:jc w:val="right"/>
        <w:rPr>
          <w:rFonts w:ascii="宋体" w:hAnsi="宋体" w:eastAsia="宋体" w:cs="Times New Roman"/>
          <w:b/>
          <w:color w:val="000000"/>
          <w:kern w:val="2"/>
          <w:sz w:val="32"/>
          <w:szCs w:val="32"/>
          <w:lang w:val="en-US" w:eastAsia="zh-CN" w:bidi="ar-SA"/>
        </w:rPr>
      </w:pPr>
      <w:r>
        <w:rPr>
          <w:rFonts w:hint="eastAsia" w:ascii="宋体" w:hAnsi="宋体" w:eastAsia="楷体_GB2312" w:cs="Times New Roman"/>
          <w:kern w:val="2"/>
          <w:sz w:val="28"/>
          <w:szCs w:val="28"/>
          <w:lang w:val="en-US" w:eastAsia="zh-CN" w:bidi="ar-SA"/>
        </w:rPr>
        <w:t>　　</w:t>
      </w:r>
      <w:r>
        <w:rPr>
          <w:rFonts w:hint="eastAsia" w:ascii="宋体" w:hAnsi="宋体" w:eastAsia="宋体" w:cs="Times New Roman"/>
          <w:kern w:val="2"/>
          <w:sz w:val="28"/>
          <w:szCs w:val="28"/>
          <w:lang w:val="en-US" w:eastAsia="zh-CN" w:bidi="ar-SA"/>
        </w:rPr>
        <w:t>日期：   年  月  日</w:t>
      </w:r>
    </w:p>
    <w:p w14:paraId="00779F06">
      <w:pPr>
        <w:adjustRightInd w:val="0"/>
        <w:snapToGrid w:val="0"/>
        <w:spacing w:line="360" w:lineRule="auto"/>
        <w:rPr>
          <w:rFonts w:ascii="仿宋" w:hAnsi="仿宋" w:eastAsia="仿宋" w:cs="仿宋"/>
          <w:b/>
          <w:color w:val="000000"/>
          <w:sz w:val="18"/>
          <w:szCs w:val="28"/>
          <w:lang w:val="zh-CN"/>
        </w:rPr>
      </w:pPr>
    </w:p>
    <w:p w14:paraId="2F328CB2">
      <w:pPr>
        <w:adjustRightInd w:val="0"/>
        <w:snapToGrid w:val="0"/>
        <w:spacing w:line="360" w:lineRule="auto"/>
        <w:rPr>
          <w:rFonts w:ascii="仿宋" w:hAnsi="仿宋" w:eastAsia="仿宋" w:cs="仿宋"/>
          <w:b/>
          <w:color w:val="000000"/>
          <w:sz w:val="22"/>
          <w:szCs w:val="40"/>
          <w:lang w:val="zh-CN"/>
        </w:rPr>
      </w:pPr>
      <w:r>
        <w:rPr>
          <w:rFonts w:hint="eastAsia" w:ascii="仿宋" w:hAnsi="仿宋" w:eastAsia="仿宋" w:cs="仿宋"/>
          <w:b/>
          <w:color w:val="000000"/>
          <w:sz w:val="22"/>
          <w:szCs w:val="40"/>
          <w:lang w:val="zh-CN"/>
        </w:rPr>
        <w:t>注：1.投标报价包括</w:t>
      </w:r>
      <w:r>
        <w:rPr>
          <w:rFonts w:hint="eastAsia" w:ascii="仿宋" w:hAnsi="仿宋" w:eastAsia="仿宋" w:cs="仿宋"/>
          <w:b/>
          <w:color w:val="000000"/>
          <w:sz w:val="22"/>
          <w:szCs w:val="40"/>
          <w:lang w:val="en-US" w:eastAsia="zh-CN"/>
        </w:rPr>
        <w:t>人工</w:t>
      </w:r>
      <w:r>
        <w:rPr>
          <w:rFonts w:hint="eastAsia" w:ascii="仿宋" w:hAnsi="仿宋" w:eastAsia="仿宋" w:cs="仿宋"/>
          <w:b/>
          <w:color w:val="000000"/>
          <w:sz w:val="22"/>
          <w:szCs w:val="40"/>
        </w:rPr>
        <w:t>费、</w:t>
      </w:r>
      <w:r>
        <w:rPr>
          <w:rFonts w:hint="eastAsia" w:ascii="仿宋" w:hAnsi="仿宋" w:eastAsia="仿宋" w:cs="仿宋"/>
          <w:b/>
          <w:color w:val="000000"/>
          <w:sz w:val="22"/>
          <w:szCs w:val="40"/>
          <w:lang w:val="en-US" w:eastAsia="zh-CN"/>
        </w:rPr>
        <w:t>林木抚育费</w:t>
      </w:r>
      <w:r>
        <w:rPr>
          <w:rFonts w:hint="eastAsia" w:ascii="仿宋" w:hAnsi="仿宋" w:eastAsia="仿宋" w:cs="仿宋"/>
          <w:b/>
          <w:color w:val="000000"/>
          <w:sz w:val="22"/>
          <w:szCs w:val="40"/>
        </w:rPr>
        <w:t>、</w:t>
      </w:r>
      <w:r>
        <w:rPr>
          <w:rFonts w:hint="eastAsia" w:ascii="仿宋" w:hAnsi="仿宋" w:eastAsia="仿宋" w:cs="仿宋"/>
          <w:b/>
          <w:color w:val="000000"/>
          <w:sz w:val="22"/>
          <w:szCs w:val="40"/>
          <w:lang w:val="en-US" w:eastAsia="zh-CN"/>
        </w:rPr>
        <w:t>工具费、</w:t>
      </w:r>
      <w:r>
        <w:rPr>
          <w:rFonts w:hint="eastAsia" w:ascii="仿宋" w:hAnsi="仿宋" w:eastAsia="仿宋" w:cs="仿宋"/>
          <w:b/>
          <w:color w:val="000000"/>
          <w:sz w:val="22"/>
          <w:szCs w:val="40"/>
          <w:lang w:val="zh-CN"/>
        </w:rPr>
        <w:t>相关税费及市场价格风险在内等一切费用；</w:t>
      </w:r>
    </w:p>
    <w:p w14:paraId="16D4BEA4">
      <w:pPr>
        <w:adjustRightInd w:val="0"/>
        <w:snapToGrid w:val="0"/>
        <w:spacing w:line="360" w:lineRule="auto"/>
        <w:ind w:left="-206" w:leftChars="-98" w:firstLine="665" w:firstLineChars="301"/>
        <w:rPr>
          <w:rFonts w:ascii="仿宋" w:hAnsi="仿宋" w:eastAsia="仿宋" w:cs="仿宋"/>
          <w:b/>
          <w:color w:val="000000"/>
          <w:sz w:val="22"/>
          <w:szCs w:val="40"/>
          <w:lang w:val="zh-CN"/>
        </w:rPr>
      </w:pPr>
      <w:r>
        <w:rPr>
          <w:rFonts w:hint="eastAsia" w:ascii="仿宋" w:hAnsi="仿宋" w:eastAsia="仿宋" w:cs="仿宋"/>
          <w:b/>
          <w:color w:val="000000"/>
          <w:sz w:val="22"/>
          <w:szCs w:val="40"/>
          <w:lang w:val="zh-CN"/>
        </w:rPr>
        <w:t>2.报价超出采购预算或最高限价的，按无效投标处理；</w:t>
      </w:r>
    </w:p>
    <w:p w14:paraId="7D7D60DB">
      <w:pPr>
        <w:rPr>
          <w:rFonts w:eastAsia="宋体" w:cs="Times New Roman"/>
        </w:rPr>
      </w:pPr>
      <w:r>
        <w:rPr>
          <w:rFonts w:eastAsia="宋体" w:cs="Times New Roman"/>
        </w:rPr>
        <w:br w:type="page"/>
      </w:r>
    </w:p>
    <w:p w14:paraId="634493D3">
      <w:pPr>
        <w:numPr>
          <w:ilvl w:val="0"/>
          <w:numId w:val="0"/>
        </w:numPr>
        <w:adjustRightInd w:val="0"/>
        <w:snapToGrid w:val="0"/>
        <w:spacing w:line="360" w:lineRule="auto"/>
        <w:ind w:right="420" w:rightChars="0"/>
        <w:jc w:val="center"/>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四、</w:t>
      </w:r>
      <w:r>
        <w:rPr>
          <w:rFonts w:hint="eastAsia" w:ascii="宋体" w:hAnsi="宋体" w:eastAsia="宋体" w:cs="宋体"/>
          <w:b/>
          <w:bCs/>
          <w:color w:val="auto"/>
          <w:sz w:val="32"/>
          <w:szCs w:val="32"/>
        </w:rPr>
        <w:t>投标分项报价表</w:t>
      </w:r>
    </w:p>
    <w:p w14:paraId="54EBF022">
      <w:pPr>
        <w:spacing w:before="180"/>
        <w:jc w:val="center"/>
        <w:rPr>
          <w:rFonts w:hint="eastAsia" w:ascii="新宋体" w:hAnsi="新宋体" w:eastAsia="新宋体" w:cs="新宋体"/>
          <w:b/>
          <w:bCs/>
          <w:spacing w:val="6"/>
          <w:sz w:val="28"/>
          <w:szCs w:val="28"/>
          <w:lang w:val="en-US" w:eastAsia="zh-CN"/>
        </w:rPr>
      </w:pPr>
      <w:r>
        <w:rPr>
          <w:rFonts w:hint="eastAsia" w:ascii="新宋体" w:hAnsi="新宋体" w:eastAsia="新宋体" w:cs="新宋体"/>
          <w:b/>
          <w:bCs/>
          <w:spacing w:val="6"/>
          <w:sz w:val="28"/>
          <w:szCs w:val="28"/>
          <w:lang w:eastAsia="zh-CN"/>
        </w:rPr>
        <w:t>汉阴县2026年省级林业草原改革发展资金特色经济林提质增效建设项目</w:t>
      </w:r>
      <w:r>
        <w:rPr>
          <w:rFonts w:hint="eastAsia" w:ascii="新宋体" w:hAnsi="新宋体" w:eastAsia="新宋体" w:cs="新宋体"/>
          <w:b/>
          <w:bCs/>
          <w:spacing w:val="6"/>
          <w:sz w:val="28"/>
          <w:szCs w:val="28"/>
          <w:lang w:val="en-US" w:eastAsia="zh-CN"/>
        </w:rPr>
        <w:t>1标段</w:t>
      </w:r>
    </w:p>
    <w:p w14:paraId="2FEBE3BA">
      <w:pPr>
        <w:spacing w:line="480" w:lineRule="auto"/>
        <w:ind w:firstLine="240" w:firstLineChars="100"/>
        <w:rPr>
          <w:rFonts w:hint="eastAsia" w:ascii="宋体" w:hAnsi="宋体" w:cs="宋体"/>
          <w:color w:val="auto"/>
          <w:sz w:val="24"/>
          <w:lang w:val="en-US" w:eastAsia="zh-CN"/>
        </w:rPr>
      </w:pPr>
    </w:p>
    <w:tbl>
      <w:tblPr>
        <w:tblStyle w:val="21"/>
        <w:tblW w:w="89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24"/>
        <w:gridCol w:w="1959"/>
        <w:gridCol w:w="980"/>
        <w:gridCol w:w="1224"/>
        <w:gridCol w:w="1224"/>
        <w:gridCol w:w="1224"/>
        <w:gridCol w:w="1103"/>
      </w:tblGrid>
      <w:tr w14:paraId="1ADC2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4163" w:type="dxa"/>
            <w:gridSpan w:val="3"/>
            <w:tcBorders>
              <w:top w:val="nil"/>
              <w:left w:val="nil"/>
              <w:bottom w:val="nil"/>
              <w:right w:val="nil"/>
            </w:tcBorders>
            <w:shd w:val="clear" w:color="auto" w:fill="auto"/>
            <w:vAlign w:val="center"/>
          </w:tcPr>
          <w:p w14:paraId="50E21B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投标人名称（盖章）：</w:t>
            </w:r>
          </w:p>
        </w:tc>
        <w:tc>
          <w:tcPr>
            <w:tcW w:w="2448" w:type="dxa"/>
            <w:gridSpan w:val="2"/>
            <w:tcBorders>
              <w:top w:val="nil"/>
              <w:left w:val="nil"/>
              <w:bottom w:val="nil"/>
              <w:right w:val="nil"/>
            </w:tcBorders>
            <w:shd w:val="clear" w:color="auto" w:fill="auto"/>
            <w:vAlign w:val="center"/>
          </w:tcPr>
          <w:p w14:paraId="158B1A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货币单位：人民币元</w:t>
            </w:r>
          </w:p>
        </w:tc>
        <w:tc>
          <w:tcPr>
            <w:tcW w:w="2327" w:type="dxa"/>
            <w:gridSpan w:val="2"/>
            <w:tcBorders>
              <w:top w:val="nil"/>
              <w:left w:val="nil"/>
              <w:bottom w:val="nil"/>
              <w:right w:val="nil"/>
            </w:tcBorders>
            <w:shd w:val="clear" w:color="auto" w:fill="auto"/>
            <w:vAlign w:val="center"/>
          </w:tcPr>
          <w:p w14:paraId="7EC1DB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工期：</w:t>
            </w:r>
          </w:p>
        </w:tc>
      </w:tr>
      <w:tr w14:paraId="4E3F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117B32D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959"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5D8EBE1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980"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7CBA411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224"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6497DA3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224"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0730298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c>
          <w:tcPr>
            <w:tcW w:w="1224"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571A4A9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合价（元）</w:t>
            </w:r>
          </w:p>
        </w:tc>
        <w:tc>
          <w:tcPr>
            <w:tcW w:w="1103"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4810E3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4B710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4"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D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B2F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漆树苗木（含起苗、运输、栽植、浇水）</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4E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46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36,381.</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47EBF">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BBDE">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AA25">
            <w:pPr>
              <w:jc w:val="left"/>
              <w:rPr>
                <w:rFonts w:hint="eastAsia" w:ascii="宋体" w:hAnsi="宋体" w:eastAsia="宋体" w:cs="宋体"/>
                <w:i w:val="0"/>
                <w:iCs w:val="0"/>
                <w:color w:val="000000"/>
                <w:sz w:val="22"/>
                <w:szCs w:val="22"/>
                <w:u w:val="none"/>
              </w:rPr>
            </w:pPr>
          </w:p>
        </w:tc>
      </w:tr>
      <w:tr w14:paraId="0D561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8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64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有机肥采购及施用</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FA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7E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CF70">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87EF5">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D397">
            <w:pPr>
              <w:jc w:val="left"/>
              <w:rPr>
                <w:rFonts w:hint="eastAsia" w:ascii="宋体" w:hAnsi="宋体" w:eastAsia="宋体" w:cs="宋体"/>
                <w:i w:val="0"/>
                <w:iCs w:val="0"/>
                <w:color w:val="000000"/>
                <w:sz w:val="22"/>
                <w:szCs w:val="22"/>
                <w:u w:val="none"/>
              </w:rPr>
            </w:pPr>
          </w:p>
        </w:tc>
      </w:tr>
      <w:tr w14:paraId="50C63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AB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500C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农药采购及喷施</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D0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C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558F">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F55FB">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EC67">
            <w:pPr>
              <w:jc w:val="left"/>
              <w:rPr>
                <w:rFonts w:hint="eastAsia" w:ascii="宋体" w:hAnsi="宋体" w:eastAsia="宋体" w:cs="宋体"/>
                <w:i w:val="0"/>
                <w:iCs w:val="0"/>
                <w:color w:val="000000"/>
                <w:sz w:val="22"/>
                <w:szCs w:val="22"/>
                <w:u w:val="none"/>
              </w:rPr>
            </w:pPr>
          </w:p>
        </w:tc>
      </w:tr>
      <w:tr w14:paraId="4C4E4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74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4F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间伐</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F8D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33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97E4">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2DEBA">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2CE1">
            <w:pPr>
              <w:jc w:val="left"/>
              <w:rPr>
                <w:rFonts w:hint="eastAsia" w:ascii="宋体" w:hAnsi="宋体" w:eastAsia="宋体" w:cs="宋体"/>
                <w:i w:val="0"/>
                <w:iCs w:val="0"/>
                <w:color w:val="000000"/>
                <w:sz w:val="22"/>
                <w:szCs w:val="22"/>
                <w:u w:val="none"/>
              </w:rPr>
            </w:pPr>
          </w:p>
        </w:tc>
      </w:tr>
      <w:tr w14:paraId="19F36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C5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8B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补植</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A7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7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C6A26">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002F">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08B83">
            <w:pPr>
              <w:jc w:val="left"/>
              <w:rPr>
                <w:rFonts w:hint="eastAsia" w:ascii="宋体" w:hAnsi="宋体" w:eastAsia="宋体" w:cs="宋体"/>
                <w:i w:val="0"/>
                <w:iCs w:val="0"/>
                <w:color w:val="000000"/>
                <w:sz w:val="22"/>
                <w:szCs w:val="22"/>
                <w:u w:val="none"/>
              </w:rPr>
            </w:pPr>
          </w:p>
        </w:tc>
      </w:tr>
      <w:tr w14:paraId="67368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2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21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抚育管护</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4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6DD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D34E2">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B6272">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C7F9E">
            <w:pPr>
              <w:jc w:val="left"/>
              <w:rPr>
                <w:rFonts w:hint="eastAsia" w:ascii="宋体" w:hAnsi="宋体" w:eastAsia="宋体" w:cs="宋体"/>
                <w:i w:val="0"/>
                <w:iCs w:val="0"/>
                <w:color w:val="000000"/>
                <w:sz w:val="22"/>
                <w:szCs w:val="22"/>
                <w:u w:val="none"/>
              </w:rPr>
            </w:pPr>
          </w:p>
        </w:tc>
      </w:tr>
      <w:tr w14:paraId="527D6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F75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279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林地清理</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AA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A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0F03">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5695">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2771">
            <w:pPr>
              <w:jc w:val="left"/>
              <w:rPr>
                <w:rFonts w:hint="eastAsia" w:ascii="宋体" w:hAnsi="宋体" w:eastAsia="宋体" w:cs="宋体"/>
                <w:i w:val="0"/>
                <w:iCs w:val="0"/>
                <w:color w:val="000000"/>
                <w:sz w:val="22"/>
                <w:szCs w:val="22"/>
                <w:u w:val="none"/>
              </w:rPr>
            </w:pPr>
          </w:p>
        </w:tc>
      </w:tr>
      <w:tr w14:paraId="2BD81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48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9A3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防草布铺设</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BF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8C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36,381.</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24E8">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BC30">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74B8">
            <w:pPr>
              <w:jc w:val="left"/>
              <w:rPr>
                <w:rFonts w:hint="eastAsia" w:ascii="宋体" w:hAnsi="宋体" w:eastAsia="宋体" w:cs="宋体"/>
                <w:i w:val="0"/>
                <w:iCs w:val="0"/>
                <w:color w:val="000000"/>
                <w:sz w:val="22"/>
                <w:szCs w:val="22"/>
                <w:u w:val="none"/>
              </w:rPr>
            </w:pPr>
          </w:p>
        </w:tc>
      </w:tr>
      <w:tr w14:paraId="21FA1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jc w:val="center"/>
        </w:trPr>
        <w:tc>
          <w:tcPr>
            <w:tcW w:w="6611" w:type="dxa"/>
            <w:gridSpan w:val="5"/>
            <w:tcBorders>
              <w:top w:val="single" w:color="000000" w:sz="4" w:space="0"/>
              <w:left w:val="single" w:color="000000" w:sz="4" w:space="0"/>
              <w:bottom w:val="single" w:color="000000" w:sz="4" w:space="0"/>
              <w:right w:val="single" w:color="000000" w:sz="4" w:space="0"/>
            </w:tcBorders>
            <w:shd w:val="clear" w:color="auto" w:fill="F2F2F2"/>
            <w:vAlign w:val="center"/>
          </w:tcPr>
          <w:p w14:paraId="160210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投标总报价（合计）</w:t>
            </w:r>
          </w:p>
        </w:tc>
        <w:tc>
          <w:tcPr>
            <w:tcW w:w="1224"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076DBBE">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bottom"/>
          </w:tcPr>
          <w:p w14:paraId="1915DE36">
            <w:pPr>
              <w:rPr>
                <w:rFonts w:hint="eastAsia" w:ascii="宋体" w:hAnsi="宋体" w:eastAsia="宋体" w:cs="宋体"/>
                <w:i w:val="0"/>
                <w:iCs w:val="0"/>
                <w:color w:val="000000"/>
                <w:sz w:val="22"/>
                <w:szCs w:val="22"/>
                <w:u w:val="none"/>
              </w:rPr>
            </w:pPr>
          </w:p>
        </w:tc>
      </w:tr>
      <w:tr w14:paraId="77806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8938" w:type="dxa"/>
            <w:gridSpan w:val="7"/>
            <w:tcBorders>
              <w:top w:val="nil"/>
              <w:left w:val="nil"/>
              <w:bottom w:val="nil"/>
              <w:right w:val="nil"/>
            </w:tcBorders>
            <w:shd w:val="clear" w:color="auto" w:fill="auto"/>
            <w:vAlign w:val="center"/>
          </w:tcPr>
          <w:p w14:paraId="07F87FE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投标总报价（大写）：人民币                                            元整（￥                        元）</w:t>
            </w:r>
          </w:p>
        </w:tc>
      </w:tr>
      <w:tr w14:paraId="6F156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jc w:val="center"/>
        </w:trPr>
        <w:tc>
          <w:tcPr>
            <w:tcW w:w="5387" w:type="dxa"/>
            <w:gridSpan w:val="4"/>
            <w:tcBorders>
              <w:top w:val="nil"/>
              <w:left w:val="nil"/>
              <w:bottom w:val="nil"/>
              <w:right w:val="nil"/>
            </w:tcBorders>
            <w:shd w:val="clear" w:color="auto" w:fill="auto"/>
            <w:vAlign w:val="center"/>
          </w:tcPr>
          <w:p w14:paraId="1A2080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法定代表人或其委托代理人（签字或盖章）：</w:t>
            </w:r>
          </w:p>
        </w:tc>
        <w:tc>
          <w:tcPr>
            <w:tcW w:w="3551" w:type="dxa"/>
            <w:gridSpan w:val="3"/>
            <w:tcBorders>
              <w:top w:val="nil"/>
              <w:left w:val="nil"/>
              <w:bottom w:val="nil"/>
              <w:right w:val="nil"/>
            </w:tcBorders>
            <w:shd w:val="clear" w:color="auto" w:fill="auto"/>
            <w:vAlign w:val="center"/>
          </w:tcPr>
          <w:p w14:paraId="3646F99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日期：      年    月    日</w:t>
            </w:r>
          </w:p>
        </w:tc>
      </w:tr>
    </w:tbl>
    <w:p w14:paraId="459C7448">
      <w:pPr>
        <w:spacing w:line="480" w:lineRule="auto"/>
        <w:ind w:firstLine="240" w:firstLineChars="100"/>
        <w:rPr>
          <w:rFonts w:hint="eastAsia" w:ascii="宋体" w:hAnsi="宋体" w:cs="宋体"/>
          <w:color w:val="auto"/>
          <w:sz w:val="24"/>
          <w:lang w:val="en-US" w:eastAsia="zh-CN"/>
        </w:rPr>
      </w:pPr>
    </w:p>
    <w:p w14:paraId="57AD44BE">
      <w:pPr>
        <w:spacing w:line="480" w:lineRule="auto"/>
        <w:ind w:firstLine="240" w:firstLineChars="100"/>
        <w:rPr>
          <w:rFonts w:hint="eastAsia" w:ascii="宋体" w:hAnsi="宋体" w:cs="宋体"/>
          <w:color w:val="auto"/>
          <w:sz w:val="24"/>
          <w:lang w:val="en-US" w:eastAsia="zh-CN"/>
        </w:rPr>
      </w:pPr>
    </w:p>
    <w:p w14:paraId="07B0D804">
      <w:pPr>
        <w:spacing w:line="480" w:lineRule="auto"/>
        <w:ind w:firstLine="240" w:firstLineChars="100"/>
        <w:rPr>
          <w:rFonts w:hint="eastAsia" w:ascii="宋体" w:hAnsi="宋体" w:cs="宋体"/>
          <w:color w:val="auto"/>
          <w:sz w:val="24"/>
          <w:lang w:val="en-US" w:eastAsia="zh-CN"/>
        </w:rPr>
      </w:pPr>
    </w:p>
    <w:p w14:paraId="029F43AD">
      <w:pPr>
        <w:pStyle w:val="11"/>
        <w:rPr>
          <w:rFonts w:hint="eastAsia" w:ascii="宋体" w:hAnsi="宋体" w:eastAsia="宋体" w:cs="宋体"/>
          <w:color w:val="auto"/>
          <w:sz w:val="24"/>
        </w:rPr>
      </w:pPr>
    </w:p>
    <w:p w14:paraId="02EE546E">
      <w:pPr>
        <w:spacing w:before="180"/>
        <w:jc w:val="center"/>
        <w:rPr>
          <w:rFonts w:hint="eastAsia" w:ascii="新宋体" w:hAnsi="新宋体" w:eastAsia="新宋体" w:cs="新宋体"/>
          <w:b/>
          <w:bCs/>
          <w:spacing w:val="6"/>
          <w:sz w:val="28"/>
          <w:szCs w:val="28"/>
          <w:lang w:val="en-US" w:eastAsia="zh-CN"/>
        </w:rPr>
      </w:pPr>
      <w:r>
        <w:rPr>
          <w:rFonts w:hint="eastAsia" w:ascii="新宋体" w:hAnsi="新宋体" w:eastAsia="新宋体" w:cs="新宋体"/>
          <w:b/>
          <w:bCs/>
          <w:spacing w:val="6"/>
          <w:sz w:val="28"/>
          <w:szCs w:val="28"/>
          <w:lang w:eastAsia="zh-CN"/>
        </w:rPr>
        <w:t>汉阴县2026年省级林业草原改革发展资金特色经济林提质增效建设项目</w:t>
      </w:r>
      <w:r>
        <w:rPr>
          <w:rFonts w:hint="eastAsia" w:ascii="新宋体" w:hAnsi="新宋体" w:eastAsia="新宋体" w:cs="新宋体"/>
          <w:b/>
          <w:bCs/>
          <w:spacing w:val="6"/>
          <w:sz w:val="28"/>
          <w:szCs w:val="28"/>
          <w:lang w:val="en-US" w:eastAsia="zh-CN"/>
        </w:rPr>
        <w:t>2标段</w:t>
      </w:r>
    </w:p>
    <w:p w14:paraId="5FE98853">
      <w:pPr>
        <w:spacing w:before="180"/>
        <w:jc w:val="center"/>
        <w:rPr>
          <w:rFonts w:hint="eastAsia" w:ascii="新宋体" w:hAnsi="新宋体" w:eastAsia="新宋体" w:cs="新宋体"/>
          <w:b/>
          <w:bCs/>
          <w:spacing w:val="6"/>
          <w:sz w:val="28"/>
          <w:szCs w:val="28"/>
          <w:lang w:val="en-US" w:eastAsia="zh-CN"/>
        </w:rPr>
      </w:pPr>
    </w:p>
    <w:tbl>
      <w:tblPr>
        <w:tblStyle w:val="21"/>
        <w:tblW w:w="88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6"/>
        <w:gridCol w:w="1946"/>
        <w:gridCol w:w="973"/>
        <w:gridCol w:w="1216"/>
        <w:gridCol w:w="1216"/>
        <w:gridCol w:w="1216"/>
        <w:gridCol w:w="1095"/>
      </w:tblGrid>
      <w:tr w14:paraId="2BE9E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135" w:type="dxa"/>
            <w:gridSpan w:val="3"/>
            <w:tcBorders>
              <w:top w:val="nil"/>
              <w:left w:val="nil"/>
              <w:bottom w:val="nil"/>
              <w:right w:val="nil"/>
            </w:tcBorders>
            <w:shd w:val="clear" w:color="auto" w:fill="auto"/>
            <w:vAlign w:val="center"/>
          </w:tcPr>
          <w:p w14:paraId="0ECE14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投标人名称（盖章）：</w:t>
            </w:r>
          </w:p>
        </w:tc>
        <w:tc>
          <w:tcPr>
            <w:tcW w:w="2432" w:type="dxa"/>
            <w:gridSpan w:val="2"/>
            <w:tcBorders>
              <w:top w:val="nil"/>
              <w:left w:val="nil"/>
              <w:bottom w:val="nil"/>
              <w:right w:val="nil"/>
            </w:tcBorders>
            <w:shd w:val="clear" w:color="auto" w:fill="auto"/>
            <w:vAlign w:val="center"/>
          </w:tcPr>
          <w:p w14:paraId="4200B2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货币单位：人民币元</w:t>
            </w:r>
          </w:p>
        </w:tc>
        <w:tc>
          <w:tcPr>
            <w:tcW w:w="2311" w:type="dxa"/>
            <w:gridSpan w:val="2"/>
            <w:tcBorders>
              <w:top w:val="nil"/>
              <w:left w:val="nil"/>
              <w:bottom w:val="nil"/>
              <w:right w:val="nil"/>
            </w:tcBorders>
            <w:shd w:val="clear" w:color="auto" w:fill="auto"/>
            <w:vAlign w:val="center"/>
          </w:tcPr>
          <w:p w14:paraId="1F2AC4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工期：</w:t>
            </w:r>
          </w:p>
        </w:tc>
      </w:tr>
      <w:tr w14:paraId="6BAF8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2"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6A2956B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94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5BFE34E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973"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7B9212C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21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3ABBFC9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21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1030213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c>
          <w:tcPr>
            <w:tcW w:w="121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588EF06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合价（元）</w:t>
            </w:r>
          </w:p>
        </w:tc>
        <w:tc>
          <w:tcPr>
            <w:tcW w:w="1095"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4DDB111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2AD0A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9"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C5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968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油茶苗木（含起苗、运输、栽植、浇水）</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EE2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F1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25,540.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5A1D">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5EEC">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0603">
            <w:pPr>
              <w:jc w:val="left"/>
              <w:rPr>
                <w:rFonts w:hint="eastAsia" w:ascii="宋体" w:hAnsi="宋体" w:eastAsia="宋体" w:cs="宋体"/>
                <w:i w:val="0"/>
                <w:iCs w:val="0"/>
                <w:color w:val="000000"/>
                <w:sz w:val="22"/>
                <w:szCs w:val="22"/>
                <w:u w:val="none"/>
              </w:rPr>
            </w:pPr>
          </w:p>
        </w:tc>
      </w:tr>
      <w:tr w14:paraId="7968D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81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C1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有机肥采购及施用</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4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C8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891E">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75C28">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494A">
            <w:pPr>
              <w:jc w:val="left"/>
              <w:rPr>
                <w:rFonts w:hint="eastAsia" w:ascii="宋体" w:hAnsi="宋体" w:eastAsia="宋体" w:cs="宋体"/>
                <w:i w:val="0"/>
                <w:iCs w:val="0"/>
                <w:color w:val="000000"/>
                <w:sz w:val="22"/>
                <w:szCs w:val="22"/>
                <w:u w:val="none"/>
              </w:rPr>
            </w:pPr>
          </w:p>
        </w:tc>
      </w:tr>
      <w:tr w14:paraId="38FBB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501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66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农药采购及喷施</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5E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62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36BF">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2E94">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8A53">
            <w:pPr>
              <w:jc w:val="left"/>
              <w:rPr>
                <w:rFonts w:hint="eastAsia" w:ascii="宋体" w:hAnsi="宋体" w:eastAsia="宋体" w:cs="宋体"/>
                <w:i w:val="0"/>
                <w:iCs w:val="0"/>
                <w:color w:val="000000"/>
                <w:sz w:val="22"/>
                <w:szCs w:val="22"/>
                <w:u w:val="none"/>
              </w:rPr>
            </w:pPr>
          </w:p>
        </w:tc>
      </w:tr>
      <w:tr w14:paraId="23CA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59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6D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间伐</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84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8C9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0DBE">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B220">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F941">
            <w:pPr>
              <w:jc w:val="left"/>
              <w:rPr>
                <w:rFonts w:hint="eastAsia" w:ascii="宋体" w:hAnsi="宋体" w:eastAsia="宋体" w:cs="宋体"/>
                <w:i w:val="0"/>
                <w:iCs w:val="0"/>
                <w:color w:val="000000"/>
                <w:sz w:val="22"/>
                <w:szCs w:val="22"/>
                <w:u w:val="none"/>
              </w:rPr>
            </w:pPr>
          </w:p>
        </w:tc>
      </w:tr>
      <w:tr w14:paraId="4CB8E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2B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3A7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补植</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B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1D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0EE5">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6B830">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3BEC">
            <w:pPr>
              <w:jc w:val="left"/>
              <w:rPr>
                <w:rFonts w:hint="eastAsia" w:ascii="宋体" w:hAnsi="宋体" w:eastAsia="宋体" w:cs="宋体"/>
                <w:i w:val="0"/>
                <w:iCs w:val="0"/>
                <w:color w:val="000000"/>
                <w:sz w:val="22"/>
                <w:szCs w:val="22"/>
                <w:u w:val="none"/>
              </w:rPr>
            </w:pPr>
          </w:p>
        </w:tc>
      </w:tr>
      <w:tr w14:paraId="2A7AA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3E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628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油茶矮化</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304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B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1015">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58CB0">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AC45">
            <w:pPr>
              <w:jc w:val="left"/>
              <w:rPr>
                <w:rFonts w:hint="eastAsia" w:ascii="宋体" w:hAnsi="宋体" w:eastAsia="宋体" w:cs="宋体"/>
                <w:i w:val="0"/>
                <w:iCs w:val="0"/>
                <w:color w:val="000000"/>
                <w:sz w:val="22"/>
                <w:szCs w:val="22"/>
                <w:u w:val="none"/>
              </w:rPr>
            </w:pPr>
          </w:p>
        </w:tc>
      </w:tr>
      <w:tr w14:paraId="1E55C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74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0F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抚育管护</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B27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C2B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1904D">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F007">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2AE7">
            <w:pPr>
              <w:jc w:val="left"/>
              <w:rPr>
                <w:rFonts w:hint="eastAsia" w:ascii="宋体" w:hAnsi="宋体" w:eastAsia="宋体" w:cs="宋体"/>
                <w:i w:val="0"/>
                <w:iCs w:val="0"/>
                <w:color w:val="000000"/>
                <w:sz w:val="22"/>
                <w:szCs w:val="22"/>
                <w:u w:val="none"/>
              </w:rPr>
            </w:pPr>
          </w:p>
        </w:tc>
      </w:tr>
      <w:tr w14:paraId="3160A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34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77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林地清理</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AC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BD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72F7">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C0E0C">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293A">
            <w:pPr>
              <w:jc w:val="left"/>
              <w:rPr>
                <w:rFonts w:hint="eastAsia" w:ascii="宋体" w:hAnsi="宋体" w:eastAsia="宋体" w:cs="宋体"/>
                <w:i w:val="0"/>
                <w:iCs w:val="0"/>
                <w:color w:val="000000"/>
                <w:sz w:val="22"/>
                <w:szCs w:val="22"/>
                <w:u w:val="none"/>
              </w:rPr>
            </w:pPr>
          </w:p>
        </w:tc>
      </w:tr>
      <w:tr w14:paraId="0966C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3" w:hRule="atLeast"/>
          <w:jc w:val="center"/>
        </w:trPr>
        <w:tc>
          <w:tcPr>
            <w:tcW w:w="6567" w:type="dxa"/>
            <w:gridSpan w:val="5"/>
            <w:tcBorders>
              <w:top w:val="single" w:color="000000" w:sz="4" w:space="0"/>
              <w:left w:val="single" w:color="000000" w:sz="4" w:space="0"/>
              <w:bottom w:val="single" w:color="000000" w:sz="4" w:space="0"/>
              <w:right w:val="single" w:color="000000" w:sz="4" w:space="0"/>
            </w:tcBorders>
            <w:shd w:val="clear" w:color="auto" w:fill="F2F2F2"/>
            <w:vAlign w:val="center"/>
          </w:tcPr>
          <w:p w14:paraId="196DBA8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投标总报价（合计）</w:t>
            </w:r>
          </w:p>
        </w:tc>
        <w:tc>
          <w:tcPr>
            <w:tcW w:w="121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60675E53">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bottom"/>
          </w:tcPr>
          <w:p w14:paraId="77748284">
            <w:pPr>
              <w:rPr>
                <w:rFonts w:hint="eastAsia" w:ascii="宋体" w:hAnsi="宋体" w:eastAsia="宋体" w:cs="宋体"/>
                <w:i w:val="0"/>
                <w:iCs w:val="0"/>
                <w:color w:val="000000"/>
                <w:sz w:val="22"/>
                <w:szCs w:val="22"/>
                <w:u w:val="none"/>
              </w:rPr>
            </w:pPr>
          </w:p>
        </w:tc>
      </w:tr>
      <w:tr w14:paraId="7E337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jc w:val="center"/>
        </w:trPr>
        <w:tc>
          <w:tcPr>
            <w:tcW w:w="8878" w:type="dxa"/>
            <w:gridSpan w:val="7"/>
            <w:tcBorders>
              <w:top w:val="nil"/>
              <w:left w:val="nil"/>
              <w:bottom w:val="nil"/>
              <w:right w:val="nil"/>
            </w:tcBorders>
            <w:shd w:val="clear" w:color="auto" w:fill="auto"/>
            <w:vAlign w:val="center"/>
          </w:tcPr>
          <w:p w14:paraId="48744A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投标总报价（大写）：人民币                                            元整（￥                        元）</w:t>
            </w:r>
          </w:p>
        </w:tc>
      </w:tr>
      <w:tr w14:paraId="60F55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1" w:hRule="atLeast"/>
          <w:jc w:val="center"/>
        </w:trPr>
        <w:tc>
          <w:tcPr>
            <w:tcW w:w="5351" w:type="dxa"/>
            <w:gridSpan w:val="4"/>
            <w:tcBorders>
              <w:top w:val="nil"/>
              <w:left w:val="nil"/>
              <w:bottom w:val="nil"/>
              <w:right w:val="nil"/>
            </w:tcBorders>
            <w:shd w:val="clear" w:color="auto" w:fill="auto"/>
            <w:vAlign w:val="center"/>
          </w:tcPr>
          <w:p w14:paraId="25F533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法定代表人或其委托代理人（签字或盖章）：</w:t>
            </w:r>
          </w:p>
        </w:tc>
        <w:tc>
          <w:tcPr>
            <w:tcW w:w="3527" w:type="dxa"/>
            <w:gridSpan w:val="3"/>
            <w:tcBorders>
              <w:top w:val="nil"/>
              <w:left w:val="nil"/>
              <w:bottom w:val="nil"/>
              <w:right w:val="nil"/>
            </w:tcBorders>
            <w:shd w:val="clear" w:color="auto" w:fill="auto"/>
            <w:vAlign w:val="center"/>
          </w:tcPr>
          <w:p w14:paraId="3E0336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日期：      年    月    日</w:t>
            </w:r>
          </w:p>
        </w:tc>
      </w:tr>
    </w:tbl>
    <w:p w14:paraId="299C6817">
      <w:pPr>
        <w:rPr>
          <w:rFonts w:hint="eastAsia" w:ascii="新宋体" w:hAnsi="新宋体" w:eastAsia="新宋体" w:cs="新宋体"/>
          <w:b/>
          <w:bCs/>
          <w:spacing w:val="6"/>
          <w:sz w:val="28"/>
          <w:szCs w:val="28"/>
        </w:rPr>
      </w:pPr>
      <w:r>
        <w:rPr>
          <w:rFonts w:hint="eastAsia" w:ascii="新宋体" w:hAnsi="新宋体" w:eastAsia="新宋体" w:cs="新宋体"/>
          <w:b/>
          <w:bCs/>
          <w:spacing w:val="6"/>
          <w:sz w:val="28"/>
          <w:szCs w:val="28"/>
        </w:rPr>
        <w:br w:type="page"/>
      </w:r>
    </w:p>
    <w:p w14:paraId="400CF23E">
      <w:pPr>
        <w:spacing w:line="440" w:lineRule="exact"/>
        <w:jc w:val="center"/>
        <w:rPr>
          <w:rFonts w:hint="eastAsia" w:ascii="宋体" w:hAnsi="宋体" w:eastAsia="宋体" w:cs="宋体"/>
          <w:b/>
          <w:bCs/>
          <w:color w:val="auto"/>
          <w:sz w:val="32"/>
          <w:szCs w:val="32"/>
          <w:lang w:val="en-US" w:eastAsia="zh-CN"/>
        </w:rPr>
      </w:pPr>
      <w:r>
        <w:rPr>
          <w:rFonts w:hint="eastAsia" w:ascii="宋体" w:hAnsi="宋体" w:cs="宋体"/>
          <w:b/>
          <w:bCs/>
          <w:color w:val="auto"/>
          <w:sz w:val="32"/>
          <w:szCs w:val="32"/>
          <w:lang w:val="en-US" w:eastAsia="zh-CN"/>
        </w:rPr>
        <w:t>五</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eastAsia="zh-CN"/>
        </w:rPr>
        <w:t>资格证明材料</w:t>
      </w:r>
    </w:p>
    <w:p w14:paraId="6B5ED19A">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具有独立承担民事责任的能力，提供营业执照、税务登记证、组织机构代码证或登载有统一社会信用代码的营业执照（或《事业单位法人证书》或其他合法组织登记证书、自然人只须提交身份证）；</w:t>
      </w:r>
    </w:p>
    <w:p w14:paraId="62792A51">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提供法定代表人授权书（附法定代表人身份证复印件）及被授权代理人身份证（法定代表人直接参加只须提供法定代表人身份证）；</w:t>
      </w:r>
    </w:p>
    <w:p w14:paraId="7BE2ACBC">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（3）财务状况报告：提供</w:t>
      </w:r>
      <w:r>
        <w:rPr>
          <w:rFonts w:hint="eastAsia" w:ascii="宋体" w:hAnsi="宋体" w:eastAsia="宋体" w:cs="宋体"/>
          <w:color w:val="000000"/>
          <w:sz w:val="24"/>
          <w:szCs w:val="24"/>
          <w:lang w:eastAsia="zh-CN"/>
        </w:rPr>
        <w:t>近两年（2024-2025年）</w:t>
      </w:r>
      <w:r>
        <w:rPr>
          <w:rFonts w:hint="eastAsia" w:ascii="宋体" w:hAnsi="宋体" w:eastAsia="宋体" w:cs="宋体"/>
          <w:color w:val="000000"/>
          <w:sz w:val="24"/>
          <w:szCs w:val="24"/>
        </w:rPr>
        <w:t>任意一年财务审计报告或</w:t>
      </w:r>
      <w:r>
        <w:rPr>
          <w:rFonts w:hint="eastAsia" w:ascii="宋体" w:hAnsi="宋体" w:eastAsia="宋体" w:cs="宋体"/>
          <w:color w:val="000000"/>
          <w:sz w:val="24"/>
          <w:szCs w:val="24"/>
          <w:lang w:val="en-US" w:eastAsia="zh-CN"/>
        </w:rPr>
        <w:t>开标前六个月内</w:t>
      </w:r>
      <w:r>
        <w:rPr>
          <w:rFonts w:hint="eastAsia" w:ascii="宋体" w:hAnsi="宋体" w:eastAsia="宋体" w:cs="宋体"/>
          <w:color w:val="000000"/>
          <w:sz w:val="24"/>
          <w:szCs w:val="24"/>
        </w:rPr>
        <w:t>银行出具的资信证明（成立不足一年的公司提供资产负债表加盖</w:t>
      </w:r>
      <w:r>
        <w:rPr>
          <w:rFonts w:hint="eastAsia" w:ascii="宋体" w:hAnsi="宋体" w:eastAsia="宋体" w:cs="宋体"/>
          <w:color w:val="000000"/>
          <w:sz w:val="24"/>
          <w:szCs w:val="24"/>
          <w:lang w:eastAsia="zh-CN"/>
        </w:rPr>
        <w:t>投标单位</w:t>
      </w:r>
      <w:r>
        <w:rPr>
          <w:rFonts w:hint="eastAsia" w:ascii="宋体" w:hAnsi="宋体" w:eastAsia="宋体" w:cs="宋体"/>
          <w:color w:val="000000"/>
          <w:sz w:val="24"/>
          <w:szCs w:val="24"/>
        </w:rPr>
        <w:t>公章即可）；</w:t>
      </w:r>
    </w:p>
    <w:p w14:paraId="15F6FD9A">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（4）具有履行合同所必需的设备和专业技术能力（须附相关证明材料或书面声明）；</w:t>
      </w:r>
    </w:p>
    <w:p w14:paraId="4B5689E2">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（5）有依法缴纳税收和社会保障资金的良好记录【提供</w:t>
      </w:r>
      <w:r>
        <w:rPr>
          <w:rFonts w:hint="eastAsia" w:ascii="宋体" w:hAnsi="宋体" w:eastAsia="宋体" w:cs="宋体"/>
          <w:color w:val="000000"/>
          <w:sz w:val="24"/>
          <w:szCs w:val="24"/>
          <w:lang w:eastAsia="zh-CN"/>
        </w:rPr>
        <w:t>投标单位2025年9月至今任意一个月</w:t>
      </w:r>
      <w:r>
        <w:rPr>
          <w:rFonts w:hint="eastAsia" w:ascii="宋体" w:hAnsi="宋体" w:eastAsia="宋体" w:cs="宋体"/>
          <w:color w:val="000000"/>
          <w:sz w:val="24"/>
          <w:szCs w:val="24"/>
        </w:rPr>
        <w:t>完税证明（依法免税的</w:t>
      </w:r>
      <w:r>
        <w:rPr>
          <w:rFonts w:hint="eastAsia" w:ascii="宋体" w:hAnsi="宋体" w:eastAsia="宋体" w:cs="宋体"/>
          <w:color w:val="000000"/>
          <w:sz w:val="24"/>
          <w:szCs w:val="24"/>
          <w:lang w:eastAsia="zh-CN"/>
        </w:rPr>
        <w:t>投标单位</w:t>
      </w:r>
      <w:r>
        <w:rPr>
          <w:rFonts w:hint="eastAsia" w:ascii="宋体" w:hAnsi="宋体" w:eastAsia="宋体" w:cs="宋体"/>
          <w:color w:val="000000"/>
          <w:sz w:val="24"/>
          <w:szCs w:val="24"/>
        </w:rPr>
        <w:t>应提供相关文件证明）、</w:t>
      </w:r>
      <w:r>
        <w:rPr>
          <w:rFonts w:hint="eastAsia" w:ascii="宋体" w:hAnsi="宋体" w:eastAsia="宋体" w:cs="宋体"/>
          <w:color w:val="000000"/>
          <w:sz w:val="24"/>
          <w:szCs w:val="24"/>
          <w:lang w:eastAsia="zh-CN"/>
        </w:rPr>
        <w:t>2025年9月至今任意一个月</w:t>
      </w:r>
      <w:r>
        <w:rPr>
          <w:rFonts w:hint="eastAsia" w:ascii="宋体" w:hAnsi="宋体" w:eastAsia="宋体" w:cs="宋体"/>
          <w:color w:val="000000"/>
          <w:sz w:val="24"/>
          <w:szCs w:val="24"/>
        </w:rPr>
        <w:t>已缴纳社会保险的证明（专用收据或社会保险缴纳清单或社保缴纳证明，依法不需要缴纳社会保障资金的</w:t>
      </w:r>
      <w:r>
        <w:rPr>
          <w:rFonts w:hint="eastAsia" w:ascii="宋体" w:hAnsi="宋体" w:eastAsia="宋体" w:cs="宋体"/>
          <w:color w:val="000000"/>
          <w:sz w:val="24"/>
          <w:szCs w:val="24"/>
          <w:lang w:eastAsia="zh-CN"/>
        </w:rPr>
        <w:t>投标单位</w:t>
      </w:r>
      <w:r>
        <w:rPr>
          <w:rFonts w:hint="eastAsia" w:ascii="宋体" w:hAnsi="宋体" w:eastAsia="宋体" w:cs="宋体"/>
          <w:color w:val="000000"/>
          <w:sz w:val="24"/>
          <w:szCs w:val="24"/>
        </w:rPr>
        <w:t>应提供相关文件证明）】；</w:t>
      </w:r>
    </w:p>
    <w:p w14:paraId="046A0DF6">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default" w:ascii="Calibri" w:hAnsi="Calibri" w:eastAsia="宋体" w:cs="Times New Roman"/>
          <w:sz w:val="20"/>
          <w:szCs w:val="22"/>
          <w:lang w:val="en-US" w:eastAsia="zh-CN"/>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3D67E9A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rightChars="0" w:firstLine="480" w:firstLineChars="200"/>
        <w:jc w:val="both"/>
        <w:textAlignment w:val="auto"/>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（7）本项目专门面向中小企业，投标企业须提供中小企业声明函。本项目采购标的对应的中小企业划分标准所属行业为：农、林、牧、渔业。</w:t>
      </w:r>
    </w:p>
    <w:p w14:paraId="5CCB5361">
      <w:pPr>
        <w:pStyle w:val="11"/>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textAlignment w:val="auto"/>
        <w:rPr>
          <w:rFonts w:hint="eastAsia" w:ascii="宋体" w:hAnsi="宋体" w:eastAsia="宋体" w:cs="宋体"/>
          <w:color w:val="auto"/>
          <w:kern w:val="2"/>
          <w:sz w:val="24"/>
          <w:szCs w:val="24"/>
          <w:lang w:val="en-US" w:eastAsia="zh-CN" w:bidi="ar-SA"/>
        </w:rPr>
      </w:pPr>
    </w:p>
    <w:p w14:paraId="0F6AE388">
      <w:pPr>
        <w:pStyle w:val="12"/>
        <w:rPr>
          <w:rFonts w:hint="eastAsia" w:ascii="宋体" w:hAnsi="宋体" w:eastAsia="宋体" w:cs="宋体"/>
          <w:color w:val="auto"/>
          <w:kern w:val="2"/>
          <w:sz w:val="24"/>
          <w:szCs w:val="24"/>
          <w:lang w:val="en-US" w:eastAsia="zh-CN" w:bidi="ar-SA"/>
        </w:rPr>
      </w:pPr>
    </w:p>
    <w:p w14:paraId="142D5B45">
      <w:pPr>
        <w:rPr>
          <w:rFonts w:hint="eastAsia" w:ascii="宋体" w:hAnsi="宋体" w:eastAsia="宋体" w:cs="宋体"/>
          <w:color w:val="auto"/>
          <w:kern w:val="2"/>
          <w:sz w:val="24"/>
          <w:szCs w:val="24"/>
          <w:lang w:val="en-US" w:eastAsia="zh-CN" w:bidi="ar-SA"/>
        </w:rPr>
      </w:pPr>
    </w:p>
    <w:p w14:paraId="03BA63F2">
      <w:pPr>
        <w:pStyle w:val="10"/>
        <w:rPr>
          <w:rFonts w:hint="eastAsia" w:ascii="宋体" w:hAnsi="宋体" w:eastAsia="宋体" w:cs="宋体"/>
          <w:color w:val="auto"/>
          <w:kern w:val="2"/>
          <w:sz w:val="24"/>
          <w:szCs w:val="24"/>
          <w:lang w:val="en-US" w:eastAsia="zh-CN" w:bidi="ar-SA"/>
        </w:rPr>
      </w:pPr>
    </w:p>
    <w:p w14:paraId="11355127">
      <w:pPr>
        <w:pStyle w:val="11"/>
        <w:rPr>
          <w:rFonts w:hint="eastAsia" w:ascii="宋体" w:hAnsi="宋体" w:eastAsia="宋体" w:cs="宋体"/>
          <w:color w:val="auto"/>
          <w:kern w:val="2"/>
          <w:sz w:val="24"/>
          <w:szCs w:val="24"/>
          <w:lang w:val="en-US" w:eastAsia="zh-CN" w:bidi="ar-SA"/>
        </w:rPr>
      </w:pPr>
    </w:p>
    <w:p w14:paraId="0A6CEAC1">
      <w:pPr>
        <w:pStyle w:val="12"/>
        <w:rPr>
          <w:rFonts w:hint="eastAsia" w:ascii="宋体" w:hAnsi="宋体" w:eastAsia="宋体" w:cs="宋体"/>
          <w:color w:val="auto"/>
          <w:kern w:val="2"/>
          <w:sz w:val="24"/>
          <w:szCs w:val="24"/>
          <w:lang w:val="en-US" w:eastAsia="zh-CN" w:bidi="ar-SA"/>
        </w:rPr>
      </w:pPr>
    </w:p>
    <w:p w14:paraId="27191C6A">
      <w:pPr>
        <w:rPr>
          <w:rFonts w:hint="eastAsia" w:ascii="宋体" w:hAnsi="宋体" w:eastAsia="宋体" w:cs="宋体"/>
          <w:color w:val="auto"/>
          <w:kern w:val="2"/>
          <w:sz w:val="24"/>
          <w:szCs w:val="24"/>
          <w:lang w:val="en-US" w:eastAsia="zh-CN" w:bidi="ar-SA"/>
        </w:rPr>
      </w:pPr>
    </w:p>
    <w:p w14:paraId="31DBDD8A">
      <w:pPr>
        <w:rPr>
          <w:rFonts w:hint="eastAsia" w:ascii="宋体" w:hAnsi="宋体" w:eastAsia="宋体" w:cs="宋体"/>
          <w:b/>
          <w:bCs/>
          <w:color w:val="auto"/>
          <w:sz w:val="28"/>
        </w:rPr>
      </w:pPr>
      <w:r>
        <w:rPr>
          <w:rFonts w:hint="eastAsia" w:ascii="宋体" w:hAnsi="宋体" w:eastAsia="宋体" w:cs="宋体"/>
          <w:b/>
          <w:bCs/>
          <w:color w:val="auto"/>
          <w:sz w:val="28"/>
        </w:rPr>
        <w:br w:type="page"/>
      </w:r>
    </w:p>
    <w:p w14:paraId="352E1892">
      <w:pPr>
        <w:spacing w:line="360" w:lineRule="auto"/>
        <w:jc w:val="center"/>
        <w:outlineLvl w:val="1"/>
        <w:rPr>
          <w:rFonts w:hint="eastAsia" w:ascii="宋体" w:hAnsi="宋体" w:eastAsia="宋体" w:cs="宋体"/>
          <w:b/>
          <w:bCs/>
          <w:color w:val="auto"/>
          <w:sz w:val="28"/>
        </w:rPr>
      </w:pPr>
      <w:r>
        <w:rPr>
          <w:rFonts w:hint="eastAsia" w:ascii="宋体" w:hAnsi="宋体" w:eastAsia="宋体" w:cs="宋体"/>
          <w:b/>
          <w:bCs/>
          <w:color w:val="auto"/>
          <w:sz w:val="28"/>
        </w:rPr>
        <w:t>法定代表人资格证明</w:t>
      </w:r>
    </w:p>
    <w:p w14:paraId="709825E6">
      <w:pPr>
        <w:spacing w:line="360" w:lineRule="auto"/>
        <w:ind w:firstLine="120" w:firstLineChars="50"/>
        <w:rPr>
          <w:rFonts w:hint="eastAsia" w:ascii="宋体" w:hAnsi="宋体" w:eastAsia="宋体" w:cs="宋体"/>
          <w:color w:val="auto"/>
          <w:sz w:val="24"/>
          <w:szCs w:val="24"/>
        </w:rPr>
      </w:pPr>
    </w:p>
    <w:p w14:paraId="725C0E08">
      <w:pPr>
        <w:spacing w:line="480" w:lineRule="auto"/>
        <w:ind w:firstLine="120" w:firstLineChars="50"/>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0EEF79E7">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单位性质：</w:t>
      </w:r>
      <w:r>
        <w:rPr>
          <w:rFonts w:hint="eastAsia" w:ascii="宋体" w:hAnsi="宋体" w:eastAsia="宋体" w:cs="宋体"/>
          <w:color w:val="auto"/>
          <w:sz w:val="24"/>
          <w:szCs w:val="24"/>
          <w:u w:val="single"/>
        </w:rPr>
        <w:t xml:space="preserve">                                             </w:t>
      </w:r>
    </w:p>
    <w:p w14:paraId="6C27E5A6">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1243AD35">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p>
    <w:p w14:paraId="65C23AB0">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09FF90D3">
      <w:pPr>
        <w:spacing w:line="480" w:lineRule="auto"/>
        <w:ind w:left="108"/>
        <w:rPr>
          <w:rFonts w:hint="eastAsia" w:ascii="宋体" w:hAnsi="宋体" w:eastAsia="宋体" w:cs="宋体"/>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）的法定代表人。</w:t>
      </w:r>
    </w:p>
    <w:p w14:paraId="102F83BF">
      <w:pPr>
        <w:spacing w:line="480" w:lineRule="auto"/>
        <w:ind w:left="107" w:leftChars="51" w:firstLine="480" w:firstLineChars="200"/>
        <w:rPr>
          <w:rFonts w:hint="eastAsia" w:ascii="宋体" w:hAnsi="宋体" w:eastAsia="宋体" w:cs="宋体"/>
          <w:color w:val="auto"/>
          <w:sz w:val="24"/>
          <w:szCs w:val="24"/>
        </w:rPr>
      </w:pPr>
    </w:p>
    <w:p w14:paraId="5074DDD6">
      <w:pPr>
        <w:spacing w:line="480" w:lineRule="auto"/>
        <w:ind w:left="107" w:leftChars="5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58AD44C3">
      <w:pPr>
        <w:spacing w:line="480" w:lineRule="auto"/>
        <w:ind w:left="107" w:leftChars="51" w:firstLine="480" w:firstLineChars="200"/>
        <w:rPr>
          <w:rFonts w:hint="eastAsia" w:ascii="宋体" w:hAnsi="宋体" w:eastAsia="宋体" w:cs="宋体"/>
          <w:color w:val="auto"/>
          <w:sz w:val="24"/>
          <w:szCs w:val="24"/>
        </w:rPr>
      </w:pPr>
    </w:p>
    <w:p w14:paraId="6D271AE0">
      <w:pPr>
        <w:spacing w:line="480" w:lineRule="auto"/>
        <w:ind w:left="107" w:leftChars="5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（盖章）</w:t>
      </w:r>
    </w:p>
    <w:p w14:paraId="0700730A">
      <w:p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E080789">
      <w:pPr>
        <w:spacing w:line="480" w:lineRule="auto"/>
        <w:rPr>
          <w:rFonts w:hint="eastAsia" w:ascii="宋体" w:hAnsi="宋体" w:eastAsia="宋体" w:cs="宋体"/>
          <w:color w:val="auto"/>
          <w:szCs w:val="21"/>
        </w:rPr>
      </w:pPr>
      <w:r>
        <w:rPr>
          <w:rFonts w:hint="eastAsia" w:ascii="宋体" w:hAnsi="宋体" w:eastAsia="宋体" w:cs="宋体"/>
          <w:color w:val="auto"/>
          <w:sz w:val="24"/>
          <w:szCs w:val="24"/>
        </w:rPr>
        <w:t>附：法定代表人身份证复印件。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5"/>
        <w:gridCol w:w="4440"/>
      </w:tblGrid>
      <w:tr w14:paraId="6141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jc w:val="center"/>
        </w:trPr>
        <w:tc>
          <w:tcPr>
            <w:tcW w:w="4575" w:type="dxa"/>
            <w:tcBorders>
              <w:top w:val="single" w:color="auto" w:sz="4" w:space="0"/>
              <w:left w:val="single" w:color="auto" w:sz="4" w:space="0"/>
              <w:bottom w:val="single" w:color="auto" w:sz="4" w:space="0"/>
              <w:right w:val="single" w:color="auto" w:sz="4" w:space="0"/>
            </w:tcBorders>
            <w:noWrap w:val="0"/>
            <w:vAlign w:val="center"/>
          </w:tcPr>
          <w:p w14:paraId="0C9C859D">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416FF1C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7B9AF506">
            <w:pPr>
              <w:spacing w:line="360" w:lineRule="auto"/>
              <w:jc w:val="center"/>
              <w:rPr>
                <w:rFonts w:hint="eastAsia" w:ascii="宋体" w:hAnsi="宋体" w:eastAsia="宋体" w:cs="宋体"/>
                <w:color w:val="auto"/>
                <w:sz w:val="24"/>
                <w:szCs w:val="24"/>
              </w:rPr>
            </w:pPr>
          </w:p>
          <w:p w14:paraId="641598D8">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08E17DA7">
            <w:pPr>
              <w:spacing w:line="360" w:lineRule="auto"/>
              <w:jc w:val="center"/>
              <w:rPr>
                <w:rFonts w:hint="eastAsia" w:ascii="宋体" w:hAnsi="宋体" w:eastAsia="宋体" w:cs="宋体"/>
                <w:color w:val="auto"/>
                <w:sz w:val="24"/>
                <w:szCs w:val="24"/>
              </w:rPr>
            </w:pPr>
          </w:p>
          <w:p w14:paraId="4CA5C01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3E08202F">
      <w:pPr>
        <w:widowControl/>
        <w:jc w:val="center"/>
        <w:rPr>
          <w:rFonts w:hint="eastAsia" w:ascii="宋体" w:hAnsi="宋体" w:eastAsia="宋体" w:cs="宋体"/>
          <w:b/>
          <w:bCs/>
          <w:color w:val="auto"/>
          <w:sz w:val="28"/>
          <w:lang w:eastAsia="zh-CN"/>
        </w:rPr>
      </w:pPr>
      <w:r>
        <w:rPr>
          <w:rFonts w:hint="eastAsia" w:ascii="宋体" w:hAnsi="宋体" w:eastAsia="宋体" w:cs="宋体"/>
          <w:b/>
          <w:bCs/>
          <w:color w:val="auto"/>
          <w:sz w:val="28"/>
        </w:rPr>
        <w:br w:type="page"/>
      </w:r>
      <w:r>
        <w:rPr>
          <w:rFonts w:hint="eastAsia" w:ascii="宋体" w:hAnsi="宋体" w:eastAsia="宋体" w:cs="宋体"/>
          <w:b/>
          <w:bCs/>
          <w:color w:val="auto"/>
          <w:sz w:val="28"/>
        </w:rPr>
        <w:t>法人授权委托书</w:t>
      </w:r>
      <w:r>
        <w:rPr>
          <w:rFonts w:hint="eastAsia" w:ascii="宋体" w:hAnsi="宋体" w:eastAsia="宋体" w:cs="宋体"/>
          <w:b/>
          <w:bCs/>
          <w:color w:val="auto"/>
          <w:sz w:val="28"/>
          <w:lang w:eastAsia="zh-CN"/>
        </w:rPr>
        <w:t>（如有）</w:t>
      </w:r>
    </w:p>
    <w:p w14:paraId="062EBFE4">
      <w:pPr>
        <w:widowControl/>
        <w:jc w:val="center"/>
        <w:rPr>
          <w:rFonts w:hint="eastAsia" w:ascii="宋体" w:hAnsi="宋体" w:eastAsia="宋体" w:cs="宋体"/>
          <w:b/>
          <w:bCs/>
          <w:color w:val="auto"/>
          <w:sz w:val="28"/>
          <w:lang w:eastAsia="zh-CN"/>
        </w:rPr>
      </w:pPr>
    </w:p>
    <w:p w14:paraId="3FFE5E1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名称）的法定代表人，现代表公司授权委托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（被授权人的姓名、职务）为我公司合法代理人，代表本公司参加签署本项目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项目编号）</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投标工作</w:t>
      </w:r>
      <w:r>
        <w:rPr>
          <w:rFonts w:hint="eastAsia" w:ascii="宋体" w:hAnsi="宋体" w:eastAsia="宋体" w:cs="宋体"/>
          <w:color w:val="auto"/>
          <w:sz w:val="24"/>
          <w:szCs w:val="24"/>
        </w:rPr>
        <w:t>。代理人在本次</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中所签署的一切文件和处理的一切有关</w:t>
      </w:r>
      <w:r>
        <w:rPr>
          <w:rFonts w:hint="eastAsia" w:ascii="宋体" w:hAnsi="宋体" w:eastAsia="宋体" w:cs="宋体"/>
          <w:color w:val="auto"/>
          <w:sz w:val="24"/>
          <w:szCs w:val="24"/>
          <w:lang w:eastAsia="zh-CN"/>
        </w:rPr>
        <w:t>事项</w:t>
      </w:r>
      <w:r>
        <w:rPr>
          <w:rFonts w:hint="eastAsia" w:ascii="宋体" w:hAnsi="宋体" w:eastAsia="宋体" w:cs="宋体"/>
          <w:color w:val="auto"/>
          <w:sz w:val="24"/>
          <w:szCs w:val="24"/>
        </w:rPr>
        <w:t>，我公司均予承认。</w:t>
      </w:r>
    </w:p>
    <w:p w14:paraId="55352AA5">
      <w:pPr>
        <w:spacing w:line="360" w:lineRule="auto"/>
        <w:ind w:left="109" w:leftChars="51" w:hanging="2"/>
        <w:rPr>
          <w:rFonts w:hint="eastAsia" w:ascii="宋体" w:hAnsi="宋体" w:eastAsia="宋体" w:cs="宋体"/>
          <w:color w:val="auto"/>
          <w:sz w:val="24"/>
          <w:szCs w:val="24"/>
        </w:rPr>
      </w:pPr>
      <w:r>
        <w:rPr>
          <w:rFonts w:hint="eastAsia" w:ascii="宋体" w:hAnsi="宋体" w:eastAsia="宋体" w:cs="宋体"/>
          <w:color w:val="auto"/>
          <w:sz w:val="24"/>
          <w:szCs w:val="24"/>
        </w:rPr>
        <w:t xml:space="preserve">    代理人无转委托权，特此委托。</w:t>
      </w:r>
    </w:p>
    <w:p w14:paraId="0EFCBC58">
      <w:pPr>
        <w:spacing w:after="156" w:afterLines="50" w:line="44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日签字生效，</w:t>
      </w:r>
    </w:p>
    <w:p w14:paraId="650CA104">
      <w:pPr>
        <w:spacing w:line="360" w:lineRule="auto"/>
        <w:ind w:left="109" w:leftChars="5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1FA57D1A">
      <w:pPr>
        <w:spacing w:line="440" w:lineRule="exact"/>
        <w:rPr>
          <w:rFonts w:hint="eastAsia" w:ascii="宋体" w:hAnsi="宋体" w:eastAsia="宋体" w:cs="宋体"/>
          <w:color w:val="auto"/>
          <w:sz w:val="24"/>
          <w:u w:val="single"/>
        </w:rPr>
      </w:pPr>
      <w:r>
        <w:rPr>
          <w:rFonts w:hint="eastAsia" w:ascii="Times New Roman" w:hAnsi="宋体" w:eastAsia="宋体" w:cs="宋体"/>
          <w:color w:val="auto"/>
          <w:sz w:val="24"/>
          <w:lang w:eastAsia="zh-CN"/>
        </w:rPr>
        <w:t>法定代表人</w:t>
      </w:r>
      <w:r>
        <w:rPr>
          <w:rFonts w:hint="eastAsia" w:ascii="宋体" w:hAnsi="宋体" w:eastAsia="宋体" w:cs="宋体"/>
          <w:color w:val="auto"/>
          <w:sz w:val="24"/>
        </w:rPr>
        <w:t>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65412AA6">
      <w:pPr>
        <w:spacing w:line="440" w:lineRule="exact"/>
        <w:rPr>
          <w:rFonts w:hint="default" w:ascii="宋体" w:hAnsi="宋体" w:eastAsia="宋体" w:cs="宋体"/>
          <w:color w:val="auto"/>
          <w:sz w:val="24"/>
          <w:u w:val="single"/>
          <w:lang w:val="en-US" w:eastAsia="zh-CN"/>
        </w:rPr>
      </w:pPr>
    </w:p>
    <w:p w14:paraId="63DAB0A3">
      <w:pPr>
        <w:spacing w:line="440" w:lineRule="exact"/>
        <w:rPr>
          <w:rFonts w:hint="default" w:ascii="宋体" w:hAnsi="宋体" w:eastAsia="宋体" w:cs="宋体"/>
          <w:color w:val="auto"/>
          <w:sz w:val="24"/>
          <w:u w:val="none"/>
          <w:lang w:val="en-US" w:eastAsia="zh-CN"/>
        </w:rPr>
      </w:pPr>
      <w:r>
        <w:rPr>
          <w:rFonts w:hint="eastAsia" w:ascii="宋体" w:hAnsi="宋体" w:eastAsia="宋体" w:cs="宋体"/>
          <w:color w:val="auto"/>
          <w:sz w:val="24"/>
        </w:rPr>
        <w:t>（公章）：</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被授权人联系电话：</w:t>
      </w:r>
      <w:r>
        <w:rPr>
          <w:rFonts w:hint="eastAsia" w:ascii="宋体" w:hAnsi="宋体" w:eastAsia="宋体" w:cs="宋体"/>
          <w:color w:val="auto"/>
          <w:sz w:val="24"/>
          <w:u w:val="single"/>
        </w:rPr>
        <w:t xml:space="preserve">              </w:t>
      </w:r>
    </w:p>
    <w:p w14:paraId="3F27798F">
      <w:pPr>
        <w:spacing w:after="156" w:afterLines="50" w:line="440" w:lineRule="exact"/>
        <w:ind w:firstLine="437"/>
        <w:jc w:val="right"/>
        <w:rPr>
          <w:rFonts w:hint="eastAsia" w:ascii="宋体" w:hAnsi="宋体" w:eastAsia="宋体" w:cs="宋体"/>
          <w:color w:val="auto"/>
          <w:sz w:val="24"/>
          <w:szCs w:val="24"/>
        </w:rPr>
      </w:pPr>
    </w:p>
    <w:p w14:paraId="559BC939">
      <w:pPr>
        <w:spacing w:after="156" w:afterLines="50" w:line="440" w:lineRule="exact"/>
        <w:ind w:firstLine="437"/>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  年  月  日</w:t>
      </w:r>
    </w:p>
    <w:p w14:paraId="51E8CE8A">
      <w:pPr>
        <w:spacing w:line="480" w:lineRule="auto"/>
        <w:ind w:firstLine="120" w:firstLineChars="50"/>
        <w:rPr>
          <w:rFonts w:hint="eastAsia" w:ascii="宋体" w:hAnsi="宋体" w:eastAsia="宋体" w:cs="宋体"/>
          <w:bCs/>
          <w:color w:val="auto"/>
          <w:sz w:val="24"/>
          <w:szCs w:val="24"/>
        </w:rPr>
      </w:pPr>
      <w:r>
        <w:rPr>
          <w:rFonts w:hint="eastAsia" w:ascii="宋体" w:hAnsi="宋体" w:eastAsia="宋体" w:cs="宋体"/>
          <w:color w:val="auto"/>
          <w:sz w:val="24"/>
          <w:szCs w:val="24"/>
        </w:rPr>
        <w:t>附：法定代表人、被授权人身份证复印件。</w:t>
      </w:r>
    </w:p>
    <w:tbl>
      <w:tblPr>
        <w:tblStyle w:val="21"/>
        <w:tblW w:w="0" w:type="auto"/>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440"/>
      </w:tblGrid>
      <w:tr w14:paraId="18F66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6" w:hRule="atLeast"/>
        </w:trPr>
        <w:tc>
          <w:tcPr>
            <w:tcW w:w="4620" w:type="dxa"/>
            <w:tcBorders>
              <w:top w:val="single" w:color="auto" w:sz="4" w:space="0"/>
              <w:left w:val="single" w:color="auto" w:sz="4" w:space="0"/>
              <w:bottom w:val="single" w:color="auto" w:sz="4" w:space="0"/>
              <w:right w:val="single" w:color="auto" w:sz="4" w:space="0"/>
            </w:tcBorders>
            <w:noWrap w:val="0"/>
            <w:vAlign w:val="center"/>
          </w:tcPr>
          <w:p w14:paraId="3D3E60F0">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3235F7C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3C8276D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正面</w:t>
            </w:r>
          </w:p>
          <w:p w14:paraId="1B551A6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4FD7C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42" w:hRule="atLeast"/>
        </w:trPr>
        <w:tc>
          <w:tcPr>
            <w:tcW w:w="4620" w:type="dxa"/>
            <w:tcBorders>
              <w:top w:val="single" w:color="auto" w:sz="4" w:space="0"/>
              <w:left w:val="single" w:color="auto" w:sz="4" w:space="0"/>
              <w:bottom w:val="single" w:color="auto" w:sz="4" w:space="0"/>
              <w:right w:val="single" w:color="auto" w:sz="4" w:space="0"/>
            </w:tcBorders>
            <w:noWrap w:val="0"/>
            <w:vAlign w:val="center"/>
          </w:tcPr>
          <w:p w14:paraId="1E595ED3">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60FA115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4413522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反面</w:t>
            </w:r>
          </w:p>
          <w:p w14:paraId="582E7EF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15B7D288">
      <w:pPr>
        <w:numPr>
          <w:ilvl w:val="0"/>
          <w:numId w:val="0"/>
        </w:numPr>
        <w:adjustRightInd w:val="0"/>
        <w:snapToGrid w:val="0"/>
        <w:spacing w:line="360" w:lineRule="auto"/>
        <w:ind w:right="420" w:rightChars="0"/>
        <w:jc w:val="both"/>
        <w:rPr>
          <w:rFonts w:hint="eastAsia" w:ascii="宋体" w:hAnsi="宋体" w:eastAsia="宋体" w:cs="宋体"/>
          <w:b/>
          <w:bCs/>
          <w:color w:val="auto"/>
          <w:sz w:val="32"/>
          <w:szCs w:val="32"/>
        </w:rPr>
      </w:pPr>
      <w:r>
        <w:rPr>
          <w:rFonts w:hint="eastAsia" w:ascii="宋体" w:hAnsi="宋体" w:eastAsia="宋体" w:cs="宋体"/>
          <w:b/>
          <w:bCs/>
          <w:sz w:val="24"/>
          <w:szCs w:val="24"/>
          <w:lang w:val="en-US" w:eastAsia="zh-CN"/>
        </w:rPr>
        <w:t>备注：</w:t>
      </w:r>
      <w:r>
        <w:rPr>
          <w:rFonts w:ascii="宋体" w:hAnsi="宋体" w:eastAsia="宋体" w:cs="宋体"/>
          <w:b/>
          <w:bCs/>
          <w:sz w:val="24"/>
          <w:szCs w:val="24"/>
        </w:rPr>
        <w:t>若由投标人</w:t>
      </w:r>
      <w:r>
        <w:rPr>
          <w:rStyle w:val="24"/>
          <w:rFonts w:ascii="宋体" w:hAnsi="宋体" w:eastAsia="宋体" w:cs="宋体"/>
          <w:b/>
          <w:bCs/>
          <w:sz w:val="24"/>
          <w:szCs w:val="24"/>
        </w:rPr>
        <w:t>法定代表人</w:t>
      </w:r>
      <w:r>
        <w:rPr>
          <w:rFonts w:ascii="宋体" w:hAnsi="宋体" w:eastAsia="宋体" w:cs="宋体"/>
          <w:b/>
          <w:bCs/>
          <w:sz w:val="24"/>
          <w:szCs w:val="24"/>
        </w:rPr>
        <w:t>亲自参加投标活动，则无需出具法定代表人授权委托书，但须提交法定代表人身份证明文件。</w:t>
      </w:r>
    </w:p>
    <w:p w14:paraId="192053D1">
      <w:pPr>
        <w:adjustRightInd w:val="0"/>
        <w:snapToGrid w:val="0"/>
        <w:spacing w:line="360" w:lineRule="auto"/>
        <w:rPr>
          <w:rFonts w:hint="eastAsia" w:ascii="宋体" w:hAnsi="宋体" w:eastAsia="宋体" w:cs="宋体"/>
          <w:b/>
          <w:sz w:val="24"/>
          <w:szCs w:val="24"/>
        </w:rPr>
      </w:pPr>
    </w:p>
    <w:p w14:paraId="6FB4DF49">
      <w:pPr>
        <w:adjustRightInd w:val="0"/>
        <w:snapToGrid w:val="0"/>
        <w:spacing w:line="360" w:lineRule="auto"/>
        <w:rPr>
          <w:rFonts w:hint="eastAsia" w:ascii="宋体" w:hAnsi="宋体" w:eastAsia="宋体" w:cs="宋体"/>
          <w:b/>
          <w:sz w:val="24"/>
          <w:szCs w:val="24"/>
        </w:rPr>
      </w:pPr>
    </w:p>
    <w:p w14:paraId="1BA0421A">
      <w:pPr>
        <w:adjustRightInd w:val="0"/>
        <w:snapToGrid w:val="0"/>
        <w:spacing w:line="360" w:lineRule="auto"/>
        <w:jc w:val="center"/>
        <w:rPr>
          <w:rFonts w:hint="eastAsia" w:ascii="宋体" w:hAnsi="宋体" w:eastAsia="宋体" w:cs="宋体"/>
          <w:b/>
          <w:sz w:val="28"/>
          <w:szCs w:val="28"/>
        </w:rPr>
      </w:pPr>
    </w:p>
    <w:p w14:paraId="5C66BFB6">
      <w:pPr>
        <w:adjustRightInd w:val="0"/>
        <w:snapToGrid w:val="0"/>
        <w:spacing w:line="360" w:lineRule="auto"/>
        <w:jc w:val="center"/>
        <w:rPr>
          <w:rFonts w:hint="eastAsia" w:ascii="宋体" w:hAnsi="宋体" w:eastAsia="宋体" w:cs="宋体"/>
          <w:b/>
          <w:bCs/>
          <w:sz w:val="28"/>
          <w:szCs w:val="28"/>
        </w:rPr>
      </w:pPr>
      <w:r>
        <w:rPr>
          <w:rFonts w:hint="eastAsia" w:ascii="宋体" w:hAnsi="宋体" w:eastAsia="宋体" w:cs="宋体"/>
          <w:b/>
          <w:sz w:val="28"/>
          <w:szCs w:val="28"/>
        </w:rPr>
        <w:t>具备履行合同所必须的设备和专业技术能力的书面声明</w:t>
      </w:r>
    </w:p>
    <w:p w14:paraId="15DEF139">
      <w:pPr>
        <w:spacing w:line="500" w:lineRule="exact"/>
        <w:rPr>
          <w:rFonts w:hint="eastAsia" w:ascii="宋体" w:hAnsi="宋体" w:eastAsia="宋体" w:cs="宋体"/>
          <w:spacing w:val="4"/>
          <w:sz w:val="24"/>
          <w:szCs w:val="24"/>
        </w:rPr>
      </w:pPr>
    </w:p>
    <w:p w14:paraId="194E4C3A">
      <w:pPr>
        <w:spacing w:line="360" w:lineRule="auto"/>
        <w:rPr>
          <w:rFonts w:hint="eastAsia" w:ascii="宋体" w:hAnsi="宋体" w:eastAsia="宋体" w:cs="宋体"/>
          <w:b/>
          <w:sz w:val="24"/>
          <w:szCs w:val="24"/>
        </w:rPr>
      </w:pPr>
      <w:r>
        <w:rPr>
          <w:rFonts w:hint="eastAsia" w:ascii="宋体" w:hAnsi="宋体" w:eastAsia="宋体" w:cs="宋体"/>
          <w:spacing w:val="4"/>
          <w:sz w:val="24"/>
          <w:szCs w:val="24"/>
        </w:rPr>
        <w:t>致：</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u w:val="single"/>
          <w:lang w:val="en-US" w:eastAsia="zh-CN"/>
        </w:rPr>
        <w:t xml:space="preserve">         </w:t>
      </w:r>
      <w:r>
        <w:rPr>
          <w:rFonts w:hint="eastAsia" w:ascii="宋体" w:hAnsi="宋体" w:eastAsia="宋体" w:cs="宋体"/>
          <w:spacing w:val="4"/>
          <w:sz w:val="24"/>
          <w:szCs w:val="24"/>
          <w:u w:val="single"/>
        </w:rPr>
        <w:t xml:space="preserve"> </w:t>
      </w:r>
    </w:p>
    <w:p w14:paraId="1749B2B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作为参加贵公司组织的招标项目的投标人，本公司郑重申告并承诺：我公司具备履行合同所必须的设备和专业技术能力的书面声明，如有隐瞒或违反，同意接受主业及行政主管部门处理和处罚决定。</w:t>
      </w:r>
    </w:p>
    <w:p w14:paraId="1A2BAEC6">
      <w:pPr>
        <w:spacing w:line="720" w:lineRule="auto"/>
        <w:ind w:firstLine="480" w:firstLineChars="200"/>
        <w:jc w:val="left"/>
        <w:rPr>
          <w:rFonts w:hint="eastAsia" w:ascii="宋体" w:hAnsi="宋体" w:eastAsia="宋体" w:cs="宋体"/>
          <w:sz w:val="24"/>
          <w:szCs w:val="24"/>
        </w:rPr>
      </w:pPr>
    </w:p>
    <w:p w14:paraId="109D078F">
      <w:pPr>
        <w:widowControl w:val="0"/>
        <w:jc w:val="left"/>
        <w:rPr>
          <w:rFonts w:hint="eastAsia" w:ascii="宋体" w:hAnsi="宋体" w:eastAsia="宋体" w:cs="宋体"/>
          <w:kern w:val="2"/>
          <w:sz w:val="24"/>
          <w:szCs w:val="24"/>
          <w:lang w:val="en-US" w:eastAsia="zh-CN" w:bidi="ar-SA"/>
        </w:rPr>
      </w:pPr>
    </w:p>
    <w:p w14:paraId="4FE96E85">
      <w:pPr>
        <w:rPr>
          <w:rFonts w:hint="eastAsia" w:ascii="宋体" w:hAnsi="宋体" w:eastAsia="宋体" w:cs="宋体"/>
          <w:sz w:val="24"/>
          <w:szCs w:val="24"/>
        </w:rPr>
      </w:pPr>
    </w:p>
    <w:p w14:paraId="43BC8BAB">
      <w:pPr>
        <w:widowControl w:val="0"/>
        <w:jc w:val="left"/>
        <w:rPr>
          <w:rFonts w:hint="eastAsia" w:ascii="宋体" w:hAnsi="宋体" w:eastAsia="宋体" w:cs="宋体"/>
          <w:kern w:val="2"/>
          <w:sz w:val="24"/>
          <w:szCs w:val="24"/>
          <w:lang w:val="en-US" w:eastAsia="zh-CN" w:bidi="ar-SA"/>
        </w:rPr>
      </w:pPr>
    </w:p>
    <w:p w14:paraId="01724DD6">
      <w:pPr>
        <w:rPr>
          <w:rFonts w:hint="eastAsia" w:ascii="宋体" w:hAnsi="宋体" w:eastAsia="宋体" w:cs="宋体"/>
          <w:sz w:val="24"/>
          <w:szCs w:val="24"/>
        </w:rPr>
      </w:pPr>
    </w:p>
    <w:p w14:paraId="7CBF11BC">
      <w:pPr>
        <w:rPr>
          <w:rFonts w:hint="eastAsia" w:ascii="宋体" w:hAnsi="宋体" w:eastAsia="宋体" w:cs="宋体"/>
          <w:sz w:val="24"/>
          <w:szCs w:val="24"/>
        </w:rPr>
      </w:pPr>
    </w:p>
    <w:p w14:paraId="3920980F">
      <w:pPr>
        <w:widowControl w:val="0"/>
        <w:jc w:val="left"/>
        <w:rPr>
          <w:rFonts w:hint="eastAsia" w:ascii="宋体" w:hAnsi="宋体" w:eastAsia="宋体" w:cs="宋体"/>
          <w:kern w:val="2"/>
          <w:sz w:val="24"/>
          <w:szCs w:val="24"/>
          <w:lang w:val="en-US" w:eastAsia="zh-CN" w:bidi="ar-SA"/>
        </w:rPr>
      </w:pPr>
    </w:p>
    <w:p w14:paraId="2BEC52B5">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供应商（盖单位章）：</w:t>
      </w:r>
      <w:r>
        <w:rPr>
          <w:rFonts w:hint="eastAsia" w:ascii="宋体" w:hAnsi="宋体" w:eastAsia="宋体" w:cs="宋体"/>
          <w:sz w:val="24"/>
          <w:szCs w:val="24"/>
          <w:u w:val="single"/>
        </w:rPr>
        <w:t xml:space="preserve">                             </w:t>
      </w:r>
    </w:p>
    <w:p w14:paraId="03E9F17B">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法定代表人或其委托代理人（签字或盖章）：</w:t>
      </w:r>
      <w:r>
        <w:rPr>
          <w:rFonts w:hint="eastAsia" w:ascii="宋体" w:hAnsi="宋体" w:eastAsia="宋体" w:cs="宋体"/>
          <w:sz w:val="24"/>
          <w:szCs w:val="24"/>
          <w:u w:val="single"/>
        </w:rPr>
        <w:t xml:space="preserve">               </w:t>
      </w:r>
    </w:p>
    <w:p w14:paraId="7FB1C169">
      <w:pPr>
        <w:adjustRightInd w:val="0"/>
        <w:snapToGrid w:val="0"/>
        <w:spacing w:line="480" w:lineRule="auto"/>
        <w:rPr>
          <w:rFonts w:hint="eastAsia" w:ascii="宋体" w:hAnsi="宋体" w:eastAsia="宋体" w:cs="宋体"/>
          <w:bCs/>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bCs/>
          <w:sz w:val="24"/>
          <w:szCs w:val="24"/>
        </w:rPr>
        <w:t>日</w:t>
      </w:r>
    </w:p>
    <w:p w14:paraId="6809E230">
      <w:pPr>
        <w:rPr>
          <w:rFonts w:hint="eastAsia" w:ascii="楷体" w:hAnsi="楷体" w:eastAsia="楷体" w:cs="楷体"/>
          <w:sz w:val="24"/>
          <w:szCs w:val="24"/>
        </w:rPr>
      </w:pPr>
    </w:p>
    <w:p w14:paraId="0E181147">
      <w:pPr>
        <w:widowControl w:val="0"/>
        <w:jc w:val="left"/>
        <w:rPr>
          <w:rFonts w:hint="eastAsia" w:ascii="楷体" w:hAnsi="楷体" w:eastAsia="楷体" w:cs="楷体"/>
          <w:kern w:val="2"/>
          <w:sz w:val="24"/>
          <w:szCs w:val="24"/>
          <w:lang w:val="en-US" w:eastAsia="zh-CN" w:bidi="ar-SA"/>
        </w:rPr>
      </w:pPr>
    </w:p>
    <w:p w14:paraId="348C7EEA">
      <w:pPr>
        <w:rPr>
          <w:rFonts w:hint="eastAsia" w:ascii="楷体" w:hAnsi="楷体" w:eastAsia="楷体" w:cs="楷体"/>
          <w:sz w:val="24"/>
          <w:szCs w:val="24"/>
        </w:rPr>
      </w:pPr>
    </w:p>
    <w:p w14:paraId="2F79CFE0">
      <w:pPr>
        <w:widowControl w:val="0"/>
        <w:jc w:val="left"/>
        <w:rPr>
          <w:rFonts w:hint="eastAsia" w:ascii="楷体" w:hAnsi="楷体" w:eastAsia="楷体" w:cs="楷体"/>
          <w:kern w:val="2"/>
          <w:sz w:val="24"/>
          <w:szCs w:val="24"/>
          <w:lang w:val="en-US" w:eastAsia="zh-CN" w:bidi="ar-SA"/>
        </w:rPr>
      </w:pPr>
    </w:p>
    <w:p w14:paraId="3FDBB6EA">
      <w:pPr>
        <w:rPr>
          <w:rFonts w:hint="eastAsia" w:ascii="楷体" w:hAnsi="楷体" w:eastAsia="楷体" w:cs="楷体"/>
          <w:sz w:val="24"/>
          <w:szCs w:val="24"/>
        </w:rPr>
      </w:pPr>
    </w:p>
    <w:p w14:paraId="4759F249">
      <w:pPr>
        <w:widowControl w:val="0"/>
        <w:jc w:val="left"/>
        <w:rPr>
          <w:rFonts w:hint="eastAsia" w:ascii="楷体" w:hAnsi="楷体" w:eastAsia="楷体" w:cs="楷体"/>
          <w:kern w:val="2"/>
          <w:sz w:val="24"/>
          <w:szCs w:val="24"/>
          <w:lang w:val="en-US" w:eastAsia="zh-CN" w:bidi="ar-SA"/>
        </w:rPr>
      </w:pPr>
    </w:p>
    <w:p w14:paraId="235A7C16">
      <w:pPr>
        <w:rPr>
          <w:rFonts w:hint="eastAsia" w:ascii="楷体" w:hAnsi="楷体" w:eastAsia="楷体" w:cs="楷体"/>
          <w:sz w:val="24"/>
          <w:szCs w:val="24"/>
        </w:rPr>
      </w:pPr>
    </w:p>
    <w:p w14:paraId="021A06DB">
      <w:pPr>
        <w:spacing w:line="360" w:lineRule="auto"/>
        <w:rPr>
          <w:rFonts w:hint="eastAsia" w:ascii="宋体" w:hAnsi="宋体" w:eastAsia="宋体" w:cs="宋体"/>
          <w:b/>
          <w:sz w:val="24"/>
          <w:szCs w:val="24"/>
        </w:rPr>
      </w:pPr>
      <w:r>
        <w:rPr>
          <w:rFonts w:hint="eastAsia" w:ascii="宋体" w:hAnsi="宋体" w:eastAsia="宋体" w:cs="宋体"/>
          <w:b/>
          <w:sz w:val="24"/>
          <w:szCs w:val="24"/>
        </w:rPr>
        <w:br w:type="page"/>
      </w:r>
    </w:p>
    <w:p w14:paraId="182F9A46">
      <w:pPr>
        <w:spacing w:line="360" w:lineRule="auto"/>
        <w:jc w:val="center"/>
        <w:rPr>
          <w:rFonts w:hint="eastAsia" w:ascii="宋体" w:hAnsi="宋体" w:eastAsia="宋体" w:cs="宋体"/>
          <w:b/>
          <w:sz w:val="28"/>
          <w:szCs w:val="28"/>
        </w:rPr>
      </w:pPr>
    </w:p>
    <w:p w14:paraId="7F9558B2">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参加政府采购活动近3年内在经营活动中没有重大违法纪录的书面声明</w:t>
      </w:r>
    </w:p>
    <w:p w14:paraId="244AAFA7">
      <w:pPr>
        <w:spacing w:line="360" w:lineRule="auto"/>
        <w:rPr>
          <w:rFonts w:hint="eastAsia" w:ascii="宋体" w:hAnsi="宋体" w:eastAsia="宋体" w:cs="宋体"/>
          <w:b/>
          <w:spacing w:val="4"/>
          <w:sz w:val="24"/>
          <w:szCs w:val="24"/>
          <w:u w:val="single"/>
        </w:rPr>
      </w:pPr>
    </w:p>
    <w:p w14:paraId="2AD643F4">
      <w:pPr>
        <w:spacing w:line="500" w:lineRule="exact"/>
        <w:rPr>
          <w:rFonts w:hint="eastAsia" w:ascii="宋体" w:hAnsi="宋体" w:eastAsia="宋体" w:cs="宋体"/>
          <w:b/>
          <w:sz w:val="24"/>
          <w:szCs w:val="24"/>
        </w:rPr>
      </w:pPr>
      <w:r>
        <w:rPr>
          <w:rFonts w:hint="eastAsia" w:ascii="宋体" w:hAnsi="宋体" w:eastAsia="宋体" w:cs="宋体"/>
          <w:spacing w:val="4"/>
          <w:sz w:val="24"/>
          <w:szCs w:val="24"/>
        </w:rPr>
        <w:t>致：</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u w:val="single"/>
          <w:lang w:val="en-US" w:eastAsia="zh-CN"/>
        </w:rPr>
        <w:t xml:space="preserve">          </w:t>
      </w:r>
      <w:r>
        <w:rPr>
          <w:rFonts w:hint="eastAsia" w:ascii="宋体" w:hAnsi="宋体" w:eastAsia="宋体" w:cs="宋体"/>
          <w:spacing w:val="4"/>
          <w:sz w:val="24"/>
          <w:szCs w:val="24"/>
          <w:u w:val="single"/>
        </w:rPr>
        <w:t xml:space="preserve"> </w:t>
      </w:r>
    </w:p>
    <w:p w14:paraId="65526E96">
      <w:pPr>
        <w:autoSpaceDE w:val="0"/>
        <w:autoSpaceDN w:val="0"/>
        <w:adjustRightInd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    我方_______________（供应商名称）郑重声明在参加本次政府采购活动前3年内的经营活动没有重大违法记录。如有不实，我方将无条件地退出本项目的采购活动，并遵照《政府采购法》有关"提供虚假材料的规定"接受处罚。</w:t>
      </w:r>
    </w:p>
    <w:p w14:paraId="7765D0A2">
      <w:pPr>
        <w:autoSpaceDE w:val="0"/>
        <w:autoSpaceDN w:val="0"/>
        <w:adjustRightInd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     特此声明。</w:t>
      </w:r>
    </w:p>
    <w:p w14:paraId="2599F331">
      <w:pPr>
        <w:spacing w:before="312" w:beforeLines="100" w:after="156" w:afterLines="50" w:line="500" w:lineRule="exact"/>
        <w:ind w:firstLine="170"/>
        <w:rPr>
          <w:rFonts w:hint="eastAsia" w:ascii="宋体" w:hAnsi="宋体" w:eastAsia="宋体" w:cs="宋体"/>
          <w:spacing w:val="4"/>
          <w:sz w:val="24"/>
          <w:szCs w:val="24"/>
        </w:rPr>
      </w:pPr>
    </w:p>
    <w:p w14:paraId="53AA764A">
      <w:pPr>
        <w:adjustRightInd w:val="0"/>
        <w:snapToGrid w:val="0"/>
        <w:spacing w:line="480" w:lineRule="auto"/>
        <w:ind w:firstLine="2880" w:firstLineChars="1200"/>
        <w:rPr>
          <w:rFonts w:hint="eastAsia" w:ascii="宋体" w:hAnsi="宋体" w:eastAsia="宋体" w:cs="宋体"/>
          <w:sz w:val="24"/>
          <w:szCs w:val="24"/>
        </w:rPr>
      </w:pPr>
    </w:p>
    <w:p w14:paraId="574C2E8D">
      <w:pPr>
        <w:adjustRightInd w:val="0"/>
        <w:snapToGrid w:val="0"/>
        <w:spacing w:line="480" w:lineRule="auto"/>
        <w:ind w:firstLine="2880" w:firstLineChars="1200"/>
        <w:rPr>
          <w:rFonts w:hint="eastAsia" w:ascii="宋体" w:hAnsi="宋体" w:eastAsia="宋体" w:cs="宋体"/>
          <w:sz w:val="24"/>
          <w:szCs w:val="24"/>
        </w:rPr>
      </w:pPr>
    </w:p>
    <w:p w14:paraId="2BC14147">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供应商（盖单位章）：</w:t>
      </w:r>
      <w:r>
        <w:rPr>
          <w:rFonts w:hint="eastAsia" w:ascii="宋体" w:hAnsi="宋体" w:eastAsia="宋体" w:cs="宋体"/>
          <w:sz w:val="24"/>
          <w:szCs w:val="24"/>
          <w:u w:val="single"/>
        </w:rPr>
        <w:t xml:space="preserve">                             </w:t>
      </w:r>
    </w:p>
    <w:p w14:paraId="0A019D99">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法定代表人或其委托代理人（签字或盖章）：</w:t>
      </w:r>
      <w:r>
        <w:rPr>
          <w:rFonts w:hint="eastAsia" w:ascii="宋体" w:hAnsi="宋体" w:eastAsia="宋体" w:cs="宋体"/>
          <w:sz w:val="24"/>
          <w:szCs w:val="24"/>
          <w:u w:val="single"/>
        </w:rPr>
        <w:t xml:space="preserve">               </w:t>
      </w:r>
    </w:p>
    <w:p w14:paraId="42E52A77">
      <w:pPr>
        <w:adjustRightInd w:val="0"/>
        <w:snapToGrid w:val="0"/>
        <w:spacing w:line="480" w:lineRule="auto"/>
        <w:rPr>
          <w:rFonts w:hint="eastAsia" w:ascii="宋体" w:hAnsi="宋体" w:eastAsia="宋体" w:cs="宋体"/>
          <w:bCs/>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bCs/>
          <w:sz w:val="24"/>
          <w:szCs w:val="24"/>
        </w:rPr>
        <w:t>日</w:t>
      </w:r>
    </w:p>
    <w:p w14:paraId="19E61CB8">
      <w:pPr>
        <w:spacing w:line="360" w:lineRule="auto"/>
        <w:ind w:firstLine="560" w:firstLineChars="200"/>
        <w:rPr>
          <w:rFonts w:hint="eastAsia" w:ascii="宋体" w:hAnsi="宋体" w:eastAsia="宋体" w:cs="宋体"/>
          <w:bCs/>
          <w:kern w:val="0"/>
          <w:sz w:val="28"/>
          <w:szCs w:val="28"/>
        </w:rPr>
      </w:pPr>
    </w:p>
    <w:p w14:paraId="29C68E1F">
      <w:pPr>
        <w:adjustRightInd w:val="0"/>
        <w:snapToGrid w:val="0"/>
        <w:spacing w:line="360" w:lineRule="auto"/>
        <w:jc w:val="left"/>
        <w:rPr>
          <w:rFonts w:hint="eastAsia" w:ascii="宋体" w:hAnsi="宋体" w:eastAsia="宋体" w:cs="宋体"/>
          <w:b/>
          <w:sz w:val="28"/>
          <w:szCs w:val="28"/>
        </w:rPr>
      </w:pPr>
    </w:p>
    <w:p w14:paraId="5513FE94">
      <w:pPr>
        <w:adjustRightInd w:val="0"/>
        <w:snapToGrid w:val="0"/>
        <w:spacing w:line="360" w:lineRule="auto"/>
        <w:jc w:val="left"/>
        <w:rPr>
          <w:rFonts w:hint="eastAsia" w:ascii="宋体" w:hAnsi="宋体" w:eastAsia="宋体" w:cs="宋体"/>
          <w:b/>
          <w:sz w:val="28"/>
          <w:szCs w:val="28"/>
        </w:rPr>
      </w:pPr>
    </w:p>
    <w:p w14:paraId="1B698540">
      <w:pPr>
        <w:adjustRightInd w:val="0"/>
        <w:snapToGrid w:val="0"/>
        <w:spacing w:line="360" w:lineRule="auto"/>
        <w:rPr>
          <w:rFonts w:hint="eastAsia" w:ascii="宋体" w:hAnsi="宋体" w:eastAsia="宋体" w:cs="宋体"/>
          <w:b/>
          <w:sz w:val="36"/>
          <w:szCs w:val="36"/>
        </w:rPr>
      </w:pPr>
    </w:p>
    <w:p w14:paraId="584F1E73">
      <w:pPr>
        <w:widowControl w:val="0"/>
        <w:jc w:val="left"/>
        <w:rPr>
          <w:rFonts w:hint="eastAsia" w:ascii="宋体" w:hAnsi="宋体" w:eastAsia="宋体" w:cs="宋体"/>
          <w:b/>
          <w:kern w:val="2"/>
          <w:sz w:val="36"/>
          <w:szCs w:val="36"/>
          <w:lang w:val="en-US" w:eastAsia="zh-CN" w:bidi="ar-SA"/>
        </w:rPr>
      </w:pPr>
      <w:r>
        <w:rPr>
          <w:rFonts w:hint="eastAsia" w:ascii="宋体" w:hAnsi="宋体" w:eastAsia="宋体" w:cs="宋体"/>
          <w:b/>
          <w:kern w:val="2"/>
          <w:sz w:val="36"/>
          <w:szCs w:val="36"/>
          <w:lang w:val="en-US" w:eastAsia="zh-CN" w:bidi="ar-SA"/>
        </w:rPr>
        <w:br w:type="page"/>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8"/>
          <w:szCs w:val="28"/>
          <w:u w:val="none"/>
          <w:lang w:val="en-US" w:eastAsia="zh-CN" w:bidi="ar-SA"/>
        </w:rPr>
      </w:pPr>
      <w:r>
        <w:rPr>
          <w:rFonts w:hint="eastAsia" w:ascii="宋体" w:hAnsi="宋体" w:eastAsia="宋体" w:cs="宋体"/>
          <w:b/>
          <w:bCs w:val="0"/>
          <w:color w:val="auto"/>
          <w:kern w:val="2"/>
          <w:sz w:val="28"/>
          <w:szCs w:val="28"/>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70E52512">
      <w:pPr>
        <w:widowControl/>
        <w:kinsoku w:val="0"/>
        <w:autoSpaceDE w:val="0"/>
        <w:autoSpaceDN w:val="0"/>
        <w:adjustRightInd w:val="0"/>
        <w:snapToGrid w:val="0"/>
        <w:spacing w:before="74" w:line="227" w:lineRule="auto"/>
        <w:jc w:val="center"/>
        <w:textAlignment w:val="baseline"/>
        <w:rPr>
          <w:rFonts w:ascii="宋体" w:hAnsi="宋体" w:eastAsia="宋体" w:cs="宋体"/>
          <w:b/>
          <w:bCs/>
          <w:snapToGrid w:val="0"/>
          <w:color w:val="000000"/>
          <w:kern w:val="0"/>
          <w:sz w:val="28"/>
          <w:szCs w:val="28"/>
        </w:rPr>
      </w:pPr>
      <w:r>
        <w:rPr>
          <w:rFonts w:ascii="宋体" w:hAnsi="宋体" w:eastAsia="宋体" w:cs="宋体"/>
          <w:b/>
          <w:bCs/>
          <w:snapToGrid w:val="0"/>
          <w:color w:val="000000"/>
          <w:spacing w:val="7"/>
          <w:kern w:val="0"/>
          <w:sz w:val="28"/>
          <w:szCs w:val="28"/>
        </w:rPr>
        <w:t xml:space="preserve">非联合体声明 </w:t>
      </w:r>
    </w:p>
    <w:p w14:paraId="2F037998">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8"/>
          <w:szCs w:val="28"/>
        </w:rPr>
      </w:pPr>
    </w:p>
    <w:p w14:paraId="45DBCAA2">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8"/>
          <w:szCs w:val="28"/>
        </w:rPr>
      </w:pPr>
    </w:p>
    <w:p w14:paraId="52E674E6">
      <w:pPr>
        <w:widowControl/>
        <w:kinsoku w:val="0"/>
        <w:autoSpaceDE w:val="0"/>
        <w:autoSpaceDN w:val="0"/>
        <w:adjustRightInd w:val="0"/>
        <w:snapToGrid w:val="0"/>
        <w:spacing w:before="75" w:line="228" w:lineRule="auto"/>
        <w:ind w:left="23"/>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18"/>
          <w:kern w:val="0"/>
          <w:sz w:val="24"/>
          <w:szCs w:val="24"/>
        </w:rPr>
        <w:t>致</w:t>
      </w:r>
      <w:r>
        <w:rPr>
          <w:rFonts w:ascii="宋体" w:hAnsi="宋体" w:eastAsia="宋体" w:cs="宋体"/>
          <w:snapToGrid w:val="0"/>
          <w:color w:val="000000"/>
          <w:spacing w:val="12"/>
          <w:kern w:val="0"/>
          <w:sz w:val="24"/>
          <w:szCs w:val="24"/>
        </w:rPr>
        <w:t>：</w:t>
      </w:r>
    </w:p>
    <w:p w14:paraId="15F0A1D1">
      <w:pPr>
        <w:widowControl/>
        <w:kinsoku w:val="0"/>
        <w:autoSpaceDE w:val="0"/>
        <w:autoSpaceDN w:val="0"/>
        <w:adjustRightInd w:val="0"/>
        <w:snapToGrid w:val="0"/>
        <w:spacing w:before="182" w:line="376" w:lineRule="auto"/>
        <w:ind w:firstLine="512" w:firstLineChars="200"/>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8"/>
          <w:kern w:val="0"/>
          <w:sz w:val="24"/>
          <w:szCs w:val="24"/>
        </w:rPr>
        <w:t>我公司作为本次</w:t>
      </w:r>
      <w:r>
        <w:rPr>
          <w:rFonts w:hint="eastAsia" w:ascii="宋体" w:hAnsi="宋体" w:cs="宋体"/>
          <w:snapToGrid w:val="0"/>
          <w:color w:val="000000"/>
          <w:spacing w:val="8"/>
          <w:kern w:val="0"/>
          <w:sz w:val="24"/>
          <w:szCs w:val="24"/>
          <w:lang w:val="en-US" w:eastAsia="zh-CN"/>
        </w:rPr>
        <w:t>招标</w:t>
      </w:r>
      <w:r>
        <w:rPr>
          <w:rFonts w:ascii="宋体" w:hAnsi="宋体" w:eastAsia="宋体" w:cs="宋体"/>
          <w:snapToGrid w:val="0"/>
          <w:color w:val="000000"/>
          <w:spacing w:val="8"/>
          <w:kern w:val="0"/>
          <w:sz w:val="24"/>
          <w:szCs w:val="24"/>
        </w:rPr>
        <w:t>项目的投标人，根据</w:t>
      </w:r>
      <w:r>
        <w:rPr>
          <w:rFonts w:hint="eastAsia" w:ascii="宋体" w:hAnsi="宋体" w:eastAsia="宋体" w:cs="宋体"/>
          <w:snapToGrid w:val="0"/>
          <w:color w:val="000000"/>
          <w:spacing w:val="8"/>
          <w:kern w:val="0"/>
          <w:sz w:val="24"/>
          <w:szCs w:val="24"/>
          <w:lang w:eastAsia="zh-CN"/>
        </w:rPr>
        <w:t>招标文件</w:t>
      </w:r>
      <w:r>
        <w:rPr>
          <w:rFonts w:ascii="宋体" w:hAnsi="宋体" w:eastAsia="宋体" w:cs="宋体"/>
          <w:snapToGrid w:val="0"/>
          <w:color w:val="000000"/>
          <w:spacing w:val="8"/>
          <w:kern w:val="0"/>
          <w:sz w:val="24"/>
          <w:szCs w:val="24"/>
        </w:rPr>
        <w:t>要求，现郑重声明如下</w:t>
      </w:r>
      <w:r>
        <w:rPr>
          <w:rFonts w:ascii="宋体" w:hAnsi="宋体" w:eastAsia="宋体" w:cs="宋体"/>
          <w:snapToGrid w:val="0"/>
          <w:color w:val="000000"/>
          <w:spacing w:val="2"/>
          <w:kern w:val="0"/>
          <w:sz w:val="24"/>
          <w:szCs w:val="24"/>
        </w:rPr>
        <w:t>：</w:t>
      </w:r>
      <w:r>
        <w:rPr>
          <w:rFonts w:ascii="宋体" w:hAnsi="宋体" w:eastAsia="宋体" w:cs="宋体"/>
          <w:snapToGrid w:val="0"/>
          <w:color w:val="000000"/>
          <w:kern w:val="0"/>
          <w:sz w:val="24"/>
          <w:szCs w:val="24"/>
        </w:rPr>
        <w:t xml:space="preserve"> </w:t>
      </w:r>
      <w:r>
        <w:rPr>
          <w:rFonts w:ascii="宋体" w:hAnsi="宋体" w:eastAsia="宋体" w:cs="宋体"/>
          <w:snapToGrid w:val="0"/>
          <w:color w:val="000000"/>
          <w:spacing w:val="16"/>
          <w:kern w:val="0"/>
          <w:sz w:val="24"/>
          <w:szCs w:val="24"/>
        </w:rPr>
        <w:t>我</w:t>
      </w:r>
      <w:r>
        <w:rPr>
          <w:rFonts w:ascii="宋体" w:hAnsi="宋体" w:eastAsia="宋体" w:cs="宋体"/>
          <w:snapToGrid w:val="0"/>
          <w:color w:val="000000"/>
          <w:spacing w:val="12"/>
          <w:kern w:val="0"/>
          <w:sz w:val="24"/>
          <w:szCs w:val="24"/>
        </w:rPr>
        <w:t>公</w:t>
      </w:r>
      <w:r>
        <w:rPr>
          <w:rFonts w:ascii="宋体" w:hAnsi="宋体" w:eastAsia="宋体" w:cs="宋体"/>
          <w:snapToGrid w:val="0"/>
          <w:color w:val="000000"/>
          <w:spacing w:val="8"/>
          <w:kern w:val="0"/>
          <w:sz w:val="24"/>
          <w:szCs w:val="24"/>
        </w:rPr>
        <w:t>司参加本次</w:t>
      </w:r>
      <w:r>
        <w:rPr>
          <w:rFonts w:hint="eastAsia" w:ascii="宋体" w:hAnsi="宋体" w:cs="宋体"/>
          <w:snapToGrid w:val="0"/>
          <w:color w:val="000000"/>
          <w:spacing w:val="8"/>
          <w:kern w:val="0"/>
          <w:sz w:val="24"/>
          <w:szCs w:val="24"/>
          <w:lang w:val="en-US" w:eastAsia="zh-CN"/>
        </w:rPr>
        <w:t>招标</w:t>
      </w:r>
      <w:r>
        <w:rPr>
          <w:rFonts w:ascii="宋体" w:hAnsi="宋体" w:eastAsia="宋体" w:cs="宋体"/>
          <w:snapToGrid w:val="0"/>
          <w:color w:val="000000"/>
          <w:spacing w:val="8"/>
          <w:kern w:val="0"/>
          <w:sz w:val="24"/>
          <w:szCs w:val="24"/>
        </w:rPr>
        <w:t>项目为非联合体。</w:t>
      </w:r>
    </w:p>
    <w:p w14:paraId="35E6B8C9">
      <w:pPr>
        <w:widowControl/>
        <w:kinsoku w:val="0"/>
        <w:autoSpaceDE w:val="0"/>
        <w:autoSpaceDN w:val="0"/>
        <w:adjustRightInd w:val="0"/>
        <w:snapToGrid w:val="0"/>
        <w:spacing w:before="1" w:line="383" w:lineRule="auto"/>
        <w:ind w:left="22" w:right="33" w:firstLine="481"/>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7"/>
          <w:kern w:val="0"/>
          <w:sz w:val="24"/>
          <w:szCs w:val="24"/>
        </w:rPr>
        <w:t>本公司对上述承诺的内容事项真实性负责。如经查实上述承诺的内容事项</w:t>
      </w:r>
      <w:r>
        <w:rPr>
          <w:rFonts w:ascii="宋体" w:hAnsi="宋体" w:eastAsia="宋体" w:cs="宋体"/>
          <w:snapToGrid w:val="0"/>
          <w:color w:val="000000"/>
          <w:spacing w:val="2"/>
          <w:kern w:val="0"/>
          <w:sz w:val="24"/>
          <w:szCs w:val="24"/>
        </w:rPr>
        <w:t>存</w:t>
      </w:r>
      <w:r>
        <w:rPr>
          <w:rFonts w:ascii="宋体" w:hAnsi="宋体" w:eastAsia="宋体" w:cs="宋体"/>
          <w:snapToGrid w:val="0"/>
          <w:color w:val="000000"/>
          <w:spacing w:val="18"/>
          <w:kern w:val="0"/>
          <w:sz w:val="24"/>
          <w:szCs w:val="24"/>
        </w:rPr>
        <w:t>在</w:t>
      </w:r>
      <w:r>
        <w:rPr>
          <w:rFonts w:ascii="宋体" w:hAnsi="宋体" w:eastAsia="宋体" w:cs="宋体"/>
          <w:snapToGrid w:val="0"/>
          <w:color w:val="000000"/>
          <w:spacing w:val="9"/>
          <w:kern w:val="0"/>
          <w:sz w:val="24"/>
          <w:szCs w:val="24"/>
        </w:rPr>
        <w:t>虚假，我公司愿意接受以提供虚假材料谋取成交的法律责任。</w:t>
      </w:r>
    </w:p>
    <w:p w14:paraId="6FA400B8">
      <w:pPr>
        <w:widowControl/>
        <w:kinsoku w:val="0"/>
        <w:autoSpaceDE w:val="0"/>
        <w:autoSpaceDN w:val="0"/>
        <w:adjustRightInd w:val="0"/>
        <w:snapToGrid w:val="0"/>
        <w:spacing w:line="371" w:lineRule="auto"/>
        <w:jc w:val="left"/>
        <w:textAlignment w:val="baseline"/>
        <w:rPr>
          <w:rFonts w:ascii="Arial" w:hAnsi="Arial" w:eastAsia="Arial" w:cs="Arial"/>
          <w:snapToGrid w:val="0"/>
          <w:color w:val="000000"/>
          <w:kern w:val="0"/>
          <w:sz w:val="24"/>
          <w:szCs w:val="24"/>
        </w:rPr>
      </w:pPr>
    </w:p>
    <w:p w14:paraId="4BC08503">
      <w:pPr>
        <w:widowControl/>
        <w:kinsoku w:val="0"/>
        <w:autoSpaceDE w:val="0"/>
        <w:autoSpaceDN w:val="0"/>
        <w:adjustRightInd w:val="0"/>
        <w:snapToGrid w:val="0"/>
        <w:spacing w:before="76" w:line="227" w:lineRule="auto"/>
        <w:ind w:left="503"/>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6"/>
          <w:kern w:val="0"/>
          <w:sz w:val="24"/>
          <w:szCs w:val="24"/>
        </w:rPr>
        <w:t>特此声明！</w:t>
      </w:r>
    </w:p>
    <w:p w14:paraId="346EDA3C">
      <w:pPr>
        <w:widowControl/>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4"/>
          <w:szCs w:val="24"/>
        </w:rPr>
      </w:pPr>
    </w:p>
    <w:p w14:paraId="71905C77">
      <w:pPr>
        <w:widowControl/>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4"/>
          <w:szCs w:val="24"/>
        </w:rPr>
      </w:pPr>
    </w:p>
    <w:p w14:paraId="67AF919C">
      <w:pPr>
        <w:widowControl/>
        <w:kinsoku w:val="0"/>
        <w:autoSpaceDE w:val="0"/>
        <w:autoSpaceDN w:val="0"/>
        <w:adjustRightInd w:val="0"/>
        <w:snapToGrid w:val="0"/>
        <w:spacing w:before="75" w:line="227" w:lineRule="auto"/>
        <w:ind w:left="28"/>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7"/>
          <w:kern w:val="0"/>
          <w:sz w:val="24"/>
          <w:szCs w:val="24"/>
        </w:rPr>
        <w:t xml:space="preserve">声明人 (盖投标人公章) </w:t>
      </w:r>
      <w:r>
        <w:rPr>
          <w:rFonts w:ascii="宋体" w:hAnsi="宋体" w:eastAsia="宋体" w:cs="宋体"/>
          <w:snapToGrid w:val="0"/>
          <w:color w:val="000000"/>
          <w:spacing w:val="6"/>
          <w:kern w:val="0"/>
          <w:sz w:val="24"/>
          <w:szCs w:val="24"/>
        </w:rPr>
        <w:t>：</w:t>
      </w:r>
    </w:p>
    <w:p w14:paraId="00337733">
      <w:pPr>
        <w:widowControl/>
        <w:kinsoku w:val="0"/>
        <w:autoSpaceDE w:val="0"/>
        <w:autoSpaceDN w:val="0"/>
        <w:adjustRightInd w:val="0"/>
        <w:snapToGrid w:val="0"/>
        <w:spacing w:before="185" w:line="227" w:lineRule="auto"/>
        <w:ind w:left="24"/>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8"/>
          <w:kern w:val="0"/>
          <w:sz w:val="24"/>
          <w:szCs w:val="24"/>
        </w:rPr>
        <w:t>法定代表人或被授权人 (签字或盖章) ：</w:t>
      </w:r>
    </w:p>
    <w:p w14:paraId="12CDC10A">
      <w:pPr>
        <w:widowControl/>
        <w:kinsoku w:val="0"/>
        <w:autoSpaceDE w:val="0"/>
        <w:autoSpaceDN w:val="0"/>
        <w:adjustRightInd w:val="0"/>
        <w:snapToGrid w:val="0"/>
        <w:spacing w:before="186" w:line="227" w:lineRule="auto"/>
        <w:ind w:left="384"/>
        <w:jc w:val="right"/>
        <w:textAlignment w:val="baseline"/>
        <w:rPr>
          <w:rFonts w:ascii="宋体" w:hAnsi="宋体" w:eastAsia="宋体" w:cs="宋体"/>
          <w:snapToGrid w:val="0"/>
          <w:color w:val="000000"/>
          <w:spacing w:val="10"/>
          <w:kern w:val="0"/>
          <w:sz w:val="24"/>
          <w:szCs w:val="24"/>
        </w:rPr>
      </w:pPr>
      <w:r>
        <w:rPr>
          <w:rFonts w:ascii="宋体" w:hAnsi="宋体" w:eastAsia="宋体" w:cs="宋体"/>
          <w:snapToGrid w:val="0"/>
          <w:color w:val="000000"/>
          <w:spacing w:val="10"/>
          <w:kern w:val="0"/>
          <w:sz w:val="24"/>
          <w:szCs w:val="24"/>
        </w:rPr>
        <w:t>年   月   日</w:t>
      </w:r>
    </w:p>
    <w:p w14:paraId="15B94BED">
      <w:pPr>
        <w:widowControl w:val="0"/>
        <w:ind w:firstLine="180" w:firstLineChars="100"/>
        <w:jc w:val="left"/>
        <w:rPr>
          <w:rFonts w:hint="eastAsia" w:ascii="Times New Roman" w:hAnsi="Times New Roman" w:eastAsia="宋体" w:cs="Times New Roman"/>
          <w:kern w:val="2"/>
          <w:sz w:val="18"/>
          <w:szCs w:val="18"/>
          <w:lang w:val="en-US" w:eastAsia="zh-CN" w:bidi="ar-SA"/>
        </w:rPr>
      </w:pPr>
    </w:p>
    <w:p w14:paraId="3D185527">
      <w:pPr>
        <w:numPr>
          <w:ilvl w:val="0"/>
          <w:numId w:val="7"/>
        </w:numPr>
        <w:rPr>
          <w:rFonts w:hint="default" w:ascii="宋体" w:hAnsi="宋体" w:eastAsia="宋体" w:cs="宋体"/>
          <w:b/>
          <w:bCs/>
          <w:snapToGrid w:val="0"/>
          <w:color w:val="000000"/>
          <w:spacing w:val="10"/>
          <w:kern w:val="0"/>
          <w:sz w:val="28"/>
          <w:szCs w:val="28"/>
          <w:lang w:val="en-US" w:eastAsia="zh-CN" w:bidi="ar-SA"/>
        </w:rPr>
      </w:pPr>
      <w:r>
        <w:rPr>
          <w:rFonts w:hint="eastAsia" w:ascii="宋体" w:hAnsi="宋体" w:eastAsia="宋体" w:cs="宋体"/>
          <w:b/>
          <w:bCs/>
          <w:snapToGrid w:val="0"/>
          <w:color w:val="000000"/>
          <w:spacing w:val="10"/>
          <w:kern w:val="0"/>
          <w:sz w:val="28"/>
          <w:szCs w:val="28"/>
          <w:lang w:val="en-US" w:eastAsia="zh-CN" w:bidi="ar-SA"/>
        </w:rPr>
        <w:br w:type="page"/>
      </w:r>
      <w:r>
        <w:rPr>
          <w:rFonts w:hint="eastAsia" w:ascii="宋体" w:hAnsi="宋体" w:eastAsia="宋体" w:cs="宋体"/>
          <w:b/>
          <w:bCs/>
          <w:snapToGrid w:val="0"/>
          <w:color w:val="000000"/>
          <w:spacing w:val="10"/>
          <w:kern w:val="0"/>
          <w:sz w:val="28"/>
          <w:szCs w:val="28"/>
          <w:lang w:val="en-US" w:eastAsia="zh-CN" w:bidi="ar-SA"/>
        </w:rPr>
        <w:t>项目整体改造实施方案</w:t>
      </w:r>
    </w:p>
    <w:p w14:paraId="7A6C17E6">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2484B61B">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1C2A86A0">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08D7C804">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六、</w:t>
      </w:r>
      <w:r>
        <w:rPr>
          <w:rFonts w:hint="default" w:ascii="宋体" w:hAnsi="宋体" w:eastAsia="宋体" w:cs="宋体"/>
          <w:b/>
          <w:bCs/>
          <w:snapToGrid w:val="0"/>
          <w:color w:val="000000"/>
          <w:spacing w:val="10"/>
          <w:kern w:val="0"/>
          <w:sz w:val="28"/>
          <w:szCs w:val="28"/>
          <w:lang w:val="en-US" w:eastAsia="zh-CN" w:bidi="ar-SA"/>
        </w:rPr>
        <w:t>精细化改造作业专项方案</w:t>
      </w:r>
    </w:p>
    <w:p w14:paraId="4AD94BC3">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62F13BE9">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4391DA6A">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3DEDE8B6">
      <w:pPr>
        <w:widowControl w:val="0"/>
        <w:numPr>
          <w:ilvl w:val="0"/>
          <w:numId w:val="0"/>
        </w:numPr>
        <w:ind w:left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七、故障整改、质量校验及成效监测方案</w:t>
      </w:r>
    </w:p>
    <w:p w14:paraId="79FFFF7B">
      <w:pPr>
        <w:widowControl w:val="0"/>
        <w:numPr>
          <w:ilvl w:val="0"/>
          <w:numId w:val="0"/>
        </w:numPr>
        <w:jc w:val="both"/>
        <w:rPr>
          <w:rFonts w:hint="eastAsia" w:ascii="宋体" w:hAnsi="宋体" w:cs="宋体"/>
          <w:b/>
          <w:bCs/>
          <w:snapToGrid w:val="0"/>
          <w:color w:val="000000"/>
          <w:spacing w:val="10"/>
          <w:kern w:val="0"/>
          <w:sz w:val="28"/>
          <w:szCs w:val="28"/>
          <w:lang w:val="en-US" w:eastAsia="zh-CN" w:bidi="ar-SA"/>
        </w:rPr>
      </w:pPr>
    </w:p>
    <w:p w14:paraId="347A8338">
      <w:pPr>
        <w:widowControl w:val="0"/>
        <w:numPr>
          <w:ilvl w:val="0"/>
          <w:numId w:val="0"/>
        </w:numPr>
        <w:jc w:val="both"/>
        <w:rPr>
          <w:rFonts w:hint="eastAsia" w:ascii="宋体" w:hAnsi="宋体" w:cs="宋体"/>
          <w:b/>
          <w:bCs/>
          <w:snapToGrid w:val="0"/>
          <w:color w:val="000000"/>
          <w:spacing w:val="10"/>
          <w:kern w:val="0"/>
          <w:sz w:val="28"/>
          <w:szCs w:val="28"/>
          <w:lang w:val="en-US" w:eastAsia="zh-CN" w:bidi="ar-SA"/>
        </w:rPr>
      </w:pPr>
    </w:p>
    <w:p w14:paraId="6DDE8C9E">
      <w:pPr>
        <w:widowControl w:val="0"/>
        <w:numPr>
          <w:ilvl w:val="0"/>
          <w:numId w:val="0"/>
        </w:numPr>
        <w:jc w:val="both"/>
        <w:rPr>
          <w:rFonts w:hint="eastAsia" w:ascii="宋体" w:hAnsi="宋体" w:cs="宋体"/>
          <w:b/>
          <w:bCs/>
          <w:snapToGrid w:val="0"/>
          <w:color w:val="000000"/>
          <w:spacing w:val="10"/>
          <w:kern w:val="0"/>
          <w:sz w:val="28"/>
          <w:szCs w:val="28"/>
          <w:lang w:val="en-US" w:eastAsia="zh-CN" w:bidi="ar-SA"/>
        </w:rPr>
      </w:pPr>
    </w:p>
    <w:p w14:paraId="020A4BCD">
      <w:pPr>
        <w:widowControl w:val="0"/>
        <w:numPr>
          <w:ilvl w:val="0"/>
          <w:numId w:val="0"/>
        </w:numPr>
        <w:ind w:left="210" w:left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八、生态保护与应急处置保障方案</w:t>
      </w:r>
    </w:p>
    <w:p w14:paraId="1FE1CB43">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2A91BC49">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7AB1CF0A">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07164FB2">
      <w:pPr>
        <w:widowControl w:val="0"/>
        <w:numPr>
          <w:ilvl w:val="0"/>
          <w:numId w:val="0"/>
        </w:numPr>
        <w:ind w:left="210" w:left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九、履约保障及指标达标承诺</w:t>
      </w:r>
    </w:p>
    <w:p w14:paraId="772C43D9">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5DDA1A32">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7240B4A8">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2A6BB186">
      <w:pPr>
        <w:widowControl w:val="0"/>
        <w:numPr>
          <w:ilvl w:val="0"/>
          <w:numId w:val="0"/>
        </w:numPr>
        <w:ind w:left="210" w:left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十、项目专属团队配置</w:t>
      </w:r>
    </w:p>
    <w:p w14:paraId="397D8337">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148FAF1A">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3F38BC48">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63A53547">
      <w:pPr>
        <w:widowControl w:val="0"/>
        <w:numPr>
          <w:ilvl w:val="0"/>
          <w:numId w:val="8"/>
        </w:numPr>
        <w:ind w:left="210" w:leftChars="0" w:firstLine="0" w:firstLine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拟投入设备</w:t>
      </w:r>
    </w:p>
    <w:p w14:paraId="3C1EA224">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0227BBEE">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0B2BA88F">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1B88FFE4">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十二、类似项目业绩</w:t>
      </w:r>
    </w:p>
    <w:p w14:paraId="5F284509">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49FF6275">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4E7C40F9">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1A6746CA">
      <w:pPr>
        <w:rPr>
          <w:rFonts w:hint="eastAsia" w:ascii="宋体" w:hAnsi="宋体" w:eastAsia="宋体" w:cs="宋体"/>
          <w:b/>
          <w:bCs/>
          <w:snapToGrid w:val="0"/>
          <w:color w:val="000000"/>
          <w:spacing w:val="10"/>
          <w:kern w:val="0"/>
          <w:sz w:val="28"/>
          <w:szCs w:val="28"/>
          <w:lang w:val="en-US" w:eastAsia="zh-CN" w:bidi="ar-SA"/>
        </w:rPr>
      </w:pPr>
      <w:r>
        <w:rPr>
          <w:rFonts w:hint="eastAsia" w:ascii="宋体" w:hAnsi="宋体" w:eastAsia="宋体" w:cs="宋体"/>
          <w:b/>
          <w:bCs/>
          <w:snapToGrid w:val="0"/>
          <w:color w:val="000000"/>
          <w:spacing w:val="10"/>
          <w:kern w:val="0"/>
          <w:sz w:val="28"/>
          <w:szCs w:val="28"/>
          <w:lang w:val="en-US" w:eastAsia="zh-CN" w:bidi="ar-SA"/>
        </w:rPr>
        <w:br w:type="page"/>
      </w:r>
    </w:p>
    <w:p w14:paraId="48C84C88">
      <w:pPr>
        <w:numPr>
          <w:ilvl w:val="0"/>
          <w:numId w:val="0"/>
        </w:numPr>
        <w:jc w:val="center"/>
        <w:rPr>
          <w:rFonts w:ascii="宋体" w:hAnsi="宋体" w:eastAsia="宋体" w:cs="宋体"/>
          <w:b/>
          <w:bCs/>
          <w:snapToGrid w:val="0"/>
          <w:color w:val="000000"/>
          <w:kern w:val="0"/>
          <w:sz w:val="28"/>
          <w:szCs w:val="28"/>
        </w:rPr>
      </w:pPr>
      <w:r>
        <w:rPr>
          <w:rFonts w:hint="eastAsia" w:ascii="宋体" w:hAnsi="宋体" w:eastAsia="宋体" w:cs="宋体"/>
          <w:b/>
          <w:bCs/>
          <w:snapToGrid w:val="0"/>
          <w:color w:val="000000"/>
          <w:spacing w:val="10"/>
          <w:kern w:val="0"/>
          <w:sz w:val="28"/>
          <w:szCs w:val="28"/>
          <w:lang w:val="en-US" w:eastAsia="zh-CN" w:bidi="ar-SA"/>
        </w:rPr>
        <w:t>十</w:t>
      </w:r>
      <w:r>
        <w:rPr>
          <w:rFonts w:hint="eastAsia" w:ascii="宋体" w:hAnsi="宋体" w:cs="宋体"/>
          <w:b/>
          <w:bCs/>
          <w:snapToGrid w:val="0"/>
          <w:color w:val="000000"/>
          <w:spacing w:val="10"/>
          <w:kern w:val="0"/>
          <w:sz w:val="28"/>
          <w:szCs w:val="28"/>
          <w:lang w:val="en-US" w:eastAsia="zh-CN" w:bidi="ar-SA"/>
        </w:rPr>
        <w:t>三</w:t>
      </w:r>
      <w:r>
        <w:rPr>
          <w:rFonts w:hint="eastAsia" w:ascii="宋体" w:hAnsi="宋体" w:eastAsia="宋体" w:cs="宋体"/>
          <w:b/>
          <w:bCs/>
          <w:snapToGrid w:val="0"/>
          <w:color w:val="000000"/>
          <w:spacing w:val="10"/>
          <w:kern w:val="0"/>
          <w:sz w:val="28"/>
          <w:szCs w:val="28"/>
          <w:lang w:val="en-US" w:eastAsia="zh-CN" w:bidi="ar-SA"/>
        </w:rPr>
        <w:t>、</w:t>
      </w:r>
      <w:r>
        <w:rPr>
          <w:rFonts w:ascii="宋体" w:hAnsi="宋体" w:eastAsia="宋体" w:cs="宋体"/>
          <w:b/>
          <w:bCs/>
          <w:snapToGrid w:val="0"/>
          <w:color w:val="000000"/>
          <w:spacing w:val="10"/>
          <w:kern w:val="0"/>
          <w:sz w:val="28"/>
          <w:szCs w:val="28"/>
        </w:rPr>
        <w:t>拒绝政府采购领域商业贿赂承诺</w:t>
      </w:r>
    </w:p>
    <w:p w14:paraId="68F6140F">
      <w:pPr>
        <w:widowControl/>
        <w:kinsoku w:val="0"/>
        <w:autoSpaceDE w:val="0"/>
        <w:autoSpaceDN w:val="0"/>
        <w:adjustRightInd w:val="0"/>
        <w:snapToGrid w:val="0"/>
        <w:spacing w:line="324" w:lineRule="auto"/>
        <w:jc w:val="left"/>
        <w:textAlignment w:val="baseline"/>
        <w:rPr>
          <w:rFonts w:ascii="Arial" w:hAnsi="Arial" w:eastAsia="Arial" w:cs="Arial"/>
          <w:snapToGrid w:val="0"/>
          <w:color w:val="000000"/>
          <w:kern w:val="0"/>
          <w:sz w:val="21"/>
          <w:szCs w:val="21"/>
        </w:rPr>
      </w:pPr>
    </w:p>
    <w:p w14:paraId="066A65FB">
      <w:pPr>
        <w:keepNext w:val="0"/>
        <w:keepLines w:val="0"/>
        <w:pageBreakBefore w:val="0"/>
        <w:widowControl/>
        <w:kinsoku w:val="0"/>
        <w:wordWrap/>
        <w:overflowPunct/>
        <w:topLinePunct w:val="0"/>
        <w:autoSpaceDE w:val="0"/>
        <w:autoSpaceDN w:val="0"/>
        <w:bidi w:val="0"/>
        <w:adjustRightInd w:val="0"/>
        <w:snapToGrid w:val="0"/>
        <w:spacing w:before="74" w:line="520" w:lineRule="exact"/>
        <w:ind w:left="22" w:right="80" w:firstLine="483"/>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12"/>
          <w:kern w:val="0"/>
          <w:sz w:val="28"/>
          <w:szCs w:val="28"/>
        </w:rPr>
        <w:t>为响应党</w:t>
      </w:r>
      <w:r>
        <w:rPr>
          <w:rFonts w:ascii="宋体" w:hAnsi="宋体" w:eastAsia="宋体" w:cs="宋体"/>
          <w:snapToGrid w:val="0"/>
          <w:color w:val="000000"/>
          <w:spacing w:val="8"/>
          <w:kern w:val="0"/>
          <w:sz w:val="28"/>
          <w:szCs w:val="28"/>
        </w:rPr>
        <w:t>中</w:t>
      </w:r>
      <w:r>
        <w:rPr>
          <w:rFonts w:ascii="宋体" w:hAnsi="宋体" w:eastAsia="宋体" w:cs="宋体"/>
          <w:snapToGrid w:val="0"/>
          <w:color w:val="000000"/>
          <w:spacing w:val="6"/>
          <w:kern w:val="0"/>
          <w:sz w:val="28"/>
          <w:szCs w:val="28"/>
        </w:rPr>
        <w:t>央、国务院关于治理政府采购领域商业贿赂行为的号召，我单位</w:t>
      </w:r>
      <w:r>
        <w:rPr>
          <w:rFonts w:ascii="宋体" w:hAnsi="宋体" w:eastAsia="宋体" w:cs="宋体"/>
          <w:snapToGrid w:val="0"/>
          <w:color w:val="000000"/>
          <w:kern w:val="0"/>
          <w:sz w:val="28"/>
          <w:szCs w:val="28"/>
        </w:rPr>
        <w:t xml:space="preserve"> </w:t>
      </w:r>
      <w:r>
        <w:rPr>
          <w:rFonts w:ascii="宋体" w:hAnsi="宋体" w:eastAsia="宋体" w:cs="宋体"/>
          <w:snapToGrid w:val="0"/>
          <w:color w:val="000000"/>
          <w:spacing w:val="9"/>
          <w:kern w:val="0"/>
          <w:sz w:val="28"/>
          <w:szCs w:val="28"/>
        </w:rPr>
        <w:t>在</w:t>
      </w:r>
      <w:r>
        <w:rPr>
          <w:rFonts w:ascii="宋体" w:hAnsi="宋体" w:eastAsia="宋体" w:cs="宋体"/>
          <w:snapToGrid w:val="0"/>
          <w:color w:val="000000"/>
          <w:spacing w:val="7"/>
          <w:kern w:val="0"/>
          <w:sz w:val="28"/>
          <w:szCs w:val="28"/>
        </w:rPr>
        <w:t>此庄严承诺：</w:t>
      </w:r>
    </w:p>
    <w:p w14:paraId="4993B3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592" w:firstLineChars="200"/>
        <w:jc w:val="left"/>
        <w:textAlignment w:val="baseline"/>
        <w:rPr>
          <w:rFonts w:ascii="宋体" w:hAnsi="宋体" w:eastAsia="宋体" w:cs="宋体"/>
          <w:snapToGrid w:val="0"/>
          <w:color w:val="000000"/>
          <w:kern w:val="0"/>
          <w:sz w:val="28"/>
          <w:szCs w:val="28"/>
        </w:rPr>
      </w:pPr>
      <w:r>
        <w:rPr>
          <w:rFonts w:hint="eastAsia" w:ascii="宋体" w:hAnsi="宋体" w:eastAsia="宋体" w:cs="宋体"/>
          <w:snapToGrid w:val="0"/>
          <w:color w:val="000000"/>
          <w:spacing w:val="8"/>
          <w:kern w:val="0"/>
          <w:position w:val="1"/>
          <w:sz w:val="28"/>
          <w:szCs w:val="28"/>
          <w:lang w:val="en-US" w:eastAsia="zh-CN"/>
        </w:rPr>
        <w:t>1.</w:t>
      </w:r>
      <w:r>
        <w:rPr>
          <w:rFonts w:ascii="宋体" w:hAnsi="宋体" w:eastAsia="宋体" w:cs="宋体"/>
          <w:snapToGrid w:val="0"/>
          <w:color w:val="000000"/>
          <w:spacing w:val="8"/>
          <w:kern w:val="0"/>
          <w:position w:val="1"/>
          <w:sz w:val="28"/>
          <w:szCs w:val="28"/>
        </w:rPr>
        <w:t>在参与政府采购活动中遵纪守法、诚信经营、公平竞标。</w:t>
      </w:r>
    </w:p>
    <w:p w14:paraId="3E9B77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24" w:firstLineChars="200"/>
        <w:jc w:val="left"/>
        <w:textAlignment w:val="baseline"/>
        <w:rPr>
          <w:rFonts w:ascii="宋体" w:hAnsi="宋体" w:eastAsia="宋体" w:cs="宋体"/>
          <w:snapToGrid w:val="0"/>
          <w:color w:val="000000"/>
          <w:kern w:val="0"/>
          <w:sz w:val="28"/>
          <w:szCs w:val="28"/>
        </w:rPr>
      </w:pPr>
      <w:r>
        <w:rPr>
          <w:rFonts w:hint="eastAsia" w:ascii="宋体" w:hAnsi="宋体" w:eastAsia="宋体" w:cs="宋体"/>
          <w:snapToGrid w:val="0"/>
          <w:color w:val="000000"/>
          <w:spacing w:val="16"/>
          <w:kern w:val="0"/>
          <w:sz w:val="28"/>
          <w:szCs w:val="28"/>
          <w:lang w:eastAsia="zh-CN"/>
        </w:rPr>
        <w:t>2.</w:t>
      </w:r>
      <w:r>
        <w:rPr>
          <w:rFonts w:ascii="宋体" w:hAnsi="宋体" w:eastAsia="宋体" w:cs="宋体"/>
          <w:snapToGrid w:val="0"/>
          <w:color w:val="000000"/>
          <w:spacing w:val="10"/>
          <w:kern w:val="0"/>
          <w:sz w:val="28"/>
          <w:szCs w:val="28"/>
        </w:rPr>
        <w:t>不向政府采购人、采购代理机构和政府采购评审专家进行任何形式的商</w:t>
      </w:r>
      <w:r>
        <w:rPr>
          <w:rFonts w:ascii="宋体" w:hAnsi="宋体" w:eastAsia="宋体" w:cs="宋体"/>
          <w:snapToGrid w:val="0"/>
          <w:color w:val="000000"/>
          <w:kern w:val="0"/>
          <w:sz w:val="28"/>
          <w:szCs w:val="28"/>
        </w:rPr>
        <w:t xml:space="preserve"> </w:t>
      </w:r>
      <w:r>
        <w:rPr>
          <w:rFonts w:ascii="宋体" w:hAnsi="宋体" w:eastAsia="宋体" w:cs="宋体"/>
          <w:snapToGrid w:val="0"/>
          <w:color w:val="000000"/>
          <w:spacing w:val="11"/>
          <w:kern w:val="0"/>
          <w:sz w:val="28"/>
          <w:szCs w:val="28"/>
        </w:rPr>
        <w:t>业</w:t>
      </w:r>
      <w:r>
        <w:rPr>
          <w:rFonts w:ascii="宋体" w:hAnsi="宋体" w:eastAsia="宋体" w:cs="宋体"/>
          <w:snapToGrid w:val="0"/>
          <w:color w:val="000000"/>
          <w:spacing w:val="8"/>
          <w:kern w:val="0"/>
          <w:sz w:val="28"/>
          <w:szCs w:val="28"/>
        </w:rPr>
        <w:t>贿赂以谋取交易机会。</w:t>
      </w:r>
    </w:p>
    <w:p w14:paraId="318282BD">
      <w:pPr>
        <w:keepNext w:val="0"/>
        <w:keepLines w:val="0"/>
        <w:pageBreakBefore w:val="0"/>
        <w:widowControl/>
        <w:kinsoku w:val="0"/>
        <w:wordWrap/>
        <w:overflowPunct/>
        <w:topLinePunct w:val="0"/>
        <w:autoSpaceDE w:val="0"/>
        <w:autoSpaceDN w:val="0"/>
        <w:bidi w:val="0"/>
        <w:adjustRightInd w:val="0"/>
        <w:snapToGrid w:val="0"/>
        <w:spacing w:before="2" w:line="520" w:lineRule="exact"/>
        <w:ind w:right="82" w:firstLine="616" w:firstLineChars="200"/>
        <w:jc w:val="left"/>
        <w:textAlignment w:val="baseline"/>
        <w:rPr>
          <w:rFonts w:ascii="宋体" w:hAnsi="宋体" w:eastAsia="宋体" w:cs="宋体"/>
          <w:snapToGrid w:val="0"/>
          <w:color w:val="000000"/>
          <w:kern w:val="0"/>
          <w:sz w:val="28"/>
          <w:szCs w:val="28"/>
        </w:rPr>
      </w:pPr>
      <w:r>
        <w:rPr>
          <w:rFonts w:hint="eastAsia" w:ascii="宋体" w:hAnsi="宋体" w:eastAsia="宋体" w:cs="宋体"/>
          <w:snapToGrid w:val="0"/>
          <w:color w:val="000000"/>
          <w:spacing w:val="14"/>
          <w:kern w:val="0"/>
          <w:sz w:val="28"/>
          <w:szCs w:val="28"/>
          <w:lang w:eastAsia="zh-CN"/>
        </w:rPr>
        <w:t>3.</w:t>
      </w:r>
      <w:r>
        <w:rPr>
          <w:rFonts w:ascii="宋体" w:hAnsi="宋体" w:eastAsia="宋体" w:cs="宋体"/>
          <w:snapToGrid w:val="0"/>
          <w:color w:val="000000"/>
          <w:spacing w:val="10"/>
          <w:kern w:val="0"/>
          <w:sz w:val="28"/>
          <w:szCs w:val="28"/>
        </w:rPr>
        <w:t>不向政府采购代理机构和采购人提供虚假资质文件或采用虚假应标方式</w:t>
      </w:r>
      <w:r>
        <w:rPr>
          <w:rFonts w:ascii="宋体" w:hAnsi="宋体" w:eastAsia="宋体" w:cs="宋体"/>
          <w:snapToGrid w:val="0"/>
          <w:color w:val="000000"/>
          <w:kern w:val="0"/>
          <w:sz w:val="28"/>
          <w:szCs w:val="28"/>
        </w:rPr>
        <w:t xml:space="preserve"> </w:t>
      </w:r>
      <w:r>
        <w:rPr>
          <w:rFonts w:ascii="宋体" w:hAnsi="宋体" w:eastAsia="宋体" w:cs="宋体"/>
          <w:snapToGrid w:val="0"/>
          <w:color w:val="000000"/>
          <w:spacing w:val="9"/>
          <w:kern w:val="0"/>
          <w:sz w:val="28"/>
          <w:szCs w:val="28"/>
        </w:rPr>
        <w:t>参与政府采购市场竞争并谋取中标、成交</w:t>
      </w:r>
      <w:r>
        <w:rPr>
          <w:rFonts w:ascii="宋体" w:hAnsi="宋体" w:eastAsia="宋体" w:cs="宋体"/>
          <w:snapToGrid w:val="0"/>
          <w:color w:val="000000"/>
          <w:spacing w:val="6"/>
          <w:kern w:val="0"/>
          <w:sz w:val="28"/>
          <w:szCs w:val="28"/>
        </w:rPr>
        <w:t>。</w:t>
      </w:r>
    </w:p>
    <w:p w14:paraId="1489C0DA">
      <w:pPr>
        <w:keepNext w:val="0"/>
        <w:keepLines w:val="0"/>
        <w:pageBreakBefore w:val="0"/>
        <w:widowControl/>
        <w:kinsoku w:val="0"/>
        <w:wordWrap/>
        <w:overflowPunct/>
        <w:topLinePunct w:val="0"/>
        <w:autoSpaceDE w:val="0"/>
        <w:autoSpaceDN w:val="0"/>
        <w:bidi w:val="0"/>
        <w:adjustRightInd w:val="0"/>
        <w:snapToGrid w:val="0"/>
        <w:spacing w:line="520" w:lineRule="exact"/>
        <w:ind w:firstLine="612" w:firstLineChars="200"/>
        <w:jc w:val="left"/>
        <w:textAlignment w:val="baseline"/>
        <w:rPr>
          <w:rFonts w:ascii="宋体" w:hAnsi="宋体" w:eastAsia="宋体" w:cs="宋体"/>
          <w:snapToGrid w:val="0"/>
          <w:color w:val="000000"/>
          <w:spacing w:val="9"/>
          <w:kern w:val="0"/>
          <w:position w:val="1"/>
          <w:sz w:val="28"/>
          <w:szCs w:val="28"/>
        </w:rPr>
      </w:pPr>
      <w:r>
        <w:rPr>
          <w:rFonts w:hint="eastAsia" w:ascii="宋体" w:hAnsi="宋体" w:eastAsia="宋体" w:cs="宋体"/>
          <w:snapToGrid w:val="0"/>
          <w:color w:val="000000"/>
          <w:spacing w:val="13"/>
          <w:kern w:val="0"/>
          <w:position w:val="1"/>
          <w:sz w:val="28"/>
          <w:szCs w:val="28"/>
          <w:lang w:eastAsia="zh-CN"/>
        </w:rPr>
        <w:t>4.</w:t>
      </w:r>
      <w:r>
        <w:rPr>
          <w:rFonts w:ascii="宋体" w:hAnsi="宋体" w:eastAsia="宋体" w:cs="宋体"/>
          <w:snapToGrid w:val="0"/>
          <w:color w:val="000000"/>
          <w:spacing w:val="9"/>
          <w:kern w:val="0"/>
          <w:position w:val="1"/>
          <w:sz w:val="28"/>
          <w:szCs w:val="28"/>
        </w:rPr>
        <w:t>不采取“围标陪标”等商业欺诈手段获得政府采购定单。</w:t>
      </w:r>
    </w:p>
    <w:p w14:paraId="414D4E3A">
      <w:pPr>
        <w:keepNext w:val="0"/>
        <w:keepLines w:val="0"/>
        <w:pageBreakBefore w:val="0"/>
        <w:widowControl/>
        <w:kinsoku w:val="0"/>
        <w:wordWrap/>
        <w:overflowPunct/>
        <w:topLinePunct w:val="0"/>
        <w:autoSpaceDE w:val="0"/>
        <w:autoSpaceDN w:val="0"/>
        <w:bidi w:val="0"/>
        <w:adjustRightInd w:val="0"/>
        <w:snapToGrid w:val="0"/>
        <w:spacing w:line="520" w:lineRule="exact"/>
        <w:ind w:firstLine="624" w:firstLineChars="200"/>
        <w:jc w:val="left"/>
        <w:textAlignment w:val="baseline"/>
        <w:rPr>
          <w:rFonts w:ascii="宋体" w:hAnsi="宋体" w:eastAsia="宋体" w:cs="宋体"/>
          <w:snapToGrid w:val="0"/>
          <w:color w:val="000000"/>
          <w:spacing w:val="8"/>
          <w:kern w:val="0"/>
          <w:position w:val="1"/>
          <w:sz w:val="28"/>
          <w:szCs w:val="28"/>
        </w:rPr>
      </w:pPr>
      <w:r>
        <w:rPr>
          <w:rFonts w:hint="eastAsia" w:ascii="宋体" w:hAnsi="宋体" w:eastAsia="宋体" w:cs="宋体"/>
          <w:snapToGrid w:val="0"/>
          <w:color w:val="000000"/>
          <w:spacing w:val="16"/>
          <w:kern w:val="0"/>
          <w:position w:val="1"/>
          <w:sz w:val="28"/>
          <w:szCs w:val="28"/>
          <w:lang w:eastAsia="zh-CN"/>
        </w:rPr>
        <w:t>5.</w:t>
      </w:r>
      <w:r>
        <w:rPr>
          <w:rFonts w:ascii="宋体" w:hAnsi="宋体" w:eastAsia="宋体" w:cs="宋体"/>
          <w:snapToGrid w:val="0"/>
          <w:color w:val="000000"/>
          <w:spacing w:val="8"/>
          <w:kern w:val="0"/>
          <w:position w:val="1"/>
          <w:sz w:val="28"/>
          <w:szCs w:val="28"/>
        </w:rPr>
        <w:t>不采取不正当手段诋毁、排挤其他投标人。</w:t>
      </w:r>
    </w:p>
    <w:p w14:paraId="17E0A571">
      <w:pPr>
        <w:keepNext w:val="0"/>
        <w:keepLines w:val="0"/>
        <w:pageBreakBefore w:val="0"/>
        <w:widowControl/>
        <w:kinsoku w:val="0"/>
        <w:wordWrap/>
        <w:overflowPunct/>
        <w:topLinePunct w:val="0"/>
        <w:autoSpaceDE w:val="0"/>
        <w:autoSpaceDN w:val="0"/>
        <w:bidi w:val="0"/>
        <w:adjustRightInd w:val="0"/>
        <w:snapToGrid w:val="0"/>
        <w:spacing w:line="520" w:lineRule="exact"/>
        <w:ind w:firstLine="600" w:firstLineChars="200"/>
        <w:jc w:val="left"/>
        <w:textAlignment w:val="baseline"/>
        <w:rPr>
          <w:rFonts w:ascii="宋体" w:hAnsi="宋体" w:eastAsia="宋体" w:cs="宋体"/>
          <w:snapToGrid w:val="0"/>
          <w:color w:val="000000"/>
          <w:spacing w:val="5"/>
          <w:kern w:val="0"/>
          <w:position w:val="1"/>
          <w:sz w:val="28"/>
          <w:szCs w:val="28"/>
        </w:rPr>
      </w:pPr>
      <w:r>
        <w:rPr>
          <w:rFonts w:hint="eastAsia" w:ascii="宋体" w:hAnsi="宋体" w:cs="宋体"/>
          <w:snapToGrid w:val="0"/>
          <w:color w:val="000000"/>
          <w:spacing w:val="10"/>
          <w:kern w:val="0"/>
          <w:position w:val="1"/>
          <w:sz w:val="28"/>
          <w:szCs w:val="28"/>
          <w:lang w:eastAsia="zh-CN"/>
        </w:rPr>
        <w:t>6.</w:t>
      </w:r>
      <w:r>
        <w:rPr>
          <w:rFonts w:ascii="宋体" w:hAnsi="宋体" w:eastAsia="宋体" w:cs="宋体"/>
          <w:snapToGrid w:val="0"/>
          <w:color w:val="000000"/>
          <w:spacing w:val="10"/>
          <w:kern w:val="0"/>
          <w:position w:val="1"/>
          <w:sz w:val="28"/>
          <w:szCs w:val="28"/>
        </w:rPr>
        <w:t>不在</w:t>
      </w:r>
      <w:r>
        <w:rPr>
          <w:rFonts w:ascii="宋体" w:hAnsi="宋体" w:eastAsia="宋体" w:cs="宋体"/>
          <w:snapToGrid w:val="0"/>
          <w:color w:val="000000"/>
          <w:spacing w:val="5"/>
          <w:kern w:val="0"/>
          <w:position w:val="1"/>
          <w:sz w:val="28"/>
          <w:szCs w:val="28"/>
        </w:rPr>
        <w:t>提供商品和服务时“偷梁换柱、以次充好”损害采购人的合法权益。</w:t>
      </w:r>
    </w:p>
    <w:p w14:paraId="67AEB12F">
      <w:pPr>
        <w:keepNext w:val="0"/>
        <w:keepLines w:val="0"/>
        <w:pageBreakBefore w:val="0"/>
        <w:widowControl/>
        <w:kinsoku w:val="0"/>
        <w:wordWrap/>
        <w:overflowPunct/>
        <w:topLinePunct w:val="0"/>
        <w:autoSpaceDE w:val="0"/>
        <w:autoSpaceDN w:val="0"/>
        <w:bidi w:val="0"/>
        <w:adjustRightInd w:val="0"/>
        <w:snapToGrid w:val="0"/>
        <w:spacing w:line="520" w:lineRule="exact"/>
        <w:ind w:firstLine="580" w:firstLineChars="200"/>
        <w:jc w:val="left"/>
        <w:textAlignment w:val="baseline"/>
        <w:rPr>
          <w:rFonts w:ascii="宋体" w:hAnsi="宋体" w:eastAsia="宋体" w:cs="宋体"/>
          <w:snapToGrid w:val="0"/>
          <w:color w:val="000000"/>
          <w:spacing w:val="9"/>
          <w:kern w:val="0"/>
          <w:sz w:val="28"/>
          <w:szCs w:val="28"/>
        </w:rPr>
      </w:pPr>
      <w:r>
        <w:rPr>
          <w:rFonts w:hint="eastAsia" w:ascii="宋体" w:hAnsi="宋体" w:cs="宋体"/>
          <w:snapToGrid w:val="0"/>
          <w:color w:val="000000"/>
          <w:spacing w:val="5"/>
          <w:kern w:val="0"/>
          <w:sz w:val="28"/>
          <w:szCs w:val="28"/>
          <w:lang w:eastAsia="zh-CN"/>
        </w:rPr>
        <w:t>7.</w:t>
      </w:r>
      <w:r>
        <w:rPr>
          <w:rFonts w:ascii="宋体" w:hAnsi="宋体" w:eastAsia="宋体" w:cs="宋体"/>
          <w:snapToGrid w:val="0"/>
          <w:color w:val="000000"/>
          <w:spacing w:val="5"/>
          <w:kern w:val="0"/>
          <w:sz w:val="28"/>
          <w:szCs w:val="28"/>
        </w:rPr>
        <w:t>不与采购人、采购代理机构、政府采购评审专家或其它投标人恶意串通</w:t>
      </w:r>
      <w:r>
        <w:rPr>
          <w:rFonts w:ascii="宋体" w:hAnsi="宋体" w:eastAsia="宋体" w:cs="宋体"/>
          <w:snapToGrid w:val="0"/>
          <w:color w:val="000000"/>
          <w:spacing w:val="2"/>
          <w:kern w:val="0"/>
          <w:sz w:val="28"/>
          <w:szCs w:val="28"/>
        </w:rPr>
        <w:t>，</w:t>
      </w:r>
      <w:r>
        <w:rPr>
          <w:rFonts w:ascii="宋体" w:hAnsi="宋体" w:eastAsia="宋体" w:cs="宋体"/>
          <w:snapToGrid w:val="0"/>
          <w:color w:val="000000"/>
          <w:kern w:val="0"/>
          <w:sz w:val="28"/>
          <w:szCs w:val="28"/>
        </w:rPr>
        <w:t xml:space="preserve"> </w:t>
      </w:r>
      <w:r>
        <w:rPr>
          <w:rFonts w:ascii="宋体" w:hAnsi="宋体" w:eastAsia="宋体" w:cs="宋体"/>
          <w:snapToGrid w:val="0"/>
          <w:color w:val="000000"/>
          <w:spacing w:val="10"/>
          <w:kern w:val="0"/>
          <w:sz w:val="28"/>
          <w:szCs w:val="28"/>
        </w:rPr>
        <w:t>进</w:t>
      </w:r>
      <w:r>
        <w:rPr>
          <w:rFonts w:ascii="宋体" w:hAnsi="宋体" w:eastAsia="宋体" w:cs="宋体"/>
          <w:snapToGrid w:val="0"/>
          <w:color w:val="000000"/>
          <w:spacing w:val="9"/>
          <w:kern w:val="0"/>
          <w:sz w:val="28"/>
          <w:szCs w:val="28"/>
        </w:rPr>
        <w:t>行质疑和投诉，维护政府采购市场秩序。</w:t>
      </w:r>
    </w:p>
    <w:p w14:paraId="317CF6A6">
      <w:pPr>
        <w:keepNext w:val="0"/>
        <w:keepLines w:val="0"/>
        <w:pageBreakBefore w:val="0"/>
        <w:widowControl/>
        <w:kinsoku w:val="0"/>
        <w:wordWrap/>
        <w:overflowPunct/>
        <w:topLinePunct w:val="0"/>
        <w:autoSpaceDE w:val="0"/>
        <w:autoSpaceDN w:val="0"/>
        <w:bidi w:val="0"/>
        <w:adjustRightInd w:val="0"/>
        <w:snapToGrid w:val="0"/>
        <w:spacing w:line="520" w:lineRule="exact"/>
        <w:ind w:firstLine="632" w:firstLineChars="200"/>
        <w:jc w:val="left"/>
        <w:textAlignment w:val="baseline"/>
        <w:rPr>
          <w:rFonts w:ascii="宋体" w:hAnsi="宋体" w:eastAsia="宋体" w:cs="宋体"/>
          <w:snapToGrid w:val="0"/>
          <w:color w:val="000000"/>
          <w:spacing w:val="8"/>
          <w:kern w:val="0"/>
          <w:sz w:val="28"/>
          <w:szCs w:val="28"/>
        </w:rPr>
      </w:pPr>
      <w:r>
        <w:rPr>
          <w:rFonts w:hint="eastAsia" w:ascii="宋体" w:hAnsi="宋体" w:cs="宋体"/>
          <w:snapToGrid w:val="0"/>
          <w:color w:val="000000"/>
          <w:spacing w:val="18"/>
          <w:kern w:val="0"/>
          <w:sz w:val="28"/>
          <w:szCs w:val="28"/>
          <w:lang w:eastAsia="zh-CN"/>
        </w:rPr>
        <w:t>8.</w:t>
      </w:r>
      <w:r>
        <w:rPr>
          <w:rFonts w:ascii="宋体" w:hAnsi="宋体" w:eastAsia="宋体" w:cs="宋体"/>
          <w:snapToGrid w:val="0"/>
          <w:color w:val="000000"/>
          <w:spacing w:val="10"/>
          <w:kern w:val="0"/>
          <w:sz w:val="28"/>
          <w:szCs w:val="28"/>
        </w:rPr>
        <w:t>尊重和接受政府采购监督管理部门的监督和政府采购代理机构采购采购</w:t>
      </w:r>
      <w:r>
        <w:rPr>
          <w:rFonts w:ascii="宋体" w:hAnsi="宋体" w:eastAsia="宋体" w:cs="宋体"/>
          <w:snapToGrid w:val="0"/>
          <w:color w:val="000000"/>
          <w:spacing w:val="9"/>
          <w:kern w:val="0"/>
          <w:sz w:val="28"/>
          <w:szCs w:val="28"/>
        </w:rPr>
        <w:t>要求，承担因违约行为给采购人造成的损失</w:t>
      </w:r>
      <w:r>
        <w:rPr>
          <w:rFonts w:ascii="宋体" w:hAnsi="宋体" w:eastAsia="宋体" w:cs="宋体"/>
          <w:snapToGrid w:val="0"/>
          <w:color w:val="000000"/>
          <w:spacing w:val="8"/>
          <w:kern w:val="0"/>
          <w:sz w:val="28"/>
          <w:szCs w:val="28"/>
        </w:rPr>
        <w:t>。</w:t>
      </w:r>
    </w:p>
    <w:p w14:paraId="4DA5BA44">
      <w:pPr>
        <w:keepNext w:val="0"/>
        <w:keepLines w:val="0"/>
        <w:pageBreakBefore w:val="0"/>
        <w:widowControl/>
        <w:kinsoku w:val="0"/>
        <w:wordWrap/>
        <w:overflowPunct/>
        <w:topLinePunct w:val="0"/>
        <w:autoSpaceDE w:val="0"/>
        <w:autoSpaceDN w:val="0"/>
        <w:bidi w:val="0"/>
        <w:adjustRightInd w:val="0"/>
        <w:snapToGrid w:val="0"/>
        <w:spacing w:line="520" w:lineRule="exact"/>
        <w:ind w:firstLine="616" w:firstLineChars="200"/>
        <w:jc w:val="left"/>
        <w:textAlignment w:val="baseline"/>
        <w:rPr>
          <w:rFonts w:ascii="Arial" w:hAnsi="Arial" w:eastAsia="Arial" w:cs="Arial"/>
          <w:snapToGrid w:val="0"/>
          <w:color w:val="000000"/>
          <w:kern w:val="0"/>
          <w:sz w:val="28"/>
          <w:szCs w:val="28"/>
        </w:rPr>
      </w:pPr>
      <w:r>
        <w:rPr>
          <w:rFonts w:hint="eastAsia" w:ascii="宋体" w:hAnsi="宋体" w:cs="宋体"/>
          <w:snapToGrid w:val="0"/>
          <w:color w:val="000000"/>
          <w:spacing w:val="14"/>
          <w:kern w:val="0"/>
          <w:position w:val="1"/>
          <w:sz w:val="28"/>
          <w:szCs w:val="28"/>
          <w:lang w:eastAsia="zh-CN"/>
        </w:rPr>
        <w:t>9.</w:t>
      </w:r>
      <w:r>
        <w:rPr>
          <w:rFonts w:ascii="宋体" w:hAnsi="宋体" w:eastAsia="宋体" w:cs="宋体"/>
          <w:snapToGrid w:val="0"/>
          <w:color w:val="000000"/>
          <w:spacing w:val="9"/>
          <w:kern w:val="0"/>
          <w:position w:val="1"/>
          <w:sz w:val="28"/>
          <w:szCs w:val="28"/>
        </w:rPr>
        <w:t>不发生其他有悖于政府采购公开、公平、公正和诚信原则的行为。</w:t>
      </w:r>
    </w:p>
    <w:p w14:paraId="25B90791">
      <w:pPr>
        <w:keepNext w:val="0"/>
        <w:keepLines w:val="0"/>
        <w:pageBreakBefore w:val="0"/>
        <w:widowControl/>
        <w:kinsoku w:val="0"/>
        <w:wordWrap/>
        <w:overflowPunct/>
        <w:topLinePunct w:val="0"/>
        <w:autoSpaceDE w:val="0"/>
        <w:autoSpaceDN w:val="0"/>
        <w:bidi w:val="0"/>
        <w:adjustRightInd w:val="0"/>
        <w:snapToGrid w:val="0"/>
        <w:spacing w:before="75" w:line="520" w:lineRule="exact"/>
        <w:ind w:left="503"/>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6"/>
          <w:kern w:val="0"/>
          <w:sz w:val="28"/>
          <w:szCs w:val="28"/>
        </w:rPr>
        <w:t>承</w:t>
      </w:r>
      <w:r>
        <w:rPr>
          <w:rFonts w:ascii="宋体" w:hAnsi="宋体" w:eastAsia="宋体" w:cs="宋体"/>
          <w:snapToGrid w:val="0"/>
          <w:color w:val="000000"/>
          <w:spacing w:val="-4"/>
          <w:kern w:val="0"/>
          <w:sz w:val="28"/>
          <w:szCs w:val="28"/>
        </w:rPr>
        <w:t>诺</w:t>
      </w:r>
      <w:r>
        <w:rPr>
          <w:rFonts w:ascii="宋体" w:hAnsi="宋体" w:eastAsia="宋体" w:cs="宋体"/>
          <w:snapToGrid w:val="0"/>
          <w:color w:val="000000"/>
          <w:spacing w:val="-3"/>
          <w:kern w:val="0"/>
          <w:sz w:val="28"/>
          <w:szCs w:val="28"/>
        </w:rPr>
        <w:t xml:space="preserve">单位：   </w:t>
      </w:r>
      <w:r>
        <w:rPr>
          <w:rFonts w:hint="eastAsia" w:ascii="宋体" w:hAnsi="宋体" w:eastAsia="宋体" w:cs="宋体"/>
          <w:snapToGrid w:val="0"/>
          <w:color w:val="000000"/>
          <w:spacing w:val="-3"/>
          <w:kern w:val="0"/>
          <w:sz w:val="28"/>
          <w:szCs w:val="28"/>
          <w:lang w:val="en-US" w:eastAsia="zh-CN"/>
        </w:rPr>
        <w:t xml:space="preserve">               </w:t>
      </w:r>
      <w:r>
        <w:rPr>
          <w:rFonts w:ascii="宋体" w:hAnsi="宋体" w:eastAsia="宋体" w:cs="宋体"/>
          <w:snapToGrid w:val="0"/>
          <w:color w:val="000000"/>
          <w:spacing w:val="-3"/>
          <w:kern w:val="0"/>
          <w:sz w:val="28"/>
          <w:szCs w:val="28"/>
        </w:rPr>
        <w:t>(盖章)</w:t>
      </w:r>
    </w:p>
    <w:p w14:paraId="7946D8A4">
      <w:pPr>
        <w:keepNext w:val="0"/>
        <w:keepLines w:val="0"/>
        <w:pageBreakBefore w:val="0"/>
        <w:widowControl/>
        <w:kinsoku w:val="0"/>
        <w:wordWrap/>
        <w:overflowPunct/>
        <w:topLinePunct w:val="0"/>
        <w:autoSpaceDE w:val="0"/>
        <w:autoSpaceDN w:val="0"/>
        <w:bidi w:val="0"/>
        <w:adjustRightInd w:val="0"/>
        <w:snapToGrid w:val="0"/>
        <w:spacing w:before="185" w:line="520" w:lineRule="exact"/>
        <w:ind w:left="504"/>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6"/>
          <w:kern w:val="0"/>
          <w:position w:val="17"/>
          <w:sz w:val="28"/>
          <w:szCs w:val="28"/>
        </w:rPr>
        <w:t>法定代</w:t>
      </w:r>
      <w:r>
        <w:rPr>
          <w:rFonts w:ascii="宋体" w:hAnsi="宋体" w:eastAsia="宋体" w:cs="宋体"/>
          <w:snapToGrid w:val="0"/>
          <w:color w:val="000000"/>
          <w:spacing w:val="-4"/>
          <w:kern w:val="0"/>
          <w:position w:val="17"/>
          <w:sz w:val="28"/>
          <w:szCs w:val="28"/>
        </w:rPr>
        <w:t>表</w:t>
      </w:r>
      <w:r>
        <w:rPr>
          <w:rFonts w:ascii="宋体" w:hAnsi="宋体" w:eastAsia="宋体" w:cs="宋体"/>
          <w:snapToGrid w:val="0"/>
          <w:color w:val="000000"/>
          <w:spacing w:val="-3"/>
          <w:kern w:val="0"/>
          <w:position w:val="17"/>
          <w:sz w:val="28"/>
          <w:szCs w:val="28"/>
        </w:rPr>
        <w:t xml:space="preserve">人：     </w:t>
      </w:r>
      <w:r>
        <w:rPr>
          <w:rFonts w:hint="eastAsia" w:ascii="宋体" w:hAnsi="宋体" w:eastAsia="宋体" w:cs="宋体"/>
          <w:snapToGrid w:val="0"/>
          <w:color w:val="000000"/>
          <w:spacing w:val="-3"/>
          <w:kern w:val="0"/>
          <w:position w:val="17"/>
          <w:sz w:val="28"/>
          <w:szCs w:val="28"/>
          <w:lang w:val="en-US" w:eastAsia="zh-CN"/>
        </w:rPr>
        <w:t xml:space="preserve">    </w:t>
      </w:r>
      <w:r>
        <w:rPr>
          <w:rFonts w:ascii="宋体" w:hAnsi="宋体" w:eastAsia="宋体" w:cs="宋体"/>
          <w:snapToGrid w:val="0"/>
          <w:color w:val="000000"/>
          <w:spacing w:val="-3"/>
          <w:kern w:val="0"/>
          <w:position w:val="17"/>
          <w:sz w:val="28"/>
          <w:szCs w:val="28"/>
        </w:rPr>
        <w:t xml:space="preserve">  (法定代表人</w:t>
      </w:r>
      <w:r>
        <w:rPr>
          <w:rFonts w:hint="eastAsia" w:ascii="宋体" w:hAnsi="宋体" w:eastAsia="宋体" w:cs="宋体"/>
          <w:snapToGrid w:val="0"/>
          <w:color w:val="000000"/>
          <w:spacing w:val="-3"/>
          <w:kern w:val="0"/>
          <w:position w:val="17"/>
          <w:sz w:val="28"/>
          <w:szCs w:val="28"/>
          <w:lang w:val="en-US" w:eastAsia="zh-CN"/>
        </w:rPr>
        <w:t>签字或盖章</w:t>
      </w:r>
      <w:r>
        <w:rPr>
          <w:rFonts w:ascii="宋体" w:hAnsi="宋体" w:eastAsia="宋体" w:cs="宋体"/>
          <w:snapToGrid w:val="0"/>
          <w:color w:val="000000"/>
          <w:spacing w:val="-3"/>
          <w:kern w:val="0"/>
          <w:position w:val="17"/>
          <w:sz w:val="28"/>
          <w:szCs w:val="28"/>
        </w:rPr>
        <w:t>)</w:t>
      </w:r>
    </w:p>
    <w:p w14:paraId="5E4DFC7A">
      <w:pPr>
        <w:keepNext w:val="0"/>
        <w:keepLines w:val="0"/>
        <w:pageBreakBefore w:val="0"/>
        <w:widowControl/>
        <w:kinsoku w:val="0"/>
        <w:wordWrap/>
        <w:overflowPunct/>
        <w:topLinePunct w:val="0"/>
        <w:autoSpaceDE w:val="0"/>
        <w:autoSpaceDN w:val="0"/>
        <w:bidi w:val="0"/>
        <w:adjustRightInd w:val="0"/>
        <w:snapToGrid w:val="0"/>
        <w:spacing w:before="1" w:line="520" w:lineRule="exact"/>
        <w:ind w:left="503"/>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4"/>
          <w:kern w:val="0"/>
          <w:sz w:val="28"/>
          <w:szCs w:val="28"/>
        </w:rPr>
        <w:t>地</w:t>
      </w:r>
      <w:r>
        <w:rPr>
          <w:rFonts w:ascii="宋体" w:hAnsi="宋体" w:eastAsia="宋体" w:cs="宋体"/>
          <w:snapToGrid w:val="0"/>
          <w:color w:val="000000"/>
          <w:spacing w:val="3"/>
          <w:kern w:val="0"/>
          <w:sz w:val="28"/>
          <w:szCs w:val="28"/>
        </w:rPr>
        <w:t>址：</w:t>
      </w:r>
    </w:p>
    <w:p w14:paraId="01C6F46E">
      <w:pPr>
        <w:keepNext w:val="0"/>
        <w:keepLines w:val="0"/>
        <w:pageBreakBefore w:val="0"/>
        <w:widowControl/>
        <w:kinsoku w:val="0"/>
        <w:wordWrap/>
        <w:overflowPunct/>
        <w:topLinePunct w:val="0"/>
        <w:autoSpaceDE w:val="0"/>
        <w:autoSpaceDN w:val="0"/>
        <w:bidi w:val="0"/>
        <w:adjustRightInd w:val="0"/>
        <w:snapToGrid w:val="0"/>
        <w:spacing w:before="173" w:line="520" w:lineRule="exact"/>
        <w:ind w:left="521"/>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4"/>
          <w:kern w:val="0"/>
          <w:position w:val="17"/>
          <w:sz w:val="28"/>
          <w:szCs w:val="28"/>
        </w:rPr>
        <w:t>邮</w:t>
      </w:r>
      <w:r>
        <w:rPr>
          <w:rFonts w:ascii="宋体" w:hAnsi="宋体" w:eastAsia="宋体" w:cs="宋体"/>
          <w:snapToGrid w:val="0"/>
          <w:color w:val="000000"/>
          <w:spacing w:val="-2"/>
          <w:kern w:val="0"/>
          <w:position w:val="17"/>
          <w:sz w:val="28"/>
          <w:szCs w:val="28"/>
        </w:rPr>
        <w:t>编：</w:t>
      </w:r>
    </w:p>
    <w:p w14:paraId="3F0AE4C5">
      <w:pPr>
        <w:keepNext w:val="0"/>
        <w:keepLines w:val="0"/>
        <w:pageBreakBefore w:val="0"/>
        <w:widowControl/>
        <w:kinsoku w:val="0"/>
        <w:wordWrap/>
        <w:overflowPunct/>
        <w:topLinePunct w:val="0"/>
        <w:autoSpaceDE w:val="0"/>
        <w:autoSpaceDN w:val="0"/>
        <w:bidi w:val="0"/>
        <w:adjustRightInd w:val="0"/>
        <w:snapToGrid w:val="0"/>
        <w:spacing w:before="1" w:line="520" w:lineRule="exact"/>
        <w:ind w:left="531"/>
        <w:jc w:val="left"/>
        <w:textAlignment w:val="baseline"/>
        <w:rPr>
          <w:rFonts w:ascii="Arial" w:hAnsi="Arial" w:eastAsia="Arial" w:cs="Arial"/>
          <w:snapToGrid w:val="0"/>
          <w:color w:val="000000"/>
          <w:kern w:val="0"/>
          <w:sz w:val="28"/>
          <w:szCs w:val="28"/>
        </w:rPr>
      </w:pPr>
      <w:r>
        <w:rPr>
          <w:rFonts w:ascii="宋体" w:hAnsi="宋体" w:eastAsia="宋体" w:cs="宋体"/>
          <w:snapToGrid w:val="0"/>
          <w:color w:val="000000"/>
          <w:spacing w:val="-6"/>
          <w:kern w:val="0"/>
          <w:sz w:val="28"/>
          <w:szCs w:val="28"/>
        </w:rPr>
        <w:t>电话：</w:t>
      </w:r>
    </w:p>
    <w:p w14:paraId="1E32A830">
      <w:pPr>
        <w:keepNext w:val="0"/>
        <w:keepLines w:val="0"/>
        <w:pageBreakBefore w:val="0"/>
        <w:widowControl/>
        <w:kinsoku w:val="0"/>
        <w:wordWrap/>
        <w:overflowPunct/>
        <w:topLinePunct w:val="0"/>
        <w:autoSpaceDE w:val="0"/>
        <w:autoSpaceDN w:val="0"/>
        <w:bidi w:val="0"/>
        <w:adjustRightInd w:val="0"/>
        <w:snapToGrid w:val="0"/>
        <w:spacing w:line="520" w:lineRule="exact"/>
        <w:jc w:val="left"/>
        <w:textAlignment w:val="baseline"/>
        <w:rPr>
          <w:rFonts w:ascii="Arial" w:hAnsi="Arial" w:eastAsia="Arial" w:cs="Arial"/>
          <w:snapToGrid w:val="0"/>
          <w:color w:val="000000"/>
          <w:kern w:val="0"/>
          <w:sz w:val="28"/>
          <w:szCs w:val="28"/>
        </w:rPr>
      </w:pPr>
    </w:p>
    <w:p w14:paraId="64E3CB38">
      <w:pPr>
        <w:keepNext w:val="0"/>
        <w:keepLines w:val="0"/>
        <w:pageBreakBefore w:val="0"/>
        <w:widowControl/>
        <w:kinsoku w:val="0"/>
        <w:wordWrap/>
        <w:overflowPunct/>
        <w:topLinePunct w:val="0"/>
        <w:autoSpaceDE w:val="0"/>
        <w:autoSpaceDN w:val="0"/>
        <w:bidi w:val="0"/>
        <w:adjustRightInd w:val="0"/>
        <w:snapToGrid w:val="0"/>
        <w:spacing w:before="75" w:line="520" w:lineRule="exact"/>
        <w:ind w:left="4584"/>
        <w:jc w:val="left"/>
        <w:textAlignment w:val="baseline"/>
        <w:rPr>
          <w:rFonts w:ascii="宋体" w:hAnsi="宋体" w:eastAsia="宋体" w:cs="宋体"/>
          <w:snapToGrid w:val="0"/>
          <w:color w:val="000000"/>
          <w:kern w:val="0"/>
          <w:sz w:val="23"/>
          <w:szCs w:val="23"/>
        </w:rPr>
      </w:pPr>
      <w:r>
        <w:rPr>
          <w:rFonts w:ascii="宋体" w:hAnsi="宋体" w:eastAsia="宋体" w:cs="宋体"/>
          <w:snapToGrid w:val="0"/>
          <w:color w:val="000000"/>
          <w:spacing w:val="10"/>
          <w:kern w:val="0"/>
          <w:sz w:val="28"/>
          <w:szCs w:val="28"/>
        </w:rPr>
        <w:t>年</w:t>
      </w:r>
      <w:r>
        <w:rPr>
          <w:rFonts w:ascii="宋体" w:hAnsi="宋体" w:eastAsia="宋体" w:cs="宋体"/>
          <w:snapToGrid w:val="0"/>
          <w:color w:val="000000"/>
          <w:spacing w:val="9"/>
          <w:kern w:val="0"/>
          <w:sz w:val="28"/>
          <w:szCs w:val="28"/>
        </w:rPr>
        <w:t xml:space="preserve">     月   </w:t>
      </w:r>
      <w:r>
        <w:rPr>
          <w:rFonts w:ascii="宋体" w:hAnsi="宋体" w:eastAsia="宋体" w:cs="宋体"/>
          <w:snapToGrid w:val="0"/>
          <w:color w:val="000000"/>
          <w:spacing w:val="9"/>
          <w:kern w:val="0"/>
          <w:sz w:val="23"/>
          <w:szCs w:val="23"/>
        </w:rPr>
        <w:t>日</w:t>
      </w:r>
    </w:p>
    <w:p w14:paraId="79CBC5D0">
      <w:pPr>
        <w:sectPr>
          <w:headerReference r:id="rId9" w:type="default"/>
          <w:footerReference r:id="rId10" w:type="default"/>
          <w:pgSz w:w="11906" w:h="16838"/>
          <w:pgMar w:top="1134" w:right="1134" w:bottom="1134" w:left="1134" w:header="0" w:footer="992" w:gutter="0"/>
          <w:pgNumType w:fmt="decimal"/>
          <w:cols w:space="0" w:num="1"/>
          <w:rtlGutter w:val="0"/>
          <w:docGrid w:linePitch="0" w:charSpace="0"/>
        </w:sectPr>
      </w:pPr>
    </w:p>
    <w:p w14:paraId="380DA6C0">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rPr>
      </w:pPr>
    </w:p>
    <w:p w14:paraId="40C0A0E0">
      <w:pPr>
        <w:widowControl/>
        <w:kinsoku w:val="0"/>
        <w:autoSpaceDE w:val="0"/>
        <w:autoSpaceDN w:val="0"/>
        <w:adjustRightInd w:val="0"/>
        <w:snapToGrid w:val="0"/>
        <w:spacing w:before="75" w:line="229" w:lineRule="auto"/>
        <w:ind w:left="27"/>
        <w:jc w:val="left"/>
        <w:textAlignment w:val="baseline"/>
        <w:rPr>
          <w:rFonts w:ascii="宋体" w:hAnsi="宋体" w:eastAsia="宋体" w:cs="宋体"/>
          <w:b/>
          <w:bCs/>
          <w:snapToGrid w:val="0"/>
          <w:color w:val="000000"/>
          <w:kern w:val="0"/>
          <w:sz w:val="28"/>
          <w:szCs w:val="28"/>
        </w:rPr>
      </w:pPr>
      <w:r>
        <w:rPr>
          <w:rFonts w:hint="eastAsia" w:ascii="宋体" w:hAnsi="宋体" w:eastAsia="宋体" w:cs="宋体"/>
          <w:b/>
          <w:bCs/>
          <w:snapToGrid w:val="0"/>
          <w:color w:val="000000"/>
          <w:spacing w:val="13"/>
          <w:kern w:val="0"/>
          <w:sz w:val="28"/>
          <w:szCs w:val="28"/>
          <w:lang w:val="en-US" w:eastAsia="zh-CN"/>
        </w:rPr>
        <w:t>十</w:t>
      </w:r>
      <w:r>
        <w:rPr>
          <w:rFonts w:hint="eastAsia" w:ascii="宋体" w:hAnsi="宋体" w:cs="宋体"/>
          <w:b/>
          <w:bCs/>
          <w:snapToGrid w:val="0"/>
          <w:color w:val="000000"/>
          <w:spacing w:val="13"/>
          <w:kern w:val="0"/>
          <w:sz w:val="28"/>
          <w:szCs w:val="28"/>
          <w:lang w:val="en-US" w:eastAsia="zh-CN"/>
        </w:rPr>
        <w:t>四</w:t>
      </w:r>
      <w:r>
        <w:rPr>
          <w:rFonts w:ascii="宋体" w:hAnsi="宋体" w:eastAsia="宋体" w:cs="宋体"/>
          <w:b/>
          <w:bCs/>
          <w:snapToGrid w:val="0"/>
          <w:color w:val="000000"/>
          <w:spacing w:val="10"/>
          <w:kern w:val="0"/>
          <w:sz w:val="28"/>
          <w:szCs w:val="28"/>
        </w:rPr>
        <w:t>、投标人认为有必要提供的其它证明资料</w:t>
      </w:r>
    </w:p>
    <w:p w14:paraId="4CF698D1">
      <w:pPr>
        <w:widowControl/>
        <w:kinsoku w:val="0"/>
        <w:autoSpaceDE w:val="0"/>
        <w:autoSpaceDN w:val="0"/>
        <w:adjustRightInd w:val="0"/>
        <w:snapToGrid w:val="0"/>
        <w:spacing w:line="338" w:lineRule="auto"/>
        <w:jc w:val="left"/>
        <w:textAlignment w:val="baseline"/>
        <w:rPr>
          <w:rFonts w:ascii="Arial" w:hAnsi="Arial" w:eastAsia="Arial" w:cs="Arial"/>
          <w:snapToGrid w:val="0"/>
          <w:color w:val="000000"/>
          <w:kern w:val="0"/>
          <w:sz w:val="21"/>
          <w:szCs w:val="21"/>
        </w:rPr>
      </w:pPr>
    </w:p>
    <w:p w14:paraId="587D6A71">
      <w:pPr>
        <w:rPr>
          <w:rFonts w:eastAsia="宋体"/>
        </w:rPr>
      </w:pPr>
    </w:p>
    <w:p w14:paraId="4EB05EF6">
      <w:pPr>
        <w:pStyle w:val="4"/>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sz w:val="28"/>
          <w:szCs w:val="28"/>
        </w:rPr>
        <w:t>驻场承诺书</w:t>
      </w:r>
      <w:r>
        <w:rPr>
          <w:rFonts w:hint="eastAsia" w:ascii="宋体" w:hAnsi="宋体" w:eastAsia="宋体" w:cs="宋体"/>
          <w:sz w:val="28"/>
          <w:szCs w:val="28"/>
          <w:lang w:val="en-US" w:eastAsia="zh-CN"/>
        </w:rPr>
        <w:t>（仅供参考）</w:t>
      </w:r>
    </w:p>
    <w:p w14:paraId="4981D4BF">
      <w:pPr>
        <w:pStyle w:val="18"/>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本人__________，身份证号码：______________________</w:t>
      </w:r>
      <w:r>
        <w:rPr>
          <w:rStyle w:val="24"/>
          <w:rFonts w:hint="eastAsia" w:ascii="宋体" w:hAnsi="宋体" w:eastAsia="宋体" w:cs="宋体"/>
          <w:sz w:val="28"/>
          <w:szCs w:val="28"/>
        </w:rPr>
        <w:t>，为</w:t>
      </w:r>
      <w:r>
        <w:rPr>
          <w:rFonts w:hint="eastAsia" w:ascii="宋体" w:hAnsi="宋体" w:eastAsia="宋体" w:cs="宋体"/>
          <w:sz w:val="28"/>
          <w:szCs w:val="28"/>
        </w:rPr>
        <w:t>________（投标单位全称）在职专业技术人员，拟派驻</w:t>
      </w:r>
      <w:r>
        <w:rPr>
          <w:rStyle w:val="24"/>
          <w:rFonts w:hint="eastAsia" w:ascii="宋体" w:hAnsi="宋体" w:eastAsia="宋体" w:cs="宋体"/>
          <w:sz w:val="28"/>
          <w:szCs w:val="28"/>
        </w:rPr>
        <w:t>汉阴县 2026 年省级林业草原改革发展资金特色经济林提质增效建设项目</w:t>
      </w:r>
      <w:r>
        <w:rPr>
          <w:rStyle w:val="24"/>
          <w:rFonts w:hint="eastAsia" w:ascii="宋体" w:hAnsi="宋体" w:eastAsia="宋体" w:cs="宋体"/>
          <w:sz w:val="28"/>
          <w:szCs w:val="28"/>
          <w:lang w:eastAsia="zh-CN"/>
        </w:rPr>
        <w:t>（</w:t>
      </w:r>
      <w:r>
        <w:rPr>
          <w:rStyle w:val="24"/>
          <w:rFonts w:hint="eastAsia" w:ascii="宋体" w:hAnsi="宋体" w:eastAsia="宋体" w:cs="宋体"/>
          <w:sz w:val="28"/>
          <w:szCs w:val="28"/>
          <w:u w:val="single"/>
          <w:lang w:val="en-US" w:eastAsia="zh-CN"/>
        </w:rPr>
        <w:t xml:space="preserve">  </w:t>
      </w:r>
      <w:r>
        <w:rPr>
          <w:rStyle w:val="24"/>
          <w:rFonts w:hint="eastAsia" w:ascii="宋体" w:hAnsi="宋体" w:eastAsia="宋体" w:cs="宋体"/>
          <w:sz w:val="28"/>
          <w:szCs w:val="28"/>
          <w:lang w:val="en-US" w:eastAsia="zh-CN"/>
        </w:rPr>
        <w:t>标段</w:t>
      </w:r>
      <w:r>
        <w:rPr>
          <w:rStyle w:val="24"/>
          <w:rFonts w:hint="eastAsia" w:ascii="宋体" w:hAnsi="宋体" w:eastAsia="宋体" w:cs="宋体"/>
          <w:sz w:val="28"/>
          <w:szCs w:val="28"/>
          <w:lang w:eastAsia="zh-CN"/>
        </w:rPr>
        <w:t>）</w:t>
      </w:r>
      <w:r>
        <w:rPr>
          <w:rFonts w:hint="eastAsia" w:ascii="宋体" w:hAnsi="宋体" w:eastAsia="宋体" w:cs="宋体"/>
          <w:sz w:val="28"/>
          <w:szCs w:val="28"/>
        </w:rPr>
        <w:t xml:space="preserve">担任现场技术指导。 </w:t>
      </w:r>
    </w:p>
    <w:p w14:paraId="153947DE">
      <w:pPr>
        <w:pStyle w:val="18"/>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人郑重承诺：项目施工实施全过程按招标人、监理单位要求驻场开展技术指导、技术交底、现场问题处置等技术服务工作；保证在岗履职，不擅自脱岗。如违反本驻场承诺，自愿接受招标人按照合同约定追究违约责任。</w:t>
      </w:r>
    </w:p>
    <w:p w14:paraId="68BEE2EA">
      <w:pPr>
        <w:pStyle w:val="18"/>
        <w:keepNext w:val="0"/>
        <w:keepLines w:val="0"/>
        <w:widowControl/>
        <w:suppressLineNumbers w:val="0"/>
        <w:rPr>
          <w:rFonts w:hint="eastAsia" w:ascii="宋体" w:hAnsi="宋体" w:eastAsia="宋体" w:cs="宋体"/>
          <w:sz w:val="28"/>
          <w:szCs w:val="28"/>
        </w:rPr>
      </w:pPr>
    </w:p>
    <w:p w14:paraId="00952204">
      <w:pPr>
        <w:pStyle w:val="18"/>
        <w:keepNext w:val="0"/>
        <w:keepLines w:val="0"/>
        <w:widowControl/>
        <w:suppressLineNumbers w:val="0"/>
        <w:rPr>
          <w:rFonts w:hint="eastAsia" w:ascii="宋体" w:hAnsi="宋体" w:eastAsia="宋体" w:cs="宋体"/>
          <w:sz w:val="28"/>
          <w:szCs w:val="28"/>
        </w:rPr>
      </w:pPr>
    </w:p>
    <w:p w14:paraId="2CC8C528">
      <w:pPr>
        <w:pStyle w:val="18"/>
        <w:keepNext w:val="0"/>
        <w:keepLines w:val="0"/>
        <w:widowControl/>
        <w:suppressLineNumbers w:val="0"/>
        <w:rPr>
          <w:rFonts w:hint="eastAsia" w:ascii="宋体" w:hAnsi="宋体" w:eastAsia="宋体" w:cs="宋体"/>
          <w:sz w:val="28"/>
          <w:szCs w:val="28"/>
        </w:rPr>
      </w:pPr>
      <w:r>
        <w:rPr>
          <w:rFonts w:hint="eastAsia" w:ascii="宋体" w:hAnsi="宋体" w:eastAsia="宋体" w:cs="宋体"/>
          <w:sz w:val="28"/>
          <w:szCs w:val="28"/>
        </w:rPr>
        <w:t xml:space="preserve">承诺人签字：____________ </w:t>
      </w:r>
    </w:p>
    <w:p w14:paraId="4F37B956">
      <w:pPr>
        <w:pStyle w:val="18"/>
        <w:keepNext w:val="0"/>
        <w:keepLines w:val="0"/>
        <w:widowControl/>
        <w:suppressLineNumbers w:val="0"/>
        <w:rPr>
          <w:rFonts w:hint="eastAsia" w:ascii="宋体" w:hAnsi="宋体" w:eastAsia="宋体" w:cs="宋体"/>
          <w:sz w:val="28"/>
          <w:szCs w:val="28"/>
        </w:rPr>
      </w:pPr>
      <w:r>
        <w:rPr>
          <w:rFonts w:hint="eastAsia" w:ascii="宋体" w:hAnsi="宋体" w:eastAsia="宋体" w:cs="宋体"/>
          <w:sz w:val="28"/>
          <w:szCs w:val="28"/>
        </w:rPr>
        <w:t xml:space="preserve">联系电话：________________ </w:t>
      </w:r>
    </w:p>
    <w:p w14:paraId="00ACE4CF">
      <w:pPr>
        <w:pStyle w:val="18"/>
        <w:keepNext w:val="0"/>
        <w:keepLines w:val="0"/>
        <w:widowControl/>
        <w:suppressLineNumbers w:val="0"/>
        <w:rPr>
          <w:rFonts w:hint="eastAsia" w:ascii="宋体" w:hAnsi="宋体" w:eastAsia="宋体" w:cs="宋体"/>
          <w:sz w:val="28"/>
          <w:szCs w:val="28"/>
        </w:rPr>
      </w:pPr>
      <w:r>
        <w:rPr>
          <w:rFonts w:hint="eastAsia" w:ascii="宋体" w:hAnsi="宋体" w:eastAsia="宋体" w:cs="宋体"/>
          <w:sz w:val="28"/>
          <w:szCs w:val="28"/>
        </w:rPr>
        <w:t>日期：_______年____月____日</w:t>
      </w:r>
    </w:p>
    <w:p w14:paraId="30EA7FF9">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sectPr>
      <w:headerReference r:id="rId11" w:type="default"/>
      <w:footerReference r:id="rId12" w:type="default"/>
      <w:pgSz w:w="11906" w:h="16838"/>
      <w:pgMar w:top="1134" w:right="1134" w:bottom="1134" w:left="1134" w:header="0"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CC060">
    <w:pPr>
      <w:pStyle w:val="15"/>
      <w:pBdr>
        <w:top w:val="single" w:color="auto" w:sz="4" w:space="0"/>
      </w:pBdr>
      <w:adjustRightInd w:val="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1713D">
    <w:pPr>
      <w:pStyle w:val="15"/>
      <w:framePr w:wrap="around" w:vAnchor="text" w:hAnchor="margin" w:xAlign="right" w:y="1"/>
      <w:rPr>
        <w:rStyle w:val="25"/>
      </w:rPr>
    </w:pPr>
    <w:r>
      <w:fldChar w:fldCharType="begin"/>
    </w:r>
    <w:r>
      <w:rPr>
        <w:rStyle w:val="25"/>
        <w:rFonts w:ascii="Times New Roman" w:hAnsi="Times New Roman"/>
      </w:rPr>
      <w:instrText xml:space="preserve">PAGE  </w:instrText>
    </w:r>
    <w:r>
      <w:fldChar w:fldCharType="separate"/>
    </w:r>
    <w:r>
      <w:rPr>
        <w:rStyle w:val="25"/>
        <w:rFonts w:ascii="Times New Roman" w:hAnsi="Times New Roman"/>
      </w:rPr>
      <w:t>17</w:t>
    </w:r>
    <w:r>
      <w:fldChar w:fldCharType="end"/>
    </w:r>
  </w:p>
  <w:p w14:paraId="465F38E6">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578BC">
    <w:pPr>
      <w:widowControl/>
      <w:kinsoku w:val="0"/>
      <w:autoSpaceDE w:val="0"/>
      <w:autoSpaceDN w:val="0"/>
      <w:adjustRightInd w:val="0"/>
      <w:snapToGrid w:val="0"/>
      <w:spacing w:line="196" w:lineRule="auto"/>
      <w:ind w:left="4080" w:firstLine="4446" w:firstLineChars="0"/>
      <w:jc w:val="left"/>
      <w:textAlignment w:val="baseline"/>
      <w:rPr>
        <w:rFonts w:hint="eastAsia" w:ascii="Times New Roman" w:hAnsi="Times New Roman" w:eastAsia="宋体" w:cs="Times New Roman"/>
        <w:snapToGrid w:val="0"/>
        <w:color w:val="000000"/>
        <w:kern w:val="0"/>
        <w:sz w:val="17"/>
        <w:szCs w:val="17"/>
        <w:lang w:eastAsia="zh-CN"/>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2EC14A">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82EC14A">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5B944">
    <w:pPr>
      <w:widowControl/>
      <w:kinsoku w:val="0"/>
      <w:autoSpaceDE w:val="0"/>
      <w:autoSpaceDN w:val="0"/>
      <w:adjustRightInd w:val="0"/>
      <w:snapToGrid w:val="0"/>
      <w:spacing w:line="196" w:lineRule="auto"/>
      <w:ind w:left="4085"/>
      <w:jc w:val="left"/>
      <w:textAlignment w:val="baseline"/>
      <w:rPr>
        <w:rFonts w:ascii="Times New Roman" w:hAnsi="Times New Roman" w:eastAsia="Times New Roman" w:cs="Times New Roman"/>
        <w:snapToGrid w:val="0"/>
        <w:color w:val="000000"/>
        <w:kern w:val="0"/>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49EBD">
                          <w:pPr>
                            <w:pStyle w:val="15"/>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549EBD">
                    <w:pPr>
                      <w:pStyle w:val="15"/>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lang w:val="en-US" w:eastAsia="zh-CN"/>
                      </w:rPr>
                      <w:t>64</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B7FE8">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22D9A">
                          <w:pPr>
                            <w:pStyle w:val="15"/>
                          </w:pPr>
                          <w:r>
                            <w:t xml:space="preserve">第 </w:t>
                          </w:r>
                          <w:r>
                            <w:fldChar w:fldCharType="begin"/>
                          </w:r>
                          <w:r>
                            <w:instrText xml:space="preserve"> PAGE  \* MERGEFORMAT </w:instrText>
                          </w:r>
                          <w:r>
                            <w:fldChar w:fldCharType="separate"/>
                          </w:r>
                          <w:r>
                            <w:t>64</w:t>
                          </w:r>
                          <w:r>
                            <w:fldChar w:fldCharType="end"/>
                          </w:r>
                          <w:r>
                            <w:t xml:space="preserve"> 页 共 </w:t>
                          </w:r>
                          <w:r>
                            <w:rPr>
                              <w:rFonts w:hint="eastAsia"/>
                              <w:lang w:val="en-US" w:eastAsia="zh-CN"/>
                            </w:rPr>
                            <w:t>64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9522D9A">
                    <w:pPr>
                      <w:pStyle w:val="15"/>
                    </w:pPr>
                    <w:r>
                      <w:t xml:space="preserve">第 </w:t>
                    </w:r>
                    <w:r>
                      <w:fldChar w:fldCharType="begin"/>
                    </w:r>
                    <w:r>
                      <w:instrText xml:space="preserve"> PAGE  \* MERGEFORMAT </w:instrText>
                    </w:r>
                    <w:r>
                      <w:fldChar w:fldCharType="separate"/>
                    </w:r>
                    <w:r>
                      <w:t>64</w:t>
                    </w:r>
                    <w:r>
                      <w:fldChar w:fldCharType="end"/>
                    </w:r>
                    <w:r>
                      <w:t xml:space="preserve"> 页 共 </w:t>
                    </w:r>
                    <w:r>
                      <w:rPr>
                        <w:rFonts w:hint="eastAsia"/>
                        <w:lang w:val="en-US" w:eastAsia="zh-CN"/>
                      </w:rPr>
                      <w:t>64</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D0F8C">
    <w:pPr>
      <w:pStyle w:val="5"/>
      <w:spacing w:before="156"/>
      <w:ind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8B627">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871E3">
    <w:pPr>
      <w:pStyle w:val="16"/>
      <w:pBdr>
        <w:bottom w:val="single" w:color="auto" w:sz="4" w:space="1"/>
      </w:pBdr>
      <w:tabs>
        <w:tab w:val="left" w:pos="7341"/>
        <w:tab w:val="clear" w:pos="4153"/>
      </w:tabs>
      <w:jc w:val="right"/>
    </w:pPr>
    <w:r>
      <w:rPr>
        <w:rFonts w:hint="eastAsia"/>
        <w:b/>
        <w:i/>
        <w:szCs w:val="18"/>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DBC48">
    <w:pPr>
      <w:widowControl w:val="0"/>
      <w:pBdr>
        <w:top w:val="none" w:color="auto" w:sz="0" w:space="1"/>
        <w:left w:val="none" w:color="auto" w:sz="0" w:space="4"/>
        <w:bottom w:val="none" w:color="auto" w:sz="0" w:space="1"/>
        <w:right w:val="none" w:color="auto" w:sz="0" w:space="4"/>
      </w:pBdr>
      <w:snapToGrid w:val="0"/>
      <w:jc w:val="both"/>
      <w:rPr>
        <w:rFonts w:ascii="Times New Roman" w:hAnsi="Times New Roman" w:eastAsia="宋体" w:cs="Times New Roman"/>
        <w:kern w:val="2"/>
        <w:sz w:val="18"/>
        <w:szCs w:val="24"/>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0A30">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D50481"/>
    <w:multiLevelType w:val="singleLevel"/>
    <w:tmpl w:val="CBD50481"/>
    <w:lvl w:ilvl="0" w:tentative="0">
      <w:start w:val="8"/>
      <w:numFmt w:val="chineseCounting"/>
      <w:suff w:val="nothing"/>
      <w:lvlText w:val="%1、"/>
      <w:lvlJc w:val="left"/>
      <w:rPr>
        <w:rFonts w:hint="eastAsia"/>
      </w:rPr>
    </w:lvl>
  </w:abstractNum>
  <w:abstractNum w:abstractNumId="1">
    <w:nsid w:val="F52BC539"/>
    <w:multiLevelType w:val="singleLevel"/>
    <w:tmpl w:val="F52BC539"/>
    <w:lvl w:ilvl="0" w:tentative="0">
      <w:start w:val="1"/>
      <w:numFmt w:val="decimal"/>
      <w:suff w:val="nothing"/>
      <w:lvlText w:val="%1、"/>
      <w:lvlJc w:val="left"/>
    </w:lvl>
  </w:abstractNum>
  <w:abstractNum w:abstractNumId="2">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05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C284F04"/>
    <w:multiLevelType w:val="singleLevel"/>
    <w:tmpl w:val="2C284F04"/>
    <w:lvl w:ilvl="0" w:tentative="0">
      <w:start w:val="11"/>
      <w:numFmt w:val="chineseCounting"/>
      <w:suff w:val="nothing"/>
      <w:lvlText w:val="%1、"/>
      <w:lvlJc w:val="left"/>
      <w:pPr>
        <w:ind w:left="210"/>
      </w:pPr>
      <w:rPr>
        <w:rFonts w:hint="eastAsia"/>
      </w:rPr>
    </w:lvl>
  </w:abstractNum>
  <w:abstractNum w:abstractNumId="4">
    <w:nsid w:val="3F8B0979"/>
    <w:multiLevelType w:val="singleLevel"/>
    <w:tmpl w:val="3F8B0979"/>
    <w:lvl w:ilvl="0" w:tentative="0">
      <w:start w:val="1"/>
      <w:numFmt w:val="chineseCounting"/>
      <w:suff w:val="nothing"/>
      <w:lvlText w:val="%1、"/>
      <w:lvlJc w:val="left"/>
      <w:rPr>
        <w:rFonts w:hint="eastAsia"/>
      </w:rPr>
    </w:lvl>
  </w:abstractNum>
  <w:abstractNum w:abstractNumId="5">
    <w:nsid w:val="62B7EBA2"/>
    <w:multiLevelType w:val="singleLevel"/>
    <w:tmpl w:val="62B7EBA2"/>
    <w:lvl w:ilvl="0" w:tentative="0">
      <w:start w:val="2"/>
      <w:numFmt w:val="decimal"/>
      <w:lvlText w:val="%1."/>
      <w:lvlJc w:val="left"/>
      <w:pPr>
        <w:tabs>
          <w:tab w:val="left" w:pos="312"/>
        </w:tabs>
      </w:pPr>
    </w:lvl>
  </w:abstractNum>
  <w:abstractNum w:abstractNumId="6">
    <w:nsid w:val="6AAE462F"/>
    <w:multiLevelType w:val="singleLevel"/>
    <w:tmpl w:val="6AAE462F"/>
    <w:lvl w:ilvl="0" w:tentative="0">
      <w:start w:val="6"/>
      <w:numFmt w:val="chineseCounting"/>
      <w:suff w:val="nothing"/>
      <w:lvlText w:val="%1、"/>
      <w:lvlJc w:val="left"/>
      <w:rPr>
        <w:rFonts w:hint="eastAsia"/>
      </w:rPr>
    </w:lvl>
  </w:abstractNum>
  <w:abstractNum w:abstractNumId="7">
    <w:nsid w:val="72F82FC2"/>
    <w:multiLevelType w:val="singleLevel"/>
    <w:tmpl w:val="72F82FC2"/>
    <w:lvl w:ilvl="0" w:tentative="0">
      <w:start w:val="2"/>
      <w:numFmt w:val="chineseCounting"/>
      <w:suff w:val="space"/>
      <w:lvlText w:val="第%1部分"/>
      <w:lvlJc w:val="left"/>
      <w:rPr>
        <w:rFonts w:hint="eastAsia"/>
      </w:r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kMTM2MDBlYTcwMDllYTEwYTk5Njg0MDdkOTlhZDMifQ=="/>
    <w:docVar w:name="KSO_WPS_MARK_KEY" w:val="19c835de-3855-4d7b-a5dc-5689de0dac31"/>
  </w:docVars>
  <w:rsids>
    <w:rsidRoot w:val="4D32506C"/>
    <w:rsid w:val="000738E3"/>
    <w:rsid w:val="01967485"/>
    <w:rsid w:val="01AA3877"/>
    <w:rsid w:val="01C901A1"/>
    <w:rsid w:val="024B505A"/>
    <w:rsid w:val="02511F45"/>
    <w:rsid w:val="0273010D"/>
    <w:rsid w:val="0295277A"/>
    <w:rsid w:val="02C941D1"/>
    <w:rsid w:val="0341020B"/>
    <w:rsid w:val="03771E7F"/>
    <w:rsid w:val="039D7B38"/>
    <w:rsid w:val="03B15391"/>
    <w:rsid w:val="03B24C65"/>
    <w:rsid w:val="0523406D"/>
    <w:rsid w:val="058D7738"/>
    <w:rsid w:val="05EA6938"/>
    <w:rsid w:val="061628F3"/>
    <w:rsid w:val="063127B9"/>
    <w:rsid w:val="06361B7E"/>
    <w:rsid w:val="067F52D3"/>
    <w:rsid w:val="069A65B0"/>
    <w:rsid w:val="06DA69AD"/>
    <w:rsid w:val="07091040"/>
    <w:rsid w:val="07E07FF3"/>
    <w:rsid w:val="082F4AD6"/>
    <w:rsid w:val="08F02362"/>
    <w:rsid w:val="0913264A"/>
    <w:rsid w:val="0926237D"/>
    <w:rsid w:val="09992B4F"/>
    <w:rsid w:val="09AD65FB"/>
    <w:rsid w:val="0A344626"/>
    <w:rsid w:val="0A3C46A5"/>
    <w:rsid w:val="0B1701D0"/>
    <w:rsid w:val="0B177C5F"/>
    <w:rsid w:val="0B2454A2"/>
    <w:rsid w:val="0BDF05C2"/>
    <w:rsid w:val="0C1025B8"/>
    <w:rsid w:val="0C4261FB"/>
    <w:rsid w:val="0C4A6383"/>
    <w:rsid w:val="0CC954FA"/>
    <w:rsid w:val="0D605FC6"/>
    <w:rsid w:val="0DCB52A1"/>
    <w:rsid w:val="0DF51F58"/>
    <w:rsid w:val="0E1E7DBF"/>
    <w:rsid w:val="0E4136CA"/>
    <w:rsid w:val="0E6F3E7F"/>
    <w:rsid w:val="0E9672DC"/>
    <w:rsid w:val="0F3330FE"/>
    <w:rsid w:val="0F7B6853"/>
    <w:rsid w:val="0FA6162C"/>
    <w:rsid w:val="0FA933C0"/>
    <w:rsid w:val="0FDE750E"/>
    <w:rsid w:val="0FE71E38"/>
    <w:rsid w:val="0FFE195E"/>
    <w:rsid w:val="102869DB"/>
    <w:rsid w:val="103A04BC"/>
    <w:rsid w:val="104430E9"/>
    <w:rsid w:val="11082369"/>
    <w:rsid w:val="111B209C"/>
    <w:rsid w:val="111E3700"/>
    <w:rsid w:val="114F61E9"/>
    <w:rsid w:val="13166FBF"/>
    <w:rsid w:val="13207E3D"/>
    <w:rsid w:val="13844E8F"/>
    <w:rsid w:val="13BC5DB8"/>
    <w:rsid w:val="13D03611"/>
    <w:rsid w:val="13D50C28"/>
    <w:rsid w:val="14830853"/>
    <w:rsid w:val="150317C5"/>
    <w:rsid w:val="158A560C"/>
    <w:rsid w:val="15B473D7"/>
    <w:rsid w:val="15EA028F"/>
    <w:rsid w:val="16331C36"/>
    <w:rsid w:val="1674297A"/>
    <w:rsid w:val="16A6065A"/>
    <w:rsid w:val="16BF796D"/>
    <w:rsid w:val="16CB5E37"/>
    <w:rsid w:val="170A0BE8"/>
    <w:rsid w:val="171E4694"/>
    <w:rsid w:val="174A116E"/>
    <w:rsid w:val="178E2610"/>
    <w:rsid w:val="17942BA8"/>
    <w:rsid w:val="17BA0860"/>
    <w:rsid w:val="17C76AD9"/>
    <w:rsid w:val="18297794"/>
    <w:rsid w:val="18453197"/>
    <w:rsid w:val="18A60DE5"/>
    <w:rsid w:val="18BC5F12"/>
    <w:rsid w:val="18C64FE3"/>
    <w:rsid w:val="18D25736"/>
    <w:rsid w:val="19120228"/>
    <w:rsid w:val="19461C80"/>
    <w:rsid w:val="196364CE"/>
    <w:rsid w:val="19B7283D"/>
    <w:rsid w:val="19F16090"/>
    <w:rsid w:val="1A331DE5"/>
    <w:rsid w:val="1A4C59BC"/>
    <w:rsid w:val="1A78055F"/>
    <w:rsid w:val="1A7C5940"/>
    <w:rsid w:val="1AA2738A"/>
    <w:rsid w:val="1AD25EC1"/>
    <w:rsid w:val="1C6963B1"/>
    <w:rsid w:val="1CC651D8"/>
    <w:rsid w:val="1CD15612"/>
    <w:rsid w:val="1CD35F20"/>
    <w:rsid w:val="1CDF21B8"/>
    <w:rsid w:val="1CEB14BC"/>
    <w:rsid w:val="1D3E15EC"/>
    <w:rsid w:val="1DCD2970"/>
    <w:rsid w:val="1DE57CB9"/>
    <w:rsid w:val="1DF4775D"/>
    <w:rsid w:val="1DF60118"/>
    <w:rsid w:val="1E2C3B3A"/>
    <w:rsid w:val="1ED57D2E"/>
    <w:rsid w:val="1F134CFA"/>
    <w:rsid w:val="1F962E5D"/>
    <w:rsid w:val="1FDE13AF"/>
    <w:rsid w:val="20176124"/>
    <w:rsid w:val="20230F6D"/>
    <w:rsid w:val="20A21E92"/>
    <w:rsid w:val="20A43E5C"/>
    <w:rsid w:val="212C33AB"/>
    <w:rsid w:val="21300ADF"/>
    <w:rsid w:val="213F5933"/>
    <w:rsid w:val="216B2BCB"/>
    <w:rsid w:val="21C127EB"/>
    <w:rsid w:val="21D4251F"/>
    <w:rsid w:val="21EE1107"/>
    <w:rsid w:val="22D30A28"/>
    <w:rsid w:val="23377209"/>
    <w:rsid w:val="234E6301"/>
    <w:rsid w:val="237C4C1C"/>
    <w:rsid w:val="23B239A9"/>
    <w:rsid w:val="25180551"/>
    <w:rsid w:val="25477C36"/>
    <w:rsid w:val="25853B30"/>
    <w:rsid w:val="258B383C"/>
    <w:rsid w:val="25A059ED"/>
    <w:rsid w:val="25BA5ED0"/>
    <w:rsid w:val="265005E2"/>
    <w:rsid w:val="26527EB6"/>
    <w:rsid w:val="26804A23"/>
    <w:rsid w:val="269229A8"/>
    <w:rsid w:val="26AB4EF6"/>
    <w:rsid w:val="27365D95"/>
    <w:rsid w:val="275131CB"/>
    <w:rsid w:val="275E288B"/>
    <w:rsid w:val="28537F15"/>
    <w:rsid w:val="286B34B1"/>
    <w:rsid w:val="28FC235B"/>
    <w:rsid w:val="2920429C"/>
    <w:rsid w:val="29233D8C"/>
    <w:rsid w:val="293B7DDD"/>
    <w:rsid w:val="294C5091"/>
    <w:rsid w:val="298365D8"/>
    <w:rsid w:val="29CE019B"/>
    <w:rsid w:val="29E51041"/>
    <w:rsid w:val="2A21651D"/>
    <w:rsid w:val="2AF459E0"/>
    <w:rsid w:val="2B125E66"/>
    <w:rsid w:val="2BCE41B2"/>
    <w:rsid w:val="2C1856FE"/>
    <w:rsid w:val="2C2440A3"/>
    <w:rsid w:val="2C324A12"/>
    <w:rsid w:val="2C7548FE"/>
    <w:rsid w:val="2C7C088B"/>
    <w:rsid w:val="2D0D2D89"/>
    <w:rsid w:val="2D276A64"/>
    <w:rsid w:val="2D940987"/>
    <w:rsid w:val="2DA21723"/>
    <w:rsid w:val="2DF9330D"/>
    <w:rsid w:val="2E9D638E"/>
    <w:rsid w:val="2EEA15D4"/>
    <w:rsid w:val="2F7215C9"/>
    <w:rsid w:val="2F884949"/>
    <w:rsid w:val="30717AD3"/>
    <w:rsid w:val="311C359A"/>
    <w:rsid w:val="31A6555A"/>
    <w:rsid w:val="31BB7257"/>
    <w:rsid w:val="31CA7C8B"/>
    <w:rsid w:val="31CC3212"/>
    <w:rsid w:val="322272D6"/>
    <w:rsid w:val="32A0644D"/>
    <w:rsid w:val="33216F18"/>
    <w:rsid w:val="3392223A"/>
    <w:rsid w:val="33973471"/>
    <w:rsid w:val="33C61EE3"/>
    <w:rsid w:val="33F56325"/>
    <w:rsid w:val="34452E08"/>
    <w:rsid w:val="34EF1305"/>
    <w:rsid w:val="35044A71"/>
    <w:rsid w:val="35775243"/>
    <w:rsid w:val="35794489"/>
    <w:rsid w:val="359A53D6"/>
    <w:rsid w:val="35A3072E"/>
    <w:rsid w:val="35CC2F71"/>
    <w:rsid w:val="3659703F"/>
    <w:rsid w:val="36633A19"/>
    <w:rsid w:val="36F34D9D"/>
    <w:rsid w:val="371B2546"/>
    <w:rsid w:val="37824373"/>
    <w:rsid w:val="38741F0E"/>
    <w:rsid w:val="388B210B"/>
    <w:rsid w:val="38CD7870"/>
    <w:rsid w:val="392A6A70"/>
    <w:rsid w:val="393F55E9"/>
    <w:rsid w:val="39A9208B"/>
    <w:rsid w:val="3B944E2A"/>
    <w:rsid w:val="3BEC625F"/>
    <w:rsid w:val="3C12795D"/>
    <w:rsid w:val="3C2123AD"/>
    <w:rsid w:val="3CC01BC6"/>
    <w:rsid w:val="3DE47B36"/>
    <w:rsid w:val="3E4B3711"/>
    <w:rsid w:val="3E834C59"/>
    <w:rsid w:val="3EC6723B"/>
    <w:rsid w:val="3EC7548D"/>
    <w:rsid w:val="3F3E3276"/>
    <w:rsid w:val="3F3E5024"/>
    <w:rsid w:val="3F47037C"/>
    <w:rsid w:val="407D1B7C"/>
    <w:rsid w:val="40B76E3C"/>
    <w:rsid w:val="41596145"/>
    <w:rsid w:val="416C231C"/>
    <w:rsid w:val="42991CBA"/>
    <w:rsid w:val="433C5D1E"/>
    <w:rsid w:val="436A288B"/>
    <w:rsid w:val="438A4CDB"/>
    <w:rsid w:val="44B738AE"/>
    <w:rsid w:val="44E623E5"/>
    <w:rsid w:val="44F00B6E"/>
    <w:rsid w:val="44F577C9"/>
    <w:rsid w:val="45060392"/>
    <w:rsid w:val="459040FF"/>
    <w:rsid w:val="45AA3413"/>
    <w:rsid w:val="45C53401"/>
    <w:rsid w:val="45E06E35"/>
    <w:rsid w:val="461B7E6D"/>
    <w:rsid w:val="462F1B6A"/>
    <w:rsid w:val="4662784A"/>
    <w:rsid w:val="46841EB6"/>
    <w:rsid w:val="46D97434"/>
    <w:rsid w:val="46FE3A16"/>
    <w:rsid w:val="4710374A"/>
    <w:rsid w:val="4734568A"/>
    <w:rsid w:val="47C47D13"/>
    <w:rsid w:val="480F1C53"/>
    <w:rsid w:val="488E0DCA"/>
    <w:rsid w:val="48A165C3"/>
    <w:rsid w:val="48DB38E3"/>
    <w:rsid w:val="494F67AB"/>
    <w:rsid w:val="49725FF6"/>
    <w:rsid w:val="49971F00"/>
    <w:rsid w:val="4A0F498D"/>
    <w:rsid w:val="4A1B48DF"/>
    <w:rsid w:val="4A6749DE"/>
    <w:rsid w:val="4B2937BC"/>
    <w:rsid w:val="4BA32DDE"/>
    <w:rsid w:val="4BEB208F"/>
    <w:rsid w:val="4C83051A"/>
    <w:rsid w:val="4D183358"/>
    <w:rsid w:val="4D2717ED"/>
    <w:rsid w:val="4D32506C"/>
    <w:rsid w:val="4DDE1EAC"/>
    <w:rsid w:val="4E035DB6"/>
    <w:rsid w:val="4E2D698F"/>
    <w:rsid w:val="4E994025"/>
    <w:rsid w:val="4E9E5ADF"/>
    <w:rsid w:val="4EB726FD"/>
    <w:rsid w:val="4EC2357B"/>
    <w:rsid w:val="4F473A81"/>
    <w:rsid w:val="4F4A531F"/>
    <w:rsid w:val="50454464"/>
    <w:rsid w:val="506348EA"/>
    <w:rsid w:val="506B7C43"/>
    <w:rsid w:val="508D1967"/>
    <w:rsid w:val="50C23D07"/>
    <w:rsid w:val="51491D32"/>
    <w:rsid w:val="51AC22C1"/>
    <w:rsid w:val="51B9766F"/>
    <w:rsid w:val="51EE0B2B"/>
    <w:rsid w:val="52011CB2"/>
    <w:rsid w:val="52952D55"/>
    <w:rsid w:val="52AB4326"/>
    <w:rsid w:val="52AD0195"/>
    <w:rsid w:val="52F65EE9"/>
    <w:rsid w:val="53A05E55"/>
    <w:rsid w:val="53D855EF"/>
    <w:rsid w:val="53F26169"/>
    <w:rsid w:val="54421C2E"/>
    <w:rsid w:val="54907C78"/>
    <w:rsid w:val="55142657"/>
    <w:rsid w:val="55B04018"/>
    <w:rsid w:val="55B160F8"/>
    <w:rsid w:val="56B539C6"/>
    <w:rsid w:val="56C1680E"/>
    <w:rsid w:val="57212E09"/>
    <w:rsid w:val="577E08ED"/>
    <w:rsid w:val="57DD1426"/>
    <w:rsid w:val="58533496"/>
    <w:rsid w:val="5853793A"/>
    <w:rsid w:val="58EA21DF"/>
    <w:rsid w:val="59097FF9"/>
    <w:rsid w:val="59C208D3"/>
    <w:rsid w:val="5A555D62"/>
    <w:rsid w:val="5A8913F1"/>
    <w:rsid w:val="5A981634"/>
    <w:rsid w:val="5ADD34EB"/>
    <w:rsid w:val="5AFC1BC3"/>
    <w:rsid w:val="5B800A46"/>
    <w:rsid w:val="5BF94355"/>
    <w:rsid w:val="5C423F4D"/>
    <w:rsid w:val="5C6C0FCA"/>
    <w:rsid w:val="5D0A3484"/>
    <w:rsid w:val="5DBE5856"/>
    <w:rsid w:val="5DD07337"/>
    <w:rsid w:val="5DD451FE"/>
    <w:rsid w:val="5E435D5B"/>
    <w:rsid w:val="5E457D25"/>
    <w:rsid w:val="5E682E51"/>
    <w:rsid w:val="5E8F2D4E"/>
    <w:rsid w:val="5EB34C8F"/>
    <w:rsid w:val="5EE6185C"/>
    <w:rsid w:val="5F1D035A"/>
    <w:rsid w:val="5F397E0F"/>
    <w:rsid w:val="5F5521EA"/>
    <w:rsid w:val="5FC92290"/>
    <w:rsid w:val="60566219"/>
    <w:rsid w:val="61377DF9"/>
    <w:rsid w:val="61483DB4"/>
    <w:rsid w:val="61812E22"/>
    <w:rsid w:val="61B41449"/>
    <w:rsid w:val="62E25B42"/>
    <w:rsid w:val="62E95123"/>
    <w:rsid w:val="635D341B"/>
    <w:rsid w:val="637155C3"/>
    <w:rsid w:val="63927568"/>
    <w:rsid w:val="63D41DF9"/>
    <w:rsid w:val="63DE27AE"/>
    <w:rsid w:val="641066DF"/>
    <w:rsid w:val="644D16E1"/>
    <w:rsid w:val="6457375A"/>
    <w:rsid w:val="6477050C"/>
    <w:rsid w:val="64B26A8E"/>
    <w:rsid w:val="64C73242"/>
    <w:rsid w:val="65312DB1"/>
    <w:rsid w:val="65F00576"/>
    <w:rsid w:val="660B1854"/>
    <w:rsid w:val="66252916"/>
    <w:rsid w:val="66344907"/>
    <w:rsid w:val="66664CDC"/>
    <w:rsid w:val="673361DD"/>
    <w:rsid w:val="68523A33"/>
    <w:rsid w:val="685315BB"/>
    <w:rsid w:val="68E00D76"/>
    <w:rsid w:val="691427CE"/>
    <w:rsid w:val="696B463E"/>
    <w:rsid w:val="6A3D3FA6"/>
    <w:rsid w:val="6AB04778"/>
    <w:rsid w:val="6ACA584E"/>
    <w:rsid w:val="6B2B3DFF"/>
    <w:rsid w:val="6B3E7FD6"/>
    <w:rsid w:val="6B6D4417"/>
    <w:rsid w:val="6B6F018F"/>
    <w:rsid w:val="6BC03755"/>
    <w:rsid w:val="6C2B23A1"/>
    <w:rsid w:val="6C3B7464"/>
    <w:rsid w:val="6D4713C4"/>
    <w:rsid w:val="6D6111AA"/>
    <w:rsid w:val="6D957BA8"/>
    <w:rsid w:val="6E0F17B6"/>
    <w:rsid w:val="6EEA46FD"/>
    <w:rsid w:val="6F191C51"/>
    <w:rsid w:val="6F696861"/>
    <w:rsid w:val="6F9C2EDA"/>
    <w:rsid w:val="70C8281B"/>
    <w:rsid w:val="70F21646"/>
    <w:rsid w:val="71413A82"/>
    <w:rsid w:val="71630796"/>
    <w:rsid w:val="721750DD"/>
    <w:rsid w:val="721D26F3"/>
    <w:rsid w:val="724759C2"/>
    <w:rsid w:val="729A01E8"/>
    <w:rsid w:val="72E15E16"/>
    <w:rsid w:val="73106E4F"/>
    <w:rsid w:val="73641D69"/>
    <w:rsid w:val="745A29C6"/>
    <w:rsid w:val="74970799"/>
    <w:rsid w:val="74C07CAE"/>
    <w:rsid w:val="74D177BE"/>
    <w:rsid w:val="74F71921"/>
    <w:rsid w:val="75B90985"/>
    <w:rsid w:val="75C8506C"/>
    <w:rsid w:val="75FA234E"/>
    <w:rsid w:val="76116A13"/>
    <w:rsid w:val="76391AC6"/>
    <w:rsid w:val="76592168"/>
    <w:rsid w:val="767B3E8C"/>
    <w:rsid w:val="76E063E5"/>
    <w:rsid w:val="76EC2FDC"/>
    <w:rsid w:val="76F37EC6"/>
    <w:rsid w:val="770F2826"/>
    <w:rsid w:val="77640DC4"/>
    <w:rsid w:val="77642B72"/>
    <w:rsid w:val="777D46CA"/>
    <w:rsid w:val="77C875A5"/>
    <w:rsid w:val="77D97680"/>
    <w:rsid w:val="7879089F"/>
    <w:rsid w:val="78B673FD"/>
    <w:rsid w:val="78BA686F"/>
    <w:rsid w:val="790747D9"/>
    <w:rsid w:val="792151BF"/>
    <w:rsid w:val="7936053E"/>
    <w:rsid w:val="797E1517"/>
    <w:rsid w:val="79D369BB"/>
    <w:rsid w:val="7A04063C"/>
    <w:rsid w:val="7A0D5743"/>
    <w:rsid w:val="7A326F58"/>
    <w:rsid w:val="7AB636E5"/>
    <w:rsid w:val="7AEE7323"/>
    <w:rsid w:val="7B071100"/>
    <w:rsid w:val="7B9B213C"/>
    <w:rsid w:val="7BC21106"/>
    <w:rsid w:val="7BC35CB8"/>
    <w:rsid w:val="7BF7492E"/>
    <w:rsid w:val="7C06244A"/>
    <w:rsid w:val="7C0F319C"/>
    <w:rsid w:val="7C240B22"/>
    <w:rsid w:val="7C8A307B"/>
    <w:rsid w:val="7D3354C1"/>
    <w:rsid w:val="7D472D1A"/>
    <w:rsid w:val="7D511DEB"/>
    <w:rsid w:val="7D592A4D"/>
    <w:rsid w:val="7D882AC8"/>
    <w:rsid w:val="7DBA34EC"/>
    <w:rsid w:val="7DE20C95"/>
    <w:rsid w:val="7E6339A3"/>
    <w:rsid w:val="7E6D67B0"/>
    <w:rsid w:val="7F453289"/>
    <w:rsid w:val="7F475253"/>
    <w:rsid w:val="7F517E80"/>
    <w:rsid w:val="7F62208D"/>
    <w:rsid w:val="7F777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next w:val="1"/>
    <w:qFormat/>
    <w:uiPriority w:val="0"/>
    <w:pPr>
      <w:keepNext/>
      <w:keepLines/>
      <w:widowControl w:val="0"/>
      <w:spacing w:line="576" w:lineRule="auto"/>
      <w:jc w:val="both"/>
      <w:outlineLvl w:val="0"/>
    </w:pPr>
    <w:rPr>
      <w:rFonts w:ascii="Calibri" w:hAnsi="Calibri" w:eastAsia="宋体" w:cs="Times New Roman"/>
      <w:b/>
      <w:bCs/>
      <w:kern w:val="44"/>
      <w:sz w:val="44"/>
      <w:szCs w:val="44"/>
      <w:lang w:val="en-US" w:eastAsia="zh-CN" w:bidi="ar-SA"/>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next w:val="5"/>
    <w:qFormat/>
    <w:uiPriority w:val="9"/>
    <w:pPr>
      <w:keepNext/>
      <w:keepLines/>
      <w:widowControl w:val="0"/>
      <w:spacing w:before="93" w:beforeLines="30" w:after="93" w:afterLines="30" w:line="600" w:lineRule="exact"/>
      <w:jc w:val="left"/>
      <w:outlineLvl w:val="2"/>
    </w:pPr>
    <w:rPr>
      <w:rFonts w:ascii="Times New Roman" w:hAnsi="Times New Roman" w:eastAsia="黑体" w:cs="Times New Roman"/>
      <w:bCs/>
      <w:kern w:val="2"/>
      <w:sz w:val="28"/>
      <w:szCs w:val="32"/>
      <w:lang w:val="en-US" w:eastAsia="zh-CN" w:bidi="ar-SA"/>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widowControl w:val="0"/>
      <w:spacing w:beforeLines="50" w:line="360" w:lineRule="auto"/>
      <w:ind w:firstLine="420"/>
      <w:jc w:val="both"/>
    </w:pPr>
    <w:rPr>
      <w:rFonts w:ascii="Calibri" w:hAnsi="Calibri" w:eastAsia="宋体" w:cs="Times New Roman"/>
      <w:kern w:val="2"/>
      <w:sz w:val="24"/>
      <w:szCs w:val="24"/>
      <w:lang w:val="en-US" w:eastAsia="zh-CN" w:bidi="ar-SA"/>
    </w:rPr>
  </w:style>
  <w:style w:type="paragraph" w:styleId="8">
    <w:name w:val="annotation text"/>
    <w:basedOn w:val="1"/>
    <w:qFormat/>
    <w:uiPriority w:val="0"/>
    <w:pPr>
      <w:jc w:val="left"/>
    </w:pPr>
  </w:style>
  <w:style w:type="paragraph" w:styleId="9">
    <w:name w:val="Body Text"/>
    <w:next w:val="1"/>
    <w:semiHidden/>
    <w:qFormat/>
    <w:uiPriority w:val="99"/>
    <w:pPr>
      <w:widowControl w:val="0"/>
      <w:jc w:val="left"/>
    </w:pPr>
    <w:rPr>
      <w:rFonts w:ascii="Copperplate Gothic Bold" w:hAnsi="Copperplate Gothic Bold" w:eastAsia="宋体" w:cs="Times New Roman"/>
      <w:kern w:val="2"/>
      <w:sz w:val="28"/>
      <w:szCs w:val="24"/>
      <w:lang w:val="en-US" w:eastAsia="zh-CN" w:bidi="ar-SA"/>
    </w:rPr>
  </w:style>
  <w:style w:type="paragraph" w:styleId="10">
    <w:name w:val="Body Text Indent"/>
    <w:basedOn w:val="1"/>
    <w:next w:val="11"/>
    <w:qFormat/>
    <w:uiPriority w:val="99"/>
    <w:pPr>
      <w:widowControl w:val="0"/>
      <w:spacing w:line="640" w:lineRule="exact"/>
      <w:ind w:firstLine="585"/>
      <w:jc w:val="both"/>
    </w:pPr>
    <w:rPr>
      <w:rFonts w:ascii="楷体_GB2312" w:hAnsi="Calibri" w:eastAsia="楷体_GB2312" w:cs="Times New Roman"/>
      <w:kern w:val="2"/>
      <w:sz w:val="32"/>
      <w:szCs w:val="24"/>
      <w:lang w:val="en-US" w:eastAsia="zh-CN" w:bidi="ar-SA"/>
    </w:rPr>
  </w:style>
  <w:style w:type="paragraph" w:customStyle="1" w:styleId="11">
    <w:name w:val="Default"/>
    <w:next w:val="12"/>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2">
    <w:name w:val="toc 2"/>
    <w:basedOn w:val="1"/>
    <w:next w:val="1"/>
    <w:qFormat/>
    <w:uiPriority w:val="0"/>
    <w:pPr>
      <w:widowControl w:val="0"/>
      <w:wordWrap w:val="0"/>
      <w:jc w:val="both"/>
    </w:pPr>
    <w:rPr>
      <w:rFonts w:ascii="Calibri" w:hAnsi="Calibri" w:eastAsia="宋体" w:cs="Times New Roman"/>
      <w:kern w:val="2"/>
      <w:sz w:val="21"/>
      <w:szCs w:val="24"/>
      <w:lang w:val="en-US" w:eastAsia="zh-CN" w:bidi="ar-SA"/>
    </w:rPr>
  </w:style>
  <w:style w:type="paragraph" w:styleId="13">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14">
    <w:name w:val="Body Text Indent 2"/>
    <w:qFormat/>
    <w:uiPriority w:val="0"/>
    <w:pPr>
      <w:widowControl/>
      <w:spacing w:line="360" w:lineRule="auto"/>
      <w:ind w:firstLine="426"/>
      <w:jc w:val="left"/>
    </w:pPr>
    <w:rPr>
      <w:rFonts w:ascii="宋体" w:hAnsiTheme="minorHAnsi" w:eastAsiaTheme="minorEastAsia" w:cstheme="minorBidi"/>
      <w:kern w:val="0"/>
      <w:sz w:val="28"/>
      <w:szCs w:val="20"/>
      <w:lang w:val="en-US" w:eastAsia="zh-CN" w:bidi="ar-SA"/>
    </w:rPr>
  </w:style>
  <w:style w:type="paragraph" w:styleId="15">
    <w:name w:val="footer"/>
    <w:basedOn w:val="1"/>
    <w:qFormat/>
    <w:uiPriority w:val="99"/>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 w:type="paragraph" w:styleId="16">
    <w:name w:val="header"/>
    <w:qFormat/>
    <w:uiPriority w:val="99"/>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pPr>
    <w:rPr>
      <w:rFonts w:ascii="Times New Roman" w:hAnsi="Times New Roman" w:eastAsia="宋体" w:cs="Times New Roman"/>
      <w:kern w:val="2"/>
      <w:sz w:val="18"/>
      <w:szCs w:val="24"/>
      <w:lang w:val="en-US" w:eastAsia="zh-CN" w:bidi="ar-SA"/>
    </w:rPr>
  </w:style>
  <w:style w:type="paragraph" w:styleId="17">
    <w:name w:val="Body Text 2"/>
    <w:qFormat/>
    <w:uiPriority w:val="99"/>
    <w:pPr>
      <w:widowControl w:val="0"/>
      <w:jc w:val="center"/>
    </w:pPr>
    <w:rPr>
      <w:rFonts w:ascii="Calibri" w:hAnsi="Calibri" w:eastAsia="宋体" w:cs="Times New Roman"/>
      <w:b/>
      <w:spacing w:val="-20"/>
      <w:w w:val="130"/>
      <w:kern w:val="2"/>
      <w:sz w:val="48"/>
      <w:szCs w:val="20"/>
      <w:lang w:val="en-US" w:eastAsia="zh-CN" w:bidi="ar-SA"/>
    </w:rPr>
  </w:style>
  <w:style w:type="paragraph" w:styleId="18">
    <w:name w:val="Normal (Web)"/>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2"/>
      <w:lang w:val="en-US" w:eastAsia="zh-CN" w:bidi="ar"/>
    </w:rPr>
  </w:style>
  <w:style w:type="paragraph" w:styleId="19">
    <w:name w:val="Body Text First Indent"/>
    <w:next w:val="1"/>
    <w:qFormat/>
    <w:uiPriority w:val="99"/>
    <w:pPr>
      <w:widowControl w:val="0"/>
      <w:ind w:firstLine="420" w:firstLineChars="100"/>
      <w:jc w:val="left"/>
    </w:pPr>
    <w:rPr>
      <w:rFonts w:ascii="Times New Roman" w:hAnsi="Times New Roman" w:eastAsia="宋体" w:cs="Times New Roman"/>
      <w:kern w:val="2"/>
      <w:sz w:val="18"/>
      <w:szCs w:val="18"/>
      <w:lang w:val="en-US" w:eastAsia="zh-CN" w:bidi="ar-SA"/>
    </w:rPr>
  </w:style>
  <w:style w:type="paragraph" w:styleId="20">
    <w:name w:val="Body Text First Indent 2"/>
    <w:next w:val="1"/>
    <w:unhideWhenUsed/>
    <w:qFormat/>
    <w:uiPriority w:val="99"/>
    <w:pPr>
      <w:widowControl w:val="0"/>
      <w:spacing w:after="120" w:line="640" w:lineRule="exact"/>
      <w:ind w:left="420" w:leftChars="200" w:firstLine="420" w:firstLineChars="200"/>
      <w:jc w:val="both"/>
    </w:pPr>
    <w:rPr>
      <w:rFonts w:ascii="Times New Roman" w:hAnsi="Calibri" w:eastAsia="楷体_GB2312" w:cs="Times New Roman"/>
      <w:kern w:val="0"/>
      <w:sz w:val="20"/>
      <w:szCs w:val="24"/>
      <w:lang w:val="en-US" w:eastAsia="zh-CN" w:bidi="ar-SA"/>
    </w:rPr>
  </w:style>
  <w:style w:type="table" w:styleId="22">
    <w:name w:val="Table Gri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qFormat/>
    <w:uiPriority w:val="99"/>
    <w:rPr>
      <w:rFonts w:cs="Times New Roman"/>
    </w:rPr>
  </w:style>
  <w:style w:type="table" w:customStyle="1" w:styleId="26">
    <w:name w:val="TableGrid"/>
    <w:qFormat/>
    <w:uiPriority w:val="0"/>
    <w:rPr>
      <w:kern w:val="2"/>
      <w:sz w:val="21"/>
      <w:szCs w:val="22"/>
    </w:rPr>
    <w:tblPr>
      <w:tblCellMar>
        <w:top w:w="0" w:type="dxa"/>
        <w:left w:w="0" w:type="dxa"/>
        <w:bottom w:w="0" w:type="dxa"/>
        <w:right w:w="0" w:type="dxa"/>
      </w:tblCellMar>
    </w:tblPr>
  </w:style>
  <w:style w:type="paragraph" w:styleId="27">
    <w:name w:val="List Paragraph"/>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8">
    <w:name w:val="列出段落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9">
    <w:name w:val="Table Paragraph"/>
    <w:unhideWhenUsed/>
    <w:qFormat/>
    <w:uiPriority w:val="1"/>
    <w:pPr>
      <w:widowControl w:val="0"/>
      <w:jc w:val="both"/>
    </w:pPr>
    <w:rPr>
      <w:rFonts w:ascii="Calibri" w:hAnsi="Calibri" w:eastAsia="宋体" w:cs="Times New Roman"/>
      <w:kern w:val="2"/>
      <w:sz w:val="24"/>
      <w:szCs w:val="24"/>
      <w:lang w:val="en-US" w:eastAsia="zh-CN" w:bidi="ar-SA"/>
    </w:rPr>
  </w:style>
  <w:style w:type="paragraph" w:customStyle="1" w:styleId="30">
    <w:name w:val="正文缩进1"/>
    <w:qFormat/>
    <w:uiPriority w:val="0"/>
    <w:pPr>
      <w:widowControl w:val="0"/>
      <w:ind w:firstLine="420" w:firstLineChars="200"/>
      <w:jc w:val="both"/>
    </w:pPr>
    <w:rPr>
      <w:rFonts w:ascii="Calibri" w:hAnsi="Calibri" w:eastAsia="宋体" w:cs="Times New Roman"/>
      <w:kern w:val="2"/>
      <w:sz w:val="21"/>
      <w:szCs w:val="24"/>
      <w:lang w:val="en-US" w:eastAsia="zh-CN" w:bidi="ar-SA"/>
    </w:rPr>
  </w:style>
  <w:style w:type="table" w:customStyle="1" w:styleId="31">
    <w:name w:val="Table Normal"/>
    <w:unhideWhenUsed/>
    <w:qFormat/>
    <w:uiPriority w:val="0"/>
    <w:tblPr>
      <w:tblCellMar>
        <w:top w:w="0" w:type="dxa"/>
        <w:left w:w="0" w:type="dxa"/>
        <w:bottom w:w="0" w:type="dxa"/>
        <w:right w:w="0" w:type="dxa"/>
      </w:tblCellMar>
    </w:tblPr>
  </w:style>
  <w:style w:type="paragraph" w:customStyle="1" w:styleId="32">
    <w:name w:val="p0"/>
    <w:qFormat/>
    <w:uiPriority w:val="0"/>
    <w:pPr>
      <w:widowControl/>
      <w:jc w:val="both"/>
    </w:pPr>
    <w:rPr>
      <w:rFonts w:ascii="Times New Roman" w:hAnsi="Times New Roman" w:eastAsia="宋体" w:cs="Times New Roman"/>
      <w:kern w:val="0"/>
      <w:sz w:val="21"/>
      <w:szCs w:val="21"/>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994</Words>
  <Characters>1400</Characters>
  <Lines>0</Lines>
  <Paragraphs>0</Paragraphs>
  <TotalTime>0</TotalTime>
  <ScaleCrop>false</ScaleCrop>
  <LinksUpToDate>false</LinksUpToDate>
  <CharactersWithSpaces>1404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2023-02-08T08:28:00Z</dcterms:created>
  <dc:creator>站住！你个小胖子</dc:creator>
  <cp:lastModifiedBy>北城以北海未眠。</cp:lastModifiedBy>
  <dcterms:modified xsi:type="dcterms:W3CDTF">2026-10-27T09:42:06Z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1CF997FCE0924828B11D535FE911C996_13</vt:lpwstr>
  </property>
  <property fmtid="{D5CDD505-2E9C-101B-9397-08002B2CF9AE}" pid="4" name="KSOTemplateDocerSaveRecord">
    <vt:lpwstr>eyJoZGlkIjoiODc1ZDUwOGExMzE5YmE2ZGFkODE3MmQ2NTQzZTk3MGYiLCJ1c2VySWQiOiIzNDA4NjcwNDgifQ==</vt:lpwstr>
  </property>
</Properties>
</file>